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6"/>
        <w:jc w:val="center"/>
      </w:pPr>
      <w:r>
        <w:t>研究结论与讨论（回扣版）</w:t>
      </w:r>
    </w:p>
    <w:p>
      <w:pPr>
        <w:pStyle w:val="2"/>
      </w:pPr>
      <w:r>
        <w:t>回到开篇的四个限定与缺口方程</w:t>
      </w:r>
    </w:p>
    <w:p>
      <w:pPr>
        <w:pStyle w:val="a3"/>
        <w:ind w:firstLine="480"/>
      </w:pPr>
      <w:r>
        <w:t>本报告的结论从开篇的提问方式开始回收。绪论曾把“面向未来最需要哪些新的教育支持”限定为四个要素：对象是设计专业的研究生，时间锚点是“十五五”时期（2026—2030），议题是人工智能进入设计领域之后的知识重组，需要则指教育意义上的支持而非学生的偏好清单；并据此把全部分析组织为一个缺口方程，即学生需要并世界需要，减去学校已教，余数即为缺口。本报告同时设定了三条边界：学生的自述不能充当判据，只能由工作年限积累的要求不计入课程缺口，学校已教的观测止于课程名称层面。以下依次回答小组承担的五个问题，并说明每一问落在方程的哪一处，回答完毕之后回到上述四个限定与三条边界，检查它们是否被这五问的回答所支持。五个问题与缺口方程的对应关系如表 1 所示。</w:t>
      </w:r>
    </w:p>
    <w:p>
      <w:pPr>
        <w:pStyle w:val="a3"/>
        <w:ind w:firstLine="480"/>
      </w:pPr>
      <w:r>
        <w:t>表 1　五个研究问题在缺口方程中的位置</w:t>
      </w:r>
    </w:p>
    <w:p>
      <w:pPr>
        <w:pStyle w:val="3"/>
      </w:pPr>
      <w:r>
        <w:t>问题一：学习与发展规划中的痛点</w:t>
      </w:r>
    </w:p>
    <w:p>
      <w:pPr>
        <w:pStyle w:val="a3"/>
        <w:ind w:firstLine="480"/>
      </w:pPr>
      <w:r>
        <w:t>这一问落在方程的“学生需要”一侧，回答的是学生此刻被什么卡住。问卷 C 显示，真实实践经验不足 12/20，选择“明确目标，有清晰发展方向”者仅 1/20，其余 19/20 处于方向探索或迷茫状态，最缺少的资源是真实项目实践 13/20。三项困难指向同一处结构：培养环节提供了方法与视野，却未稳定提供把外部要求转化为个人能力的通道。这一结果同时表明，学生一侧的需要并不是“想要更多课程”，而是“想要可验证的经历”，它与方程右侧学校已教的观测结果构成对照。</w:t>
      </w:r>
    </w:p>
    <w:p>
      <w:pPr>
        <w:pStyle w:val="3"/>
      </w:pPr>
      <w:r>
        <w:t>问题二：面向未来最需要的教育支持</w:t>
      </w:r>
    </w:p>
    <w:p>
      <w:pPr>
        <w:pStyle w:val="a3"/>
        <w:ind w:firstLine="480"/>
      </w:pPr>
      <w:r>
        <w:t>这一问落在方程的“缺口”一侧，是本报告的核心回答，共有三处。第一，把系统化设计与市场研究由隐含要求转为正式课程：系统化设计意识在招聘文本中被要求 39/103，在职责侧任务谱中有 35 句、27 个岗位的对应，而在 14 所院校的课程名义层查无对应；市场与竞品研究在供给方面只找到相关级别的泛载体。第二，开设以判断为目标的人工智能课程：市场对人工智能的要求多集中于工具使用与经验声明，要求判断产出质量者仅 6 个岗位，而供给侧的智能与技术类课程又非普遍配置。第三，把项目制环节制度化：该项在问卷 A 与问卷 C 中均获得最强支持，企业与学生两端的要求亦彼此一致。</w:t>
      </w:r>
    </w:p>
    <w:p>
      <w:pPr>
        <w:pStyle w:val="3"/>
      </w:pPr>
      <w:r>
        <w:t>问题三：人工智能的角色与决定权归属</w:t>
      </w:r>
    </w:p>
    <w:p>
      <w:pPr>
        <w:pStyle w:val="a3"/>
        <w:ind w:firstLine="480"/>
      </w:pPr>
      <w:r>
        <w:t>这一问落在“学生需要”与“世界需要”的交叉处，回答的是技术进入之后教学关系如何重排。问卷 B 显示，认为可以完全替代部分教师教学工作者仅 4/55；选择最终方案时由本人决定 28/55、教师 24/55、人工智能 3/55；即便人工智能能够快速评价方案，仍有 46/55 认为需要教师。据此可以形成一处分工形态：人工智能辅助探索与实现，教师负责专业指导与能力培养，学生保留自主判断与决策。这一回答也回扣了开篇的议题限定，即争议的关键不在工具是否可用，而在判断权与教学关系的归属。</w:t>
      </w:r>
    </w:p>
    <w:p>
      <w:pPr>
        <w:pStyle w:val="3"/>
      </w:pPr>
      <w:r>
        <w:t>问题四：不同学科背景学生的学习需求差异</w:t>
      </w:r>
    </w:p>
    <w:p>
      <w:pPr>
        <w:pStyle w:val="a3"/>
        <w:ind w:firstLine="480"/>
      </w:pPr>
      <w:r>
        <w:t>这一问检验“学生需要”一侧的内部一致性。在方向层面，问卷 A 中跨学科 46/72、人工智能 38/72、可持续 35/72、项目制 34/72，五道需求强度题的均值极差仅 0.15，方向判断高度接近；在实现层面，数字媒体与工业设计偏向设计与人工智能，环境艺术偏向可持续，视觉传达偏向商业与品牌，分化明确。因此，把“学生需要”当作同质整体会造成错配，统一的加课清单只能回应共识部分；这也回扣了开篇的对象限定，研究对象虽同为设计专业研究生，其内部路径并不相同。</w:t>
      </w:r>
    </w:p>
    <w:p>
      <w:pPr>
        <w:pStyle w:val="3"/>
      </w:pPr>
      <w:r>
        <w:t>问题五：应优先进入学生教育系统的内容</w:t>
      </w:r>
    </w:p>
    <w:p>
      <w:pPr>
        <w:pStyle w:val="a3"/>
        <w:ind w:firstLine="480"/>
      </w:pPr>
      <w:r>
        <w:t>这一问为方程的解提供顺序。桌面研究依据文献与平台内容提出四项候选，即人工智能协同设计课程、可持续设计融入项目、跨学科联合项目与媒介素养；经三道筛选复核，人工智能协同设计课程与项目制相关项分别与问题二回答中的判断型人工智能课程、项目制环节制度化相吻合，可持续设计融入项目因招聘文本零命中列为待观察，媒介素养宜作为既有课程的组成部分。就顺序而言，系统化设计与市场研究属于必须以正式课程承载的部分，宜先行推进，判断型人工智能课程与项目制制度化可同期展开。</w:t>
      </w:r>
    </w:p>
    <w:p>
      <w:pPr>
        <w:pStyle w:val="2"/>
      </w:pPr>
      <w:r>
        <w:t>回扣：四个限定与三条边界</w:t>
      </w:r>
    </w:p>
    <w:p>
      <w:pPr>
        <w:pStyle w:val="a3"/>
        <w:ind w:firstLine="480"/>
      </w:pPr>
      <w:r>
        <w:t>把五问的回答合起来看，开篇的四个限定逐一得到支持。对象限定使痛点与差异两问具备了可比口径；时间锚点使制度与趋势的先行信号获得了观察窗口；议题限定使人工智能的角色问题落到判断权与教学关系，而不仅是工具使用；需要限定则使三处支持方向均以外部要求与学校供给的双重证据为前提。三条边界同样得到遵守：学生的自述在问题一与问题四中只作需要表达之用；只能由工作年限积累的要求已从课程缺口中排除；涉及供给的判断一律以课程名义层为限。据此，本报告的教育支持方向为：把系统化设计与市场研究转为正式课程，开设以判断为目标的人工智能课程，把项目制环节制度化；前两项分别以工作方式训练与产出判断为重点，第三项以实习、毕业设计与企业课题的稳定对接为实现形态。</w:t>
      </w:r>
    </w:p>
    <w:p>
      <w:pPr>
        <w:pStyle w:val="2"/>
      </w:pPr>
      <w:r>
        <w:t>理论意涵与研究不足</w:t>
      </w:r>
    </w:p>
    <w:p>
      <w:pPr>
        <w:pStyle w:val="a3"/>
        <w:ind w:firstLine="480"/>
      </w:pPr>
      <w:r>
        <w:t>本研究的理论意涵在于把设计教育视为具有社会属性的中介环节：课程设置既是知识分类的结果，也是资本分配与惯习塑造的机制</w:t>
      </w:r>
      <w:r>
        <w:rPr>
          <w:vertAlign w:val="superscript"/>
        </w:rPr>
        <w:t>[6][7]</w:t>
      </w:r>
      <w:r>
        <w:t>；招聘文本、政策文本与趋势报告代表劳动力市场、国家治理与全球议程三类行动者的话语，它们通过学科目录、学分规定与评价指标等中介环节作用于院校决策</w:t>
      </w:r>
      <w:r>
        <w:rPr>
          <w:vertAlign w:val="superscript"/>
        </w:rPr>
        <w:t>[8]</w:t>
      </w:r>
      <w:r>
        <w:t>；设计物与设计实践则成为社会关系与文化意义的物质化形式</w:t>
      </w:r>
      <w:r>
        <w:rPr>
          <w:vertAlign w:val="superscript"/>
        </w:rPr>
        <w:t>[9]</w:t>
      </w:r>
      <w:r>
        <w:t>。因此，课程门类的增减并非改革问题的全部，更需要追问何种能力被制度承认、何种能力被推给市场。研究不足方面，供给面止于课程名义层，跨源对照为单编码，人工盲编仅 3 条，国内样本为定向采集，出口路径面只有一个数据源与一个年度。后续研究可以教学大纲与课堂观察补充供给面的内容层，对矩阵实施第二编码者复核，并对系统化设计意识与市场研究开展雇主侧访谈。</w:t>
      </w:r>
    </w:p>
    <w:sectPr w:rsidR="006963C4" w:rsidRPr="00F71A8D" w:rsidSect="00E40D0E">
      <w:pgSz w:w="11906" w:h="16838" w:code="9"/>
      <w:pgMar w:top="1440" w:right="1440" w:bottom="1440" w:left="2064"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i dollar" w:date="2025-09-24T00:25:00Z" w:initials="hd">
    <w:p w14:paraId="0AF5E686" w14:textId="77777777" w:rsidR="0052339B" w:rsidRDefault="0052339B" w:rsidP="0052339B">
      <w:pPr>
        <w:pStyle w:val="af9"/>
      </w:pPr>
      <w:r>
        <w:rPr>
          <w:rStyle w:val="af8"/>
        </w:rPr>
        <w:annotationRef/>
      </w:r>
      <w:r>
        <w:rPr>
          <w:rFonts w:hint="eastAsia"/>
        </w:rPr>
        <w:t>有很大的提升空间</w:t>
      </w:r>
    </w:p>
    <w:p w14:paraId="169963F2" w14:textId="77777777" w:rsidR="0052339B" w:rsidRDefault="0052339B" w:rsidP="0052339B">
      <w:pPr>
        <w:pStyle w:val="af9"/>
      </w:pPr>
      <w:r>
        <w:rPr>
          <w:rFonts w:hint="eastAsia"/>
        </w:rPr>
        <w:t>包括规范性，缺少很多数据的引用</w:t>
      </w:r>
    </w:p>
    <w:p w14:paraId="53A806CD" w14:textId="77777777" w:rsidR="0052339B" w:rsidRDefault="0052339B" w:rsidP="0052339B">
      <w:pPr>
        <w:pStyle w:val="af9"/>
      </w:pPr>
      <w:r>
        <w:rPr>
          <w:rFonts w:hint="eastAsia"/>
        </w:rPr>
        <w:t>并且，没有谈明白，物流的复杂（包括快递、外卖等等）</w:t>
      </w:r>
    </w:p>
  </w:comment>
  <w:comment w:id="3" w:author="hi dollar" w:date="2025-09-24T00:32:00Z" w:initials="hd">
    <w:p w14:paraId="2C976BBE" w14:textId="77777777" w:rsidR="0052339B" w:rsidRDefault="0052339B" w:rsidP="0052339B">
      <w:pPr>
        <w:pStyle w:val="af9"/>
      </w:pPr>
      <w:r>
        <w:rPr>
          <w:rStyle w:val="af8"/>
        </w:rPr>
        <w:annotationRef/>
      </w:r>
      <w:r>
        <w:rPr>
          <w:rFonts w:hint="eastAsia"/>
          <w:color w:val="1A1C1E"/>
          <w:highlight w:val="white"/>
        </w:rPr>
        <w:t>体现文献梳理能力</w:t>
      </w:r>
      <w:r>
        <w:rPr>
          <w:rFonts w:hint="eastAsia"/>
        </w:rPr>
        <w:t>的部分</w:t>
      </w:r>
    </w:p>
    <w:p w14:paraId="5E0C7EDD" w14:textId="77777777" w:rsidR="0052339B" w:rsidRDefault="0052339B" w:rsidP="0052339B">
      <w:pPr>
        <w:pStyle w:val="af9"/>
      </w:pPr>
      <w:r>
        <w:rPr>
          <w:rFonts w:hint="eastAsia"/>
        </w:rPr>
        <w:t>如作修改，能否结合更新颖的</w:t>
      </w:r>
      <w:r>
        <w:rPr>
          <w:rFonts w:hint="eastAsia"/>
        </w:rPr>
        <w:t xml:space="preserve"> </w:t>
      </w:r>
      <w:r>
        <w:rPr>
          <w:rFonts w:hint="eastAsia"/>
          <w:b/>
          <w:bCs/>
          <w:color w:val="1A1C1E"/>
          <w:highlight w:val="white"/>
        </w:rPr>
        <w:t>人机交互、用户体验、服务设计与社会技术系统</w:t>
      </w:r>
      <w:r>
        <w:rPr>
          <w:rFonts w:hint="eastAsia"/>
        </w:rPr>
        <w:t xml:space="preserve"> </w:t>
      </w:r>
      <w:r>
        <w:rPr>
          <w:rFonts w:hint="eastAsia"/>
        </w:rPr>
        <w:t>的相关知识或者文献</w:t>
      </w:r>
    </w:p>
  </w:comment>
  <w:comment w:id="4" w:author="hi dollar" w:date="2025-09-24T09:26:00Z" w:initials="hd">
    <w:p w14:paraId="4CEA1548" w14:textId="77777777" w:rsidR="00650F40" w:rsidRDefault="00650F40" w:rsidP="00650F40">
      <w:pPr>
        <w:pStyle w:val="af9"/>
      </w:pPr>
      <w:r>
        <w:rPr>
          <w:rStyle w:val="af8"/>
        </w:rPr>
        <w:annotationRef/>
      </w:r>
      <w:r>
        <w:rPr>
          <w:rFonts w:hint="eastAsia"/>
        </w:rPr>
        <w:t>设计目的仍不明确，这里有意模糊</w:t>
      </w:r>
    </w:p>
    <w:p w14:paraId="39FAF40C" w14:textId="77777777" w:rsidR="00650F40" w:rsidRDefault="00650F40" w:rsidP="00650F40">
      <w:pPr>
        <w:pStyle w:val="af9"/>
      </w:pPr>
      <w:r>
        <w:rPr>
          <w:rFonts w:hint="eastAsia"/>
        </w:rPr>
        <w:t>要把目光投向未来的设计实践（分析是为发现问题服务的，也是为未来的设计实践服务的），这个项目要作为一个单纯的产品设计项目（设备</w:t>
      </w:r>
      <w:r>
        <w:t>/</w:t>
      </w:r>
      <w:r>
        <w:rPr>
          <w:rFonts w:hint="eastAsia"/>
        </w:rPr>
        <w:t>产品本身的设计），还是要作为一个产品服务系统设计的项目</w:t>
      </w:r>
    </w:p>
  </w:comment>
  <w:comment w:id="6" w:author="hi dollar" w:date="2025-09-24T09:27:00Z" w:initials="hd">
    <w:p w14:paraId="41A87760" w14:textId="77777777" w:rsidR="00650F40" w:rsidRDefault="00650F40" w:rsidP="00650F40">
      <w:pPr>
        <w:pStyle w:val="af9"/>
      </w:pPr>
      <w:r>
        <w:rPr>
          <w:rStyle w:val="af8"/>
        </w:rPr>
        <w:annotationRef/>
      </w:r>
      <w:r>
        <w:rPr>
          <w:rFonts w:hint="eastAsia"/>
        </w:rPr>
        <w:t>是不是只有这些相关概念和文献？</w:t>
      </w:r>
    </w:p>
    <w:p w14:paraId="339144D8" w14:textId="77777777" w:rsidR="00650F40" w:rsidRDefault="00650F40" w:rsidP="00650F40">
      <w:pPr>
        <w:pStyle w:val="af9"/>
      </w:pPr>
      <w:r>
        <w:rPr>
          <w:rFonts w:hint="eastAsia"/>
        </w:rPr>
        <w:t>——远远不止，应该根据研究方向来进行探讨</w:t>
      </w:r>
    </w:p>
  </w:comment>
  <w:comment w:id="9" w:author="hi dollar" w:date="2025-09-24T09:32:00Z" w:initials="hd">
    <w:p w14:paraId="2C9733C3" w14:textId="77777777" w:rsidR="00650F40" w:rsidRDefault="00650F40" w:rsidP="00650F40">
      <w:pPr>
        <w:pStyle w:val="af9"/>
      </w:pPr>
      <w:r>
        <w:rPr>
          <w:rStyle w:val="af8"/>
        </w:rPr>
        <w:annotationRef/>
      </w:r>
      <w:r>
        <w:rPr>
          <w:rFonts w:hint="eastAsia"/>
        </w:rPr>
        <w:t>该理论就很值得去掉，并找一个更好的</w:t>
      </w:r>
    </w:p>
  </w:comment>
  <w:comment w:id="11" w:author="hi dollar" w:date="2025-09-24T09:36:00Z" w:initials="hd">
    <w:p w14:paraId="21FA5BF2" w14:textId="77777777" w:rsidR="00FA6B96" w:rsidRDefault="00FA6B96" w:rsidP="00FA6B96">
      <w:pPr>
        <w:pStyle w:val="af9"/>
      </w:pPr>
      <w:r>
        <w:rPr>
          <w:rStyle w:val="af8"/>
        </w:rPr>
        <w:annotationRef/>
      </w:r>
      <w:r>
        <w:rPr>
          <w:rFonts w:hint="eastAsia"/>
        </w:rPr>
        <w:t>“信任”这个话题很大、很多，需要更微观的视角</w:t>
      </w:r>
    </w:p>
  </w:comment>
  <w:comment w:id="15" w:author="hi dollar" w:date="2025-09-24T09:40:00Z" w:initials="hd">
    <w:p w14:paraId="6D5CE7EE" w14:textId="77777777" w:rsidR="00FA6B96" w:rsidRDefault="00FA6B96" w:rsidP="00FA6B96">
      <w:pPr>
        <w:pStyle w:val="af9"/>
      </w:pPr>
      <w:r>
        <w:rPr>
          <w:rStyle w:val="af8"/>
        </w:rPr>
        <w:annotationRef/>
      </w:r>
      <w:r>
        <w:rPr>
          <w:rFonts w:hint="eastAsia"/>
          <w:color w:val="1A1C1E"/>
          <w:highlight w:val="white"/>
        </w:rPr>
        <w:t>将“社交焦虑”、“努力期望”和“基础设施”都归为“态度”的子维度。从心理学和用户研究的角度看，这三个概念的层次和性质是不同的。</w:t>
      </w:r>
      <w:r>
        <w:t xml:space="preserve"> </w:t>
      </w:r>
    </w:p>
  </w:comment>
  <w:comment w:id="16" w:author="hi dollar" w:date="2025-09-24T09:40:00Z" w:initials="hd">
    <w:p w14:paraId="3858461F" w14:textId="77777777" w:rsidR="00FA6B96" w:rsidRDefault="00FA6B96" w:rsidP="00FA6B96">
      <w:pPr>
        <w:pStyle w:val="af9"/>
      </w:pPr>
      <w:r>
        <w:rPr>
          <w:rStyle w:val="af8"/>
        </w:rPr>
        <w:annotationRef/>
      </w:r>
      <w:r>
        <w:rPr>
          <w:rFonts w:hint="eastAsia"/>
          <w:b/>
          <w:bCs/>
          <w:color w:val="1A1C1E"/>
          <w:highlight w:val="white"/>
        </w:rPr>
        <w:t> </w:t>
      </w:r>
      <w:r>
        <w:rPr>
          <w:rFonts w:hint="eastAsia"/>
          <w:b/>
          <w:bCs/>
          <w:color w:val="1A1C1E"/>
          <w:highlight w:val="white"/>
        </w:rPr>
        <w:t>“态度”构念的操作化过于宽泛，导致后续的结果不够适配模型</w:t>
      </w:r>
    </w:p>
  </w:comment>
  <w:comment w:id="17" w:author="hi dollar" w:date="2025-09-24T09:43:00Z" w:initials="hd">
    <w:p w14:paraId="6DCE02B4" w14:textId="77777777" w:rsidR="00FA6B96" w:rsidRDefault="00FA6B96" w:rsidP="00FA6B96">
      <w:pPr>
        <w:pStyle w:val="af9"/>
        <w:numPr>
          <w:ilvl w:val="0"/>
          <w:numId w:val="26"/>
        </w:numPr>
        <w:ind w:left="360"/>
      </w:pPr>
      <w:r>
        <w:rPr>
          <w:rStyle w:val="af8"/>
        </w:rPr>
        <w:annotationRef/>
      </w:r>
      <w:r>
        <w:rPr>
          <w:rFonts w:hint="eastAsia"/>
          <w:b/>
          <w:bCs/>
          <w:color w:val="1A1C1E"/>
          <w:highlight w:val="white"/>
        </w:rPr>
        <w:t>社交焦虑</w:t>
      </w:r>
      <w:r>
        <w:rPr>
          <w:rFonts w:hint="eastAsia"/>
          <w:color w:val="1A1C1E"/>
          <w:highlight w:val="white"/>
        </w:rPr>
        <w:t>：更接近于一种稳定的人格特质（</w:t>
      </w:r>
      <w:r>
        <w:rPr>
          <w:rFonts w:hint="eastAsia"/>
          <w:color w:val="1A1C1E"/>
          <w:highlight w:val="white"/>
        </w:rPr>
        <w:t>Trait</w:t>
      </w:r>
      <w:r>
        <w:rPr>
          <w:rFonts w:hint="eastAsia"/>
          <w:color w:val="1A1C1E"/>
          <w:highlight w:val="white"/>
        </w:rPr>
        <w:t>）。</w:t>
      </w:r>
    </w:p>
    <w:p w14:paraId="134AA104" w14:textId="77777777" w:rsidR="00FA6B96" w:rsidRDefault="00FA6B96" w:rsidP="00FA6B96">
      <w:pPr>
        <w:pStyle w:val="af9"/>
        <w:numPr>
          <w:ilvl w:val="0"/>
          <w:numId w:val="26"/>
        </w:numPr>
        <w:ind w:left="360"/>
      </w:pPr>
      <w:r>
        <w:rPr>
          <w:rFonts w:hint="eastAsia"/>
          <w:b/>
          <w:bCs/>
          <w:color w:val="1A1C1E"/>
          <w:highlight w:val="white"/>
        </w:rPr>
        <w:t>努力期望</w:t>
      </w:r>
      <w:r>
        <w:rPr>
          <w:rFonts w:hint="eastAsia"/>
          <w:color w:val="1A1C1E"/>
          <w:highlight w:val="white"/>
        </w:rPr>
        <w:t>：是一种对系统“易用性”的认知评价（</w:t>
      </w:r>
      <w:r>
        <w:rPr>
          <w:rFonts w:hint="eastAsia"/>
          <w:color w:val="1A1C1E"/>
          <w:highlight w:val="white"/>
        </w:rPr>
        <w:t>Cognitive Belief</w:t>
      </w:r>
      <w:r>
        <w:rPr>
          <w:rFonts w:hint="eastAsia"/>
          <w:color w:val="1A1C1E"/>
          <w:highlight w:val="white"/>
        </w:rPr>
        <w:t>），源于</w:t>
      </w:r>
      <w:r>
        <w:rPr>
          <w:rFonts w:hint="eastAsia"/>
          <w:color w:val="1A1C1E"/>
          <w:highlight w:val="white"/>
        </w:rPr>
        <w:t>UTAUT</w:t>
      </w:r>
      <w:r>
        <w:rPr>
          <w:rFonts w:hint="eastAsia"/>
          <w:color w:val="1A1C1E"/>
          <w:highlight w:val="white"/>
        </w:rPr>
        <w:t>模型。</w:t>
      </w:r>
    </w:p>
    <w:p w14:paraId="62CD87CB" w14:textId="77777777" w:rsidR="00FA6B96" w:rsidRDefault="00FA6B96" w:rsidP="00FA6B96">
      <w:pPr>
        <w:pStyle w:val="af9"/>
        <w:numPr>
          <w:ilvl w:val="0"/>
          <w:numId w:val="26"/>
        </w:numPr>
        <w:ind w:left="360"/>
      </w:pPr>
      <w:r>
        <w:rPr>
          <w:rFonts w:hint="eastAsia"/>
          <w:b/>
          <w:bCs/>
          <w:color w:val="1A1C1E"/>
          <w:highlight w:val="white"/>
        </w:rPr>
        <w:t>基础设施</w:t>
      </w:r>
      <w:r>
        <w:rPr>
          <w:rFonts w:hint="eastAsia"/>
          <w:color w:val="1A1C1E"/>
          <w:highlight w:val="white"/>
        </w:rPr>
        <w:t>：是一种对外部“环境条件”的感知（</w:t>
      </w:r>
      <w:r>
        <w:rPr>
          <w:rFonts w:hint="eastAsia"/>
          <w:color w:val="1A1C1E"/>
          <w:highlight w:val="white"/>
        </w:rPr>
        <w:t>Perceived Environmental Condition</w:t>
      </w:r>
      <w:r>
        <w:rPr>
          <w:rFonts w:hint="eastAsia"/>
          <w:color w:val="1A1C1E"/>
          <w:highlight w:val="white"/>
        </w:rPr>
        <w:t>）。</w:t>
      </w:r>
    </w:p>
  </w:comment>
  <w:comment w:id="18" w:author="hi dollar" w:date="2025-09-24T09:50:00Z" w:initials="hd">
    <w:p w14:paraId="11EE1914" w14:textId="77777777" w:rsidR="009A4C64" w:rsidRDefault="009A4C64" w:rsidP="009A4C64">
      <w:pPr>
        <w:pStyle w:val="af9"/>
      </w:pPr>
      <w:r>
        <w:rPr>
          <w:rStyle w:val="af8"/>
        </w:rPr>
        <w:annotationRef/>
      </w:r>
      <w:r>
        <w:rPr>
          <w:rFonts w:hint="eastAsia"/>
        </w:rPr>
        <w:t>修改建议：</w:t>
      </w:r>
    </w:p>
    <w:p w14:paraId="7644DE38" w14:textId="77777777" w:rsidR="009A4C64" w:rsidRDefault="009A4C64" w:rsidP="009A4C64">
      <w:pPr>
        <w:pStyle w:val="af9"/>
      </w:pPr>
      <w:r>
        <w:t>1.</w:t>
      </w:r>
      <w:r>
        <w:rPr>
          <w:rFonts w:hint="eastAsia"/>
          <w:color w:val="1A1C1E"/>
          <w:highlight w:val="white"/>
        </w:rPr>
        <w:t>在研究架构和讨论部分</w:t>
      </w:r>
      <w:r>
        <w:rPr>
          <w:rFonts w:hint="eastAsia"/>
        </w:rPr>
        <w:t>，</w:t>
      </w:r>
      <w:r>
        <w:rPr>
          <w:rFonts w:hint="eastAsia"/>
          <w:color w:val="1A1C1E"/>
          <w:highlight w:val="white"/>
        </w:rPr>
        <w:t>承认当前模型中将这三者捆绑为“态度”是一种简化的处理方式</w:t>
      </w:r>
      <w:r>
        <w:t xml:space="preserve"> </w:t>
      </w:r>
    </w:p>
    <w:p w14:paraId="5F9C697F" w14:textId="77777777" w:rsidR="009A4C64" w:rsidRDefault="009A4C64" w:rsidP="009A4C64">
      <w:pPr>
        <w:pStyle w:val="af9"/>
      </w:pPr>
      <w:r>
        <w:rPr>
          <w:rFonts w:hint="eastAsia"/>
        </w:rPr>
        <w:t>2.</w:t>
      </w:r>
      <w:r>
        <w:rPr>
          <w:rFonts w:hint="eastAsia"/>
        </w:rPr>
        <w:t>或许，</w:t>
      </w:r>
      <w:r>
        <w:rPr>
          <w:rFonts w:hint="eastAsia"/>
          <w:color w:val="1A1C1E"/>
          <w:highlight w:val="white"/>
        </w:rPr>
        <w:t>在未来的研究展望中，可以提出一个更精细化的模型：将“社交焦虑”等视为前因变量（</w:t>
      </w:r>
      <w:r>
        <w:rPr>
          <w:rFonts w:hint="eastAsia"/>
          <w:color w:val="1A1C1E"/>
          <w:highlight w:val="white"/>
        </w:rPr>
        <w:t>Antecedents</w:t>
      </w:r>
      <w:r>
        <w:rPr>
          <w:rFonts w:hint="eastAsia"/>
          <w:color w:val="1A1C1E"/>
          <w:highlight w:val="white"/>
        </w:rPr>
        <w:t>），它们共同影响一个更纯粹的、整体性的“对无人配送的态度”，然后再由这个纯粹的态度去影响后续的价值感知和信任。这样的模型在逻辑上更清晰，也更能指导设计。</w:t>
      </w:r>
      <w:r>
        <w:t xml:space="preserve"> </w:t>
      </w:r>
    </w:p>
  </w:comment>
  <w:comment w:id="35" w:author="hi dollar" w:date="2025-09-24T09:57:00Z" w:initials="hd">
    <w:p w14:paraId="714F376E" w14:textId="77777777" w:rsidR="00306CA0" w:rsidRDefault="00306CA0" w:rsidP="00306CA0">
      <w:pPr>
        <w:pStyle w:val="af9"/>
      </w:pPr>
      <w:r>
        <w:rPr>
          <w:rStyle w:val="af8"/>
        </w:rPr>
        <w:annotationRef/>
      </w:r>
      <w:r>
        <w:rPr>
          <w:rFonts w:hint="eastAsia"/>
        </w:rPr>
        <w:t>效度分析结果有问题——并且，在后续的挽救和弥补措施上，也有问题</w:t>
      </w:r>
    </w:p>
    <w:p w14:paraId="7F8B226F" w14:textId="77777777" w:rsidR="00306CA0" w:rsidRDefault="00306CA0" w:rsidP="00306CA0">
      <w:pPr>
        <w:pStyle w:val="af9"/>
      </w:pPr>
      <w:r>
        <w:rPr>
          <w:rFonts w:hint="eastAsia"/>
          <w:color w:val="1A1C1E"/>
          <w:highlight w:val="white"/>
        </w:rPr>
        <w:t>在第</w:t>
      </w:r>
      <w:r>
        <w:rPr>
          <w:rFonts w:hint="eastAsia"/>
          <w:color w:val="1A1C1E"/>
          <w:highlight w:val="white"/>
        </w:rPr>
        <w:t>22</w:t>
      </w:r>
      <w:r>
        <w:rPr>
          <w:rFonts w:hint="eastAsia"/>
          <w:color w:val="1A1C1E"/>
          <w:highlight w:val="white"/>
        </w:rPr>
        <w:t>页提到“因为探索性因子分析效果不好，故用验证性因子分析</w:t>
      </w:r>
      <w:r>
        <w:rPr>
          <w:rFonts w:hint="eastAsia"/>
          <w:color w:val="1A1C1E"/>
          <w:highlight w:val="white"/>
        </w:rPr>
        <w:t>CFA</w:t>
      </w:r>
      <w:r>
        <w:rPr>
          <w:rFonts w:hint="eastAsia"/>
          <w:color w:val="1A1C1E"/>
          <w:highlight w:val="white"/>
        </w:rPr>
        <w:t>代替探索性因子分析</w:t>
      </w:r>
      <w:r>
        <w:rPr>
          <w:rFonts w:hint="eastAsia"/>
          <w:color w:val="1A1C1E"/>
          <w:highlight w:val="white"/>
        </w:rPr>
        <w:t>EFA</w:t>
      </w:r>
      <w:r>
        <w:rPr>
          <w:rFonts w:hint="eastAsia"/>
          <w:color w:val="1A1C1E"/>
          <w:highlight w:val="white"/>
        </w:rPr>
        <w:t>检验量表效度”。这是一个概念错误</w:t>
      </w:r>
      <w:r>
        <w:rPr>
          <w:rFonts w:hint="eastAsia"/>
          <w:b/>
          <w:bCs/>
          <w:color w:val="1A1C1E"/>
          <w:highlight w:val="white"/>
        </w:rPr>
        <w:t>。</w:t>
      </w:r>
      <w:r>
        <w:rPr>
          <w:rFonts w:hint="eastAsia"/>
          <w:color w:val="1A1C1E"/>
          <w:highlight w:val="white"/>
        </w:rPr>
        <w:t> EFA</w:t>
      </w:r>
      <w:r>
        <w:rPr>
          <w:rFonts w:hint="eastAsia"/>
          <w:color w:val="1A1C1E"/>
          <w:highlight w:val="white"/>
        </w:rPr>
        <w:t>和</w:t>
      </w:r>
      <w:r>
        <w:rPr>
          <w:rFonts w:hint="eastAsia"/>
          <w:color w:val="1A1C1E"/>
          <w:highlight w:val="white"/>
        </w:rPr>
        <w:t>CFA</w:t>
      </w:r>
      <w:r>
        <w:rPr>
          <w:rFonts w:hint="eastAsia"/>
          <w:color w:val="1A1C1E"/>
          <w:highlight w:val="white"/>
        </w:rPr>
        <w:t>是两种目的完全不同的分析方法，不存在“替代”关系。</w:t>
      </w:r>
      <w:r>
        <w:t xml:space="preserve"> </w:t>
      </w:r>
    </w:p>
  </w:comment>
  <w:comment w:id="37" w:author="hi dollar" w:date="2025-09-24T10:04:00Z" w:initials="hd">
    <w:p w14:paraId="1926A523" w14:textId="77777777" w:rsidR="00306CA0" w:rsidRDefault="00306CA0" w:rsidP="00306CA0">
      <w:pPr>
        <w:pStyle w:val="af9"/>
      </w:pPr>
      <w:r>
        <w:rPr>
          <w:rStyle w:val="af8"/>
        </w:rPr>
        <w:annotationRef/>
      </w:r>
      <w:r>
        <w:rPr>
          <w:rFonts w:hint="eastAsia"/>
          <w:b/>
          <w:bCs/>
          <w:color w:val="1A1C1E"/>
          <w:highlight w:val="white"/>
        </w:rPr>
        <w:t>EFA (</w:t>
      </w:r>
      <w:r>
        <w:rPr>
          <w:rFonts w:hint="eastAsia"/>
          <w:b/>
          <w:bCs/>
          <w:color w:val="1A1C1E"/>
          <w:highlight w:val="white"/>
        </w:rPr>
        <w:t>探索性</w:t>
      </w:r>
      <w:r>
        <w:rPr>
          <w:rFonts w:hint="eastAsia"/>
          <w:b/>
          <w:bCs/>
          <w:color w:val="1A1C1E"/>
          <w:highlight w:val="white"/>
        </w:rPr>
        <w:t>)</w:t>
      </w:r>
      <w:r>
        <w:rPr>
          <w:rFonts w:hint="eastAsia"/>
          <w:color w:val="1A1C1E"/>
          <w:highlight w:val="white"/>
        </w:rPr>
        <w:t>：当你对数据的内在结构不确定时使用，它的目的是让数据自己“说话”，告诉你这些题项自然地聚合成几个因子。你的</w:t>
      </w:r>
      <w:r>
        <w:rPr>
          <w:rFonts w:hint="eastAsia"/>
          <w:color w:val="1A1C1E"/>
          <w:highlight w:val="white"/>
        </w:rPr>
        <w:t>EFA</w:t>
      </w:r>
      <w:r>
        <w:rPr>
          <w:rFonts w:hint="eastAsia"/>
          <w:color w:val="1A1C1E"/>
          <w:highlight w:val="white"/>
        </w:rPr>
        <w:t>结果显示，所有题项只分成了两个维度，这说明在你的受访者感知中，这些复杂的概念（感知价值、信任、态度等）并没有被清晰地区分开，而是高度相关的</w:t>
      </w:r>
    </w:p>
    <w:p w14:paraId="7A99FB9D" w14:textId="77777777" w:rsidR="00306CA0" w:rsidRDefault="00306CA0" w:rsidP="00306CA0">
      <w:pPr>
        <w:pStyle w:val="af9"/>
      </w:pPr>
      <w:r>
        <w:rPr>
          <w:rFonts w:hint="eastAsia"/>
        </w:rPr>
        <w:t>故有两个解决方案——</w:t>
      </w:r>
    </w:p>
    <w:p w14:paraId="0056B651" w14:textId="77777777" w:rsidR="00306CA0" w:rsidRDefault="00306CA0" w:rsidP="00306CA0">
      <w:pPr>
        <w:pStyle w:val="af9"/>
      </w:pPr>
      <w:r>
        <w:t>1.</w:t>
      </w:r>
      <w:r>
        <w:rPr>
          <w:rFonts w:hint="eastAsia"/>
        </w:rPr>
        <w:t>重新发放问卷</w:t>
      </w:r>
    </w:p>
    <w:p w14:paraId="7C26344D" w14:textId="77777777" w:rsidR="00306CA0" w:rsidRDefault="00306CA0" w:rsidP="00306CA0">
      <w:pPr>
        <w:pStyle w:val="af9"/>
      </w:pPr>
      <w:r>
        <w:t>2.</w:t>
      </w:r>
      <w:r>
        <w:rPr>
          <w:rFonts w:hint="eastAsia"/>
        </w:rPr>
        <w:t>修改开始的理论模型设计</w:t>
      </w:r>
    </w:p>
  </w:comment>
  <w:comment w:id="38" w:author="hi dollar" w:date="2025-09-24T10:11:00Z" w:initials="hd">
    <w:p w14:paraId="6FC907B1" w14:textId="77777777" w:rsidR="005735C6" w:rsidRDefault="0093367E" w:rsidP="005735C6">
      <w:pPr>
        <w:pStyle w:val="af9"/>
      </w:pPr>
      <w:r>
        <w:rPr>
          <w:rStyle w:val="af8"/>
        </w:rPr>
        <w:annotationRef/>
      </w:r>
      <w:r w:rsidR="005735C6">
        <w:rPr>
          <w:rFonts w:hint="eastAsia"/>
          <w:color w:val="1A1C1E"/>
          <w:highlight w:val="white"/>
        </w:rPr>
        <w:t>不要回避或否定</w:t>
      </w:r>
      <w:r w:rsidR="005735C6">
        <w:rPr>
          <w:rFonts w:hint="eastAsia"/>
          <w:color w:val="1A1C1E"/>
          <w:highlight w:val="white"/>
        </w:rPr>
        <w:t>EFA</w:t>
      </w:r>
      <w:r w:rsidR="005735C6">
        <w:rPr>
          <w:rFonts w:hint="eastAsia"/>
          <w:color w:val="1A1C1E"/>
          <w:highlight w:val="white"/>
        </w:rPr>
        <w:t>的结果。你应该在</w:t>
      </w:r>
      <w:r w:rsidR="005735C6">
        <w:rPr>
          <w:rFonts w:hint="eastAsia"/>
          <w:color w:val="1A1C1E"/>
          <w:highlight w:val="white"/>
        </w:rPr>
        <w:t>4.2.1</w:t>
      </w:r>
      <w:r w:rsidR="005735C6">
        <w:rPr>
          <w:rFonts w:hint="eastAsia"/>
          <w:color w:val="1A1C1E"/>
          <w:highlight w:val="white"/>
        </w:rPr>
        <w:t>节完整地报告它，并进行深入讨论。这个结果恰恰揭示了用户感知的“整体性”。用户不会在脑子里清晰地区分“这是功能价值”、“那是情感信任”，他们更可能形成一个总体的“这东西好用</w:t>
      </w:r>
      <w:r w:rsidR="005735C6">
        <w:rPr>
          <w:rFonts w:hint="eastAsia"/>
          <w:color w:val="1A1C1E"/>
          <w:highlight w:val="white"/>
        </w:rPr>
        <w:t>/</w:t>
      </w:r>
      <w:r w:rsidR="005735C6">
        <w:rPr>
          <w:rFonts w:hint="eastAsia"/>
          <w:color w:val="1A1C1E"/>
          <w:highlight w:val="white"/>
        </w:rPr>
        <w:t>靠谱”的综合印象。</w:t>
      </w:r>
      <w:r w:rsidR="005735C6">
        <w:t xml:space="preserve"> </w:t>
      </w:r>
    </w:p>
  </w:comment>
  <w:comment w:id="39" w:author="hi dollar" w:date="2025-09-24T10:18:00Z" w:initials="hd">
    <w:p w14:paraId="649C834E" w14:textId="33417955" w:rsidR="005735C6" w:rsidRDefault="005735C6" w:rsidP="005735C6">
      <w:pPr>
        <w:pStyle w:val="af9"/>
      </w:pPr>
      <w:r>
        <w:rPr>
          <w:rStyle w:val="af8"/>
        </w:rPr>
        <w:annotationRef/>
      </w:r>
      <w:r>
        <w:rPr>
          <w:rFonts w:hint="eastAsia"/>
          <w:color w:val="1A1C1E"/>
          <w:highlight w:val="white"/>
        </w:rPr>
        <w:t>应该说明：“尽管</w:t>
      </w:r>
      <w:r>
        <w:rPr>
          <w:rFonts w:hint="eastAsia"/>
          <w:color w:val="1A1C1E"/>
          <w:highlight w:val="white"/>
        </w:rPr>
        <w:t>EFA</w:t>
      </w:r>
      <w:r>
        <w:rPr>
          <w:rFonts w:hint="eastAsia"/>
          <w:color w:val="1A1C1E"/>
          <w:highlight w:val="white"/>
        </w:rPr>
        <w:t>显示各构念间存在高度相关性（区分效度不佳），但为了从理论上验证我们预设的</w:t>
      </w:r>
      <w:r>
        <w:rPr>
          <w:rFonts w:hint="eastAsia"/>
          <w:color w:val="1A1C1E"/>
          <w:highlight w:val="white"/>
        </w:rPr>
        <w:t>S-O-R</w:t>
      </w:r>
      <w:r>
        <w:rPr>
          <w:rFonts w:hint="eastAsia"/>
          <w:color w:val="1A1C1E"/>
          <w:highlight w:val="white"/>
        </w:rPr>
        <w:t>和</w:t>
      </w:r>
      <w:r>
        <w:rPr>
          <w:rFonts w:hint="eastAsia"/>
          <w:color w:val="1A1C1E"/>
          <w:highlight w:val="white"/>
        </w:rPr>
        <w:t>ABC</w:t>
      </w:r>
      <w:r>
        <w:rPr>
          <w:rFonts w:hint="eastAsia"/>
          <w:color w:val="1A1C1E"/>
          <w:highlight w:val="white"/>
        </w:rPr>
        <w:t>模型框架，我们接下来采用</w:t>
      </w:r>
      <w:r>
        <w:rPr>
          <w:rFonts w:hint="eastAsia"/>
          <w:color w:val="1A1C1E"/>
          <w:highlight w:val="white"/>
        </w:rPr>
        <w:t>CFA</w:t>
      </w:r>
      <w:r>
        <w:rPr>
          <w:rFonts w:hint="eastAsia"/>
          <w:color w:val="1A1C1E"/>
          <w:highlight w:val="white"/>
        </w:rPr>
        <w:t>进行模型拟合度检验。”</w:t>
      </w:r>
      <w:r>
        <w:rPr>
          <w:rFonts w:hint="eastAsia"/>
          <w:color w:val="1A1C1E"/>
          <w:highlight w:val="white"/>
        </w:rPr>
        <w:t xml:space="preserve"> </w:t>
      </w:r>
      <w:r>
        <w:rPr>
          <w:rFonts w:hint="eastAsia"/>
          <w:color w:val="1A1C1E"/>
          <w:highlight w:val="white"/>
        </w:rPr>
        <w:t>这样逻辑就通顺了。</w:t>
      </w:r>
      <w:r>
        <w:t xml:space="preserve"> </w:t>
      </w:r>
    </w:p>
  </w:comment>
  <w:comment w:id="41" w:author="hi dollar" w:date="2025-09-24T10:05:00Z" w:initials="hd">
    <w:p w14:paraId="0F338F1B" w14:textId="5036D7C3" w:rsidR="00306CA0" w:rsidRDefault="00306CA0" w:rsidP="00306CA0">
      <w:pPr>
        <w:pStyle w:val="af9"/>
      </w:pPr>
      <w:r>
        <w:rPr>
          <w:rStyle w:val="af8"/>
        </w:rPr>
        <w:annotationRef/>
      </w:r>
      <w:r>
        <w:rPr>
          <w:rFonts w:hint="eastAsia"/>
          <w:b/>
          <w:bCs/>
          <w:color w:val="1A1C1E"/>
          <w:highlight w:val="white"/>
        </w:rPr>
        <w:t>CFA (</w:t>
      </w:r>
      <w:r>
        <w:rPr>
          <w:rFonts w:hint="eastAsia"/>
          <w:b/>
          <w:bCs/>
          <w:color w:val="1A1C1E"/>
          <w:highlight w:val="white"/>
        </w:rPr>
        <w:t>验证性</w:t>
      </w:r>
      <w:r>
        <w:rPr>
          <w:rFonts w:hint="eastAsia"/>
          <w:b/>
          <w:bCs/>
          <w:color w:val="1A1C1E"/>
          <w:highlight w:val="white"/>
        </w:rPr>
        <w:t>)</w:t>
      </w:r>
      <w:r>
        <w:rPr>
          <w:rFonts w:hint="eastAsia"/>
          <w:color w:val="1A1C1E"/>
          <w:highlight w:val="white"/>
        </w:rPr>
        <w:t>：当你有一个成熟的理论模型，并希望检验你的数据是否支持这个预设模型时使用</w:t>
      </w:r>
      <w:r>
        <w:t xml:space="preserve"> </w:t>
      </w:r>
    </w:p>
  </w:comment>
  <w:comment w:id="42" w:author="hi dollar" w:date="2025-09-24T10:17:00Z" w:initials="hd">
    <w:p w14:paraId="3C7281A9" w14:textId="77777777" w:rsidR="005735C6" w:rsidRDefault="005735C6" w:rsidP="005735C6">
      <w:pPr>
        <w:pStyle w:val="af9"/>
      </w:pPr>
      <w:r>
        <w:rPr>
          <w:rStyle w:val="af8"/>
        </w:rPr>
        <w:annotationRef/>
      </w:r>
      <w:r>
        <w:rPr>
          <w:rFonts w:hint="eastAsia"/>
          <w:color w:val="1A1C1E"/>
          <w:highlight w:val="white"/>
        </w:rPr>
        <w:t>在后续的讨论中（</w:t>
      </w:r>
      <w:r>
        <w:rPr>
          <w:rFonts w:hint="eastAsia"/>
          <w:color w:val="1A1C1E"/>
          <w:highlight w:val="white"/>
        </w:rPr>
        <w:t>4.2.3</w:t>
      </w:r>
      <w:r>
        <w:rPr>
          <w:rFonts w:hint="eastAsia"/>
          <w:color w:val="1A1C1E"/>
          <w:highlight w:val="white"/>
        </w:rPr>
        <w:t>节及第五章），必须加入对“区分效度不足”的讨论。这本身就是一个极具价值的设计洞察——对于用户而言，无人配送的体验是一个整体，功能、情感、信任等要素是交织在一起、互相影响的，设计时不能孤立地看待它们。</w:t>
      </w:r>
      <w:r>
        <w:t xml:space="preserve"> </w:t>
      </w:r>
    </w:p>
  </w:comment>
  <w:comment w:id="63" w:author="hi dollar" w:date="2025-09-24T10:34:00Z" w:initials="hd">
    <w:p w14:paraId="3263C075" w14:textId="77777777" w:rsidR="00DF0EE0" w:rsidRDefault="00DF0EE0" w:rsidP="00DF0EE0">
      <w:pPr>
        <w:pStyle w:val="af9"/>
      </w:pPr>
      <w:r>
        <w:rPr>
          <w:rStyle w:val="af8"/>
        </w:rPr>
        <w:annotationRef/>
      </w:r>
      <w:r>
        <w:rPr>
          <w:rFonts w:hint="eastAsia"/>
          <w:color w:val="1A1C1E"/>
          <w:highlight w:val="white"/>
        </w:rPr>
        <w:t>建议略显通用，例如“提升功能价值”、“优化享乐价值”</w:t>
      </w:r>
      <w:r>
        <w:rPr>
          <w:rFonts w:hint="eastAsia"/>
        </w:rPr>
        <w:t xml:space="preserve"> </w:t>
      </w:r>
      <w:r>
        <w:rPr>
          <w:rFonts w:hint="eastAsia"/>
        </w:rPr>
        <w:t>，就是废话</w:t>
      </w:r>
    </w:p>
  </w:comment>
  <w:comment w:id="64" w:author="hi dollar" w:date="2025-09-24T10:34:00Z" w:initials="hd">
    <w:p w14:paraId="311E2991" w14:textId="77777777" w:rsidR="00DF0EE0" w:rsidRDefault="00DF0EE0" w:rsidP="00DF0EE0">
      <w:pPr>
        <w:pStyle w:val="af9"/>
      </w:pPr>
      <w:r>
        <w:rPr>
          <w:rStyle w:val="af8"/>
        </w:rPr>
        <w:annotationRef/>
      </w:r>
      <w:r>
        <w:rPr>
          <w:rFonts w:hint="eastAsia"/>
        </w:rPr>
        <w:t>为了更直观，应该</w:t>
      </w:r>
      <w:r>
        <w:rPr>
          <w:rFonts w:hint="eastAsia"/>
          <w:color w:val="1A1C1E"/>
          <w:highlight w:val="white"/>
        </w:rPr>
        <w:t>将每一条建议与一个具体的数据发现挂钩</w:t>
      </w:r>
      <w:r>
        <w:t xml:space="preserve"> </w:t>
      </w:r>
    </w:p>
  </w:comment>
  <w:comment w:id="65" w:author="hi dollar" w:date="2025-09-24T10:39:00Z" w:initials="hd">
    <w:p w14:paraId="76588747" w14:textId="77777777" w:rsidR="00B82AAD" w:rsidRDefault="00B82AAD" w:rsidP="00B82AAD">
      <w:pPr>
        <w:pStyle w:val="af9"/>
      </w:pPr>
      <w:r>
        <w:rPr>
          <w:rStyle w:val="af8"/>
        </w:rPr>
        <w:annotationRef/>
      </w:r>
      <w:r>
        <w:rPr>
          <w:rFonts w:hint="eastAsia"/>
          <w:color w:val="1A1C1E"/>
          <w:highlight w:val="white"/>
        </w:rPr>
        <w:t>最终得出的设计建议显得宽泛而缺乏新意，比如“强化用户感知价值”、“降低努力期望”等。这些建议不需要做如此复杂的模型也能得出</w:t>
      </w:r>
      <w:r>
        <w:t xml:space="preserve"> </w:t>
      </w:r>
    </w:p>
  </w:comment>
  <w:comment w:id="67" w:author="hi dollar" w:date="2025-09-24T10:43:00Z" w:initials="hd">
    <w:p w14:paraId="11A87CAD" w14:textId="77777777" w:rsidR="00B82AAD" w:rsidRDefault="00B82AAD" w:rsidP="00B82AAD">
      <w:pPr>
        <w:pStyle w:val="af9"/>
      </w:pPr>
      <w:r>
        <w:rPr>
          <w:rStyle w:val="af8"/>
        </w:rPr>
        <w:annotationRef/>
      </w:r>
      <w:r>
        <w:rPr>
          <w:rFonts w:hint="eastAsia"/>
          <w:color w:val="1A1C1E"/>
          <w:highlight w:val="white"/>
        </w:rPr>
        <w:t>一份优秀的数据分析报告，其价值在于揭示非显而易见的洞察。</w:t>
      </w:r>
    </w:p>
    <w:p w14:paraId="67958B6B" w14:textId="77777777" w:rsidR="00B82AAD" w:rsidRDefault="00B82AAD" w:rsidP="00B82AAD">
      <w:pPr>
        <w:pStyle w:val="af9"/>
      </w:pPr>
      <w:r>
        <w:rPr>
          <w:rFonts w:hint="eastAsia"/>
          <w:color w:val="1A1C1E"/>
          <w:highlight w:val="white"/>
        </w:rPr>
        <w:t>例如，我们的数据本可以告诉我们一个更深刻的故事：“在无人配送的初期体验阶段，用户的功能、情感、信任感知是高度融合的整体印象，设计者若试图孤立地优化其中一点，很可能徒劳无功。</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A806CD" w15:done="0"/>
  <w15:commentEx w15:paraId="5E0C7EDD" w15:done="0"/>
  <w15:commentEx w15:paraId="39FAF40C" w15:done="0"/>
  <w15:commentEx w15:paraId="339144D8" w15:done="0"/>
  <w15:commentEx w15:paraId="2C9733C3" w15:done="0"/>
  <w15:commentEx w15:paraId="21FA5BF2" w15:done="0"/>
  <w15:commentEx w15:paraId="6D5CE7EE" w15:done="0"/>
  <w15:commentEx w15:paraId="3858461F" w15:paraIdParent="6D5CE7EE" w15:done="0"/>
  <w15:commentEx w15:paraId="62CD87CB" w15:paraIdParent="6D5CE7EE" w15:done="0"/>
  <w15:commentEx w15:paraId="5F9C697F" w15:paraIdParent="6D5CE7EE" w15:done="0"/>
  <w15:commentEx w15:paraId="7F8B226F" w15:done="0"/>
  <w15:commentEx w15:paraId="7C26344D" w15:done="0"/>
  <w15:commentEx w15:paraId="6FC907B1" w15:done="0"/>
  <w15:commentEx w15:paraId="649C834E" w15:paraIdParent="6FC907B1" w15:done="0"/>
  <w15:commentEx w15:paraId="0F338F1B" w15:done="0"/>
  <w15:commentEx w15:paraId="3C7281A9" w15:paraIdParent="0F338F1B" w15:done="0"/>
  <w15:commentEx w15:paraId="3263C075" w15:done="0"/>
  <w15:commentEx w15:paraId="311E2991" w15:paraIdParent="3263C075" w15:done="0"/>
  <w15:commentEx w15:paraId="76588747" w15:paraIdParent="3263C075" w15:done="0"/>
  <w15:commentEx w15:paraId="67958B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5E28EE" w16cex:dateUtc="2025-09-23T16:25:00Z"/>
  <w16cex:commentExtensible w16cex:durableId="6C459D60" w16cex:dateUtc="2025-09-23T16:32:00Z"/>
  <w16cex:commentExtensible w16cex:durableId="7042C2D6" w16cex:dateUtc="2025-09-24T01:26:00Z"/>
  <w16cex:commentExtensible w16cex:durableId="46F83E56" w16cex:dateUtc="2025-09-24T01:27:00Z"/>
  <w16cex:commentExtensible w16cex:durableId="04305E04" w16cex:dateUtc="2025-09-24T01:32:00Z"/>
  <w16cex:commentExtensible w16cex:durableId="5EE01119" w16cex:dateUtc="2025-09-24T01:36:00Z"/>
  <w16cex:commentExtensible w16cex:durableId="7050B014" w16cex:dateUtc="2025-09-24T01:40:00Z"/>
  <w16cex:commentExtensible w16cex:durableId="1F118458" w16cex:dateUtc="2025-09-24T01:40:00Z"/>
  <w16cex:commentExtensible w16cex:durableId="60B7F122" w16cex:dateUtc="2025-09-24T01:43:00Z"/>
  <w16cex:commentExtensible w16cex:durableId="738D7C6B" w16cex:dateUtc="2025-09-24T01:50:00Z"/>
  <w16cex:commentExtensible w16cex:durableId="047CCC0F" w16cex:dateUtc="2025-09-24T01:57:00Z"/>
  <w16cex:commentExtensible w16cex:durableId="3C638053" w16cex:dateUtc="2025-09-24T02:04:00Z"/>
  <w16cex:commentExtensible w16cex:durableId="72BA2B6C" w16cex:dateUtc="2025-09-24T02:11:00Z"/>
  <w16cex:commentExtensible w16cex:durableId="7CD87D98" w16cex:dateUtc="2025-09-24T02:18:00Z"/>
  <w16cex:commentExtensible w16cex:durableId="5A823C5E" w16cex:dateUtc="2025-09-24T02:05:00Z"/>
  <w16cex:commentExtensible w16cex:durableId="37ACFCCD" w16cex:dateUtc="2025-09-24T02:17:00Z"/>
  <w16cex:commentExtensible w16cex:durableId="51CF10EF" w16cex:dateUtc="2025-09-24T02:34:00Z"/>
  <w16cex:commentExtensible w16cex:durableId="1B9E474B" w16cex:dateUtc="2025-09-24T02:34:00Z"/>
  <w16cex:commentExtensible w16cex:durableId="20ADC5E8" w16cex:dateUtc="2025-09-24T02:39:00Z"/>
  <w16cex:commentExtensible w16cex:durableId="29FCBC83" w16cex:dateUtc="2025-09-24T0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A806CD" w16cid:durableId="295E28EE"/>
  <w16cid:commentId w16cid:paraId="5E0C7EDD" w16cid:durableId="6C459D60"/>
  <w16cid:commentId w16cid:paraId="39FAF40C" w16cid:durableId="7042C2D6"/>
  <w16cid:commentId w16cid:paraId="339144D8" w16cid:durableId="46F83E56"/>
  <w16cid:commentId w16cid:paraId="2C9733C3" w16cid:durableId="04305E04"/>
  <w16cid:commentId w16cid:paraId="21FA5BF2" w16cid:durableId="5EE01119"/>
  <w16cid:commentId w16cid:paraId="6D5CE7EE" w16cid:durableId="7050B014"/>
  <w16cid:commentId w16cid:paraId="3858461F" w16cid:durableId="1F118458"/>
  <w16cid:commentId w16cid:paraId="62CD87CB" w16cid:durableId="60B7F122"/>
  <w16cid:commentId w16cid:paraId="5F9C697F" w16cid:durableId="738D7C6B"/>
  <w16cid:commentId w16cid:paraId="7F8B226F" w16cid:durableId="047CCC0F"/>
  <w16cid:commentId w16cid:paraId="7C26344D" w16cid:durableId="3C638053"/>
  <w16cid:commentId w16cid:paraId="6FC907B1" w16cid:durableId="72BA2B6C"/>
  <w16cid:commentId w16cid:paraId="649C834E" w16cid:durableId="7CD87D98"/>
  <w16cid:commentId w16cid:paraId="0F338F1B" w16cid:durableId="5A823C5E"/>
  <w16cid:commentId w16cid:paraId="3C7281A9" w16cid:durableId="37ACFCCD"/>
  <w16cid:commentId w16cid:paraId="3263C075" w16cid:durableId="51CF10EF"/>
  <w16cid:commentId w16cid:paraId="311E2991" w16cid:durableId="1B9E474B"/>
  <w16cid:commentId w16cid:paraId="76588747" w16cid:durableId="20ADC5E8"/>
  <w16cid:commentId w16cid:paraId="67958B6B" w16cid:durableId="29FCBC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572C2" w14:textId="77777777" w:rsidR="006B3F7D" w:rsidRDefault="006B3F7D" w:rsidP="00D459EE">
      <w:r>
        <w:separator/>
      </w:r>
    </w:p>
  </w:endnote>
  <w:endnote w:type="continuationSeparator" w:id="0">
    <w:p w14:paraId="5D041604" w14:textId="77777777" w:rsidR="006B3F7D" w:rsidRDefault="006B3F7D" w:rsidP="00D45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298E4" w14:textId="77777777" w:rsidR="006B3F7D" w:rsidRDefault="006B3F7D" w:rsidP="00D459EE">
      <w:r>
        <w:separator/>
      </w:r>
    </w:p>
  </w:footnote>
  <w:footnote w:type="continuationSeparator" w:id="0">
    <w:p w14:paraId="198473B5" w14:textId="77777777" w:rsidR="006B3F7D" w:rsidRDefault="006B3F7D" w:rsidP="00D459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2FAB"/>
    <w:multiLevelType w:val="multilevel"/>
    <w:tmpl w:val="C37C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262D4"/>
    <w:multiLevelType w:val="multilevel"/>
    <w:tmpl w:val="30D6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445D1"/>
    <w:multiLevelType w:val="multilevel"/>
    <w:tmpl w:val="6914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91193"/>
    <w:multiLevelType w:val="multilevel"/>
    <w:tmpl w:val="CF72E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0043F"/>
    <w:multiLevelType w:val="multilevel"/>
    <w:tmpl w:val="3A2C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F39D5"/>
    <w:multiLevelType w:val="multilevel"/>
    <w:tmpl w:val="9EFA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E5329"/>
    <w:multiLevelType w:val="hybridMultilevel"/>
    <w:tmpl w:val="35E29814"/>
    <w:lvl w:ilvl="0" w:tplc="E12E5D1C">
      <w:start w:val="1"/>
      <w:numFmt w:val="bullet"/>
      <w:lvlText w:val=""/>
      <w:lvlJc w:val="left"/>
      <w:pPr>
        <w:ind w:left="1080" w:hanging="360"/>
      </w:pPr>
      <w:rPr>
        <w:rFonts w:ascii="Symbol" w:hAnsi="Symbol"/>
      </w:rPr>
    </w:lvl>
    <w:lvl w:ilvl="1" w:tplc="97A8A7D4">
      <w:start w:val="1"/>
      <w:numFmt w:val="bullet"/>
      <w:lvlText w:val=""/>
      <w:lvlJc w:val="left"/>
      <w:pPr>
        <w:ind w:left="1080" w:hanging="360"/>
      </w:pPr>
      <w:rPr>
        <w:rFonts w:ascii="Symbol" w:hAnsi="Symbol"/>
      </w:rPr>
    </w:lvl>
    <w:lvl w:ilvl="2" w:tplc="1E4A8310">
      <w:start w:val="1"/>
      <w:numFmt w:val="bullet"/>
      <w:lvlText w:val=""/>
      <w:lvlJc w:val="left"/>
      <w:pPr>
        <w:ind w:left="1080" w:hanging="360"/>
      </w:pPr>
      <w:rPr>
        <w:rFonts w:ascii="Symbol" w:hAnsi="Symbol"/>
      </w:rPr>
    </w:lvl>
    <w:lvl w:ilvl="3" w:tplc="7066613A">
      <w:start w:val="1"/>
      <w:numFmt w:val="bullet"/>
      <w:lvlText w:val=""/>
      <w:lvlJc w:val="left"/>
      <w:pPr>
        <w:ind w:left="1080" w:hanging="360"/>
      </w:pPr>
      <w:rPr>
        <w:rFonts w:ascii="Symbol" w:hAnsi="Symbol"/>
      </w:rPr>
    </w:lvl>
    <w:lvl w:ilvl="4" w:tplc="69789224">
      <w:start w:val="1"/>
      <w:numFmt w:val="bullet"/>
      <w:lvlText w:val=""/>
      <w:lvlJc w:val="left"/>
      <w:pPr>
        <w:ind w:left="1080" w:hanging="360"/>
      </w:pPr>
      <w:rPr>
        <w:rFonts w:ascii="Symbol" w:hAnsi="Symbol"/>
      </w:rPr>
    </w:lvl>
    <w:lvl w:ilvl="5" w:tplc="14321658">
      <w:start w:val="1"/>
      <w:numFmt w:val="bullet"/>
      <w:lvlText w:val=""/>
      <w:lvlJc w:val="left"/>
      <w:pPr>
        <w:ind w:left="1080" w:hanging="360"/>
      </w:pPr>
      <w:rPr>
        <w:rFonts w:ascii="Symbol" w:hAnsi="Symbol"/>
      </w:rPr>
    </w:lvl>
    <w:lvl w:ilvl="6" w:tplc="B410419C">
      <w:start w:val="1"/>
      <w:numFmt w:val="bullet"/>
      <w:lvlText w:val=""/>
      <w:lvlJc w:val="left"/>
      <w:pPr>
        <w:ind w:left="1080" w:hanging="360"/>
      </w:pPr>
      <w:rPr>
        <w:rFonts w:ascii="Symbol" w:hAnsi="Symbol"/>
      </w:rPr>
    </w:lvl>
    <w:lvl w:ilvl="7" w:tplc="7A440618">
      <w:start w:val="1"/>
      <w:numFmt w:val="bullet"/>
      <w:lvlText w:val=""/>
      <w:lvlJc w:val="left"/>
      <w:pPr>
        <w:ind w:left="1080" w:hanging="360"/>
      </w:pPr>
      <w:rPr>
        <w:rFonts w:ascii="Symbol" w:hAnsi="Symbol"/>
      </w:rPr>
    </w:lvl>
    <w:lvl w:ilvl="8" w:tplc="0D944A10">
      <w:start w:val="1"/>
      <w:numFmt w:val="bullet"/>
      <w:lvlText w:val=""/>
      <w:lvlJc w:val="left"/>
      <w:pPr>
        <w:ind w:left="1080" w:hanging="360"/>
      </w:pPr>
      <w:rPr>
        <w:rFonts w:ascii="Symbol" w:hAnsi="Symbol"/>
      </w:rPr>
    </w:lvl>
  </w:abstractNum>
  <w:abstractNum w:abstractNumId="7" w15:restartNumberingAfterBreak="0">
    <w:nsid w:val="42190967"/>
    <w:multiLevelType w:val="multilevel"/>
    <w:tmpl w:val="B67A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444B9C"/>
    <w:multiLevelType w:val="hybridMultilevel"/>
    <w:tmpl w:val="EAC41E1A"/>
    <w:lvl w:ilvl="0" w:tplc="5DD065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4443036"/>
    <w:multiLevelType w:val="multilevel"/>
    <w:tmpl w:val="89E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6701C"/>
    <w:multiLevelType w:val="hybridMultilevel"/>
    <w:tmpl w:val="EB70A964"/>
    <w:lvl w:ilvl="0" w:tplc="E57091B2">
      <w:start w:val="1"/>
      <w:numFmt w:val="decimal"/>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92E4029"/>
    <w:multiLevelType w:val="multilevel"/>
    <w:tmpl w:val="6848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41986"/>
    <w:multiLevelType w:val="hybridMultilevel"/>
    <w:tmpl w:val="E56ABAAE"/>
    <w:lvl w:ilvl="0" w:tplc="52B432D2">
      <w:start w:val="1"/>
      <w:numFmt w:val="decimal"/>
      <w:lvlText w:val=" [%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559C097E"/>
    <w:multiLevelType w:val="hybridMultilevel"/>
    <w:tmpl w:val="8FFE95A6"/>
    <w:lvl w:ilvl="0" w:tplc="5844A20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F1A2BED"/>
    <w:multiLevelType w:val="hybridMultilevel"/>
    <w:tmpl w:val="7E8E9794"/>
    <w:lvl w:ilvl="0" w:tplc="9EEEB6E0">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0E45C03"/>
    <w:multiLevelType w:val="multilevel"/>
    <w:tmpl w:val="2F8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27496"/>
    <w:multiLevelType w:val="multilevel"/>
    <w:tmpl w:val="2C0A0B6A"/>
    <w:name w:val="equation"/>
    <w:styleLink w:val="a"/>
    <w:lvl w:ilvl="0">
      <w:start w:val="1"/>
      <w:numFmt w:val="chineseCountingThousand"/>
      <w:pStyle w:val="1"/>
      <w:suff w:val="space"/>
      <w:lvlText w:val="第%1章"/>
      <w:lvlJc w:val="left"/>
      <w:pPr>
        <w:ind w:left="0" w:firstLine="0"/>
      </w:pPr>
      <w:rPr>
        <w:rFonts w:asciiTheme="majorHAnsi" w:eastAsia="黑体" w:hAnsiTheme="majorHAnsi" w:hint="eastAsia"/>
      </w:rPr>
    </w:lvl>
    <w:lvl w:ilvl="1">
      <w:start w:val="1"/>
      <w:numFmt w:val="decimal"/>
      <w:pStyle w:val="2"/>
      <w:isLgl/>
      <w:suff w:val="space"/>
      <w:lvlText w:val="%1.%2"/>
      <w:lvlJc w:val="left"/>
      <w:pPr>
        <w:ind w:left="0" w:firstLine="0"/>
      </w:pPr>
      <w:rPr>
        <w:rFonts w:asciiTheme="majorHAnsi" w:eastAsia="宋体" w:hAnsiTheme="majorHAnsi" w:hint="eastAsia"/>
      </w:rPr>
    </w:lvl>
    <w:lvl w:ilvl="2">
      <w:start w:val="1"/>
      <w:numFmt w:val="decimal"/>
      <w:pStyle w:val="3"/>
      <w:isLgl/>
      <w:suff w:val="space"/>
      <w:lvlText w:val="%1.%2.%3"/>
      <w:lvlJc w:val="left"/>
      <w:pPr>
        <w:ind w:left="0" w:firstLine="0"/>
      </w:pPr>
      <w:rPr>
        <w:rFonts w:asciiTheme="majorHAnsi" w:eastAsia="宋体" w:hAnsiTheme="majorHAnsi" w:hint="eastAsia"/>
      </w:rPr>
    </w:lvl>
    <w:lvl w:ilvl="3">
      <w:start w:val="1"/>
      <w:numFmt w:val="decimal"/>
      <w:lvlRestart w:val="1"/>
      <w:pStyle w:val="a0"/>
      <w:isLgl/>
      <w:suff w:val="space"/>
      <w:lvlText w:val="图%1-%4"/>
      <w:lvlJc w:val="left"/>
      <w:pPr>
        <w:ind w:left="0" w:firstLine="0"/>
      </w:pPr>
      <w:rPr>
        <w:rFonts w:asciiTheme="minorHAnsi" w:eastAsia="宋体" w:hAnsiTheme="minorHAnsi" w:hint="eastAsia"/>
      </w:rPr>
    </w:lvl>
    <w:lvl w:ilvl="4">
      <w:start w:val="1"/>
      <w:numFmt w:val="decimal"/>
      <w:lvlRestart w:val="1"/>
      <w:pStyle w:val="a1"/>
      <w:isLgl/>
      <w:suff w:val="space"/>
      <w:lvlText w:val="表%1-%5"/>
      <w:lvlJc w:val="left"/>
      <w:pPr>
        <w:ind w:left="0" w:firstLine="0"/>
      </w:pPr>
      <w:rPr>
        <w:rFonts w:asciiTheme="minorHAnsi" w:eastAsia="宋体" w:hAnsiTheme="minorHAnsi" w:hint="eastAsia"/>
      </w:rPr>
    </w:lvl>
    <w:lvl w:ilvl="5">
      <w:start w:val="1"/>
      <w:numFmt w:val="decimal"/>
      <w:suff w:val="space"/>
      <w:lvlText w:val="%1.%2.%3.%4.%5.%6"/>
      <w:lvlJc w:val="left"/>
      <w:pPr>
        <w:ind w:left="0" w:firstLine="0"/>
      </w:pPr>
      <w:rPr>
        <w:rFonts w:asciiTheme="minorHAnsi" w:eastAsia="宋体" w:hAnsiTheme="minorHAnsi" w:hint="eastAsia"/>
      </w:rPr>
    </w:lvl>
    <w:lvl w:ilvl="6">
      <w:start w:val="1"/>
      <w:numFmt w:val="decimal"/>
      <w:suff w:val="space"/>
      <w:lvlText w:val="%1.%2.%3.%4.%5.%6.%7"/>
      <w:lvlJc w:val="left"/>
      <w:pPr>
        <w:ind w:left="0" w:firstLine="0"/>
      </w:pPr>
      <w:rPr>
        <w:rFonts w:asciiTheme="minorHAnsi" w:eastAsia="宋体" w:hAnsiTheme="minorHAnsi" w:hint="eastAsia"/>
      </w:rPr>
    </w:lvl>
    <w:lvl w:ilvl="7">
      <w:start w:val="1"/>
      <w:numFmt w:val="decimal"/>
      <w:lvlRestart w:val="1"/>
      <w:isLgl/>
      <w:suff w:val="space"/>
      <w:lvlText w:val="(%1.%8)"/>
      <w:lvlJc w:val="left"/>
      <w:pPr>
        <w:ind w:left="0" w:firstLine="0"/>
      </w:pPr>
      <w:rPr>
        <w:rFonts w:asciiTheme="minorHAnsi" w:eastAsia="宋体" w:hAnsiTheme="minorHAnsi" w:hint="eastAsia"/>
      </w:rPr>
    </w:lvl>
    <w:lvl w:ilvl="8">
      <w:start w:val="1"/>
      <w:numFmt w:val="decimal"/>
      <w:lvlText w:val="%1.%2.%3.%4.%5.%6.%7.%8.%9"/>
      <w:lvlJc w:val="left"/>
      <w:pPr>
        <w:ind w:left="0" w:firstLine="0"/>
      </w:pPr>
      <w:rPr>
        <w:rFonts w:hint="eastAsia"/>
      </w:rPr>
    </w:lvl>
  </w:abstractNum>
  <w:abstractNum w:abstractNumId="17" w15:restartNumberingAfterBreak="0">
    <w:nsid w:val="6A0875A8"/>
    <w:multiLevelType w:val="multilevel"/>
    <w:tmpl w:val="1586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D34D7"/>
    <w:multiLevelType w:val="multilevel"/>
    <w:tmpl w:val="C240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F2FA4"/>
    <w:multiLevelType w:val="multilevel"/>
    <w:tmpl w:val="DA84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A3757"/>
    <w:multiLevelType w:val="multilevel"/>
    <w:tmpl w:val="960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15447"/>
    <w:multiLevelType w:val="multilevel"/>
    <w:tmpl w:val="B86C9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BC4784"/>
    <w:multiLevelType w:val="hybridMultilevel"/>
    <w:tmpl w:val="97E24A16"/>
    <w:lvl w:ilvl="0" w:tplc="73C85B0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363135686">
    <w:abstractNumId w:val="16"/>
  </w:num>
  <w:num w:numId="2" w16cid:durableId="18276719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75985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92955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4642870">
    <w:abstractNumId w:val="7"/>
  </w:num>
  <w:num w:numId="6" w16cid:durableId="1882666089">
    <w:abstractNumId w:val="18"/>
  </w:num>
  <w:num w:numId="7" w16cid:durableId="1381981465">
    <w:abstractNumId w:val="2"/>
  </w:num>
  <w:num w:numId="8" w16cid:durableId="1869638399">
    <w:abstractNumId w:val="1"/>
  </w:num>
  <w:num w:numId="9" w16cid:durableId="1282607931">
    <w:abstractNumId w:val="17"/>
  </w:num>
  <w:num w:numId="10" w16cid:durableId="376440970">
    <w:abstractNumId w:val="3"/>
  </w:num>
  <w:num w:numId="11" w16cid:durableId="884294558">
    <w:abstractNumId w:val="4"/>
  </w:num>
  <w:num w:numId="12" w16cid:durableId="753624531">
    <w:abstractNumId w:val="20"/>
  </w:num>
  <w:num w:numId="13" w16cid:durableId="438255357">
    <w:abstractNumId w:val="8"/>
  </w:num>
  <w:num w:numId="14" w16cid:durableId="387192929">
    <w:abstractNumId w:val="14"/>
  </w:num>
  <w:num w:numId="15" w16cid:durableId="181070857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10365325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746268269">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540509669">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89397373">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069772816">
    <w:abstractNumId w:val="13"/>
  </w:num>
  <w:num w:numId="21" w16cid:durableId="1317221448">
    <w:abstractNumId w:val="12"/>
  </w:num>
  <w:num w:numId="22" w16cid:durableId="396628680">
    <w:abstractNumId w:val="10"/>
  </w:num>
  <w:num w:numId="23" w16cid:durableId="737240273">
    <w:abstractNumId w:val="21"/>
  </w:num>
  <w:num w:numId="24" w16cid:durableId="1746755721">
    <w:abstractNumId w:val="22"/>
  </w:num>
  <w:num w:numId="25" w16cid:durableId="1234925763">
    <w:abstractNumId w:val="11"/>
  </w:num>
  <w:num w:numId="26" w16cid:durableId="175520232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 dollar">
    <w15:presenceInfo w15:providerId="Windows Live" w15:userId="e654e82d663417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35"/>
    <w:rsid w:val="00000365"/>
    <w:rsid w:val="000054B3"/>
    <w:rsid w:val="0000556A"/>
    <w:rsid w:val="0001019F"/>
    <w:rsid w:val="00020E57"/>
    <w:rsid w:val="00021A39"/>
    <w:rsid w:val="000239C7"/>
    <w:rsid w:val="00044B74"/>
    <w:rsid w:val="00065553"/>
    <w:rsid w:val="00085468"/>
    <w:rsid w:val="00092BD8"/>
    <w:rsid w:val="00092F37"/>
    <w:rsid w:val="00093729"/>
    <w:rsid w:val="000A16AA"/>
    <w:rsid w:val="000E262E"/>
    <w:rsid w:val="000E2956"/>
    <w:rsid w:val="000E2D1D"/>
    <w:rsid w:val="000E35E6"/>
    <w:rsid w:val="000F5C52"/>
    <w:rsid w:val="00136637"/>
    <w:rsid w:val="001411A1"/>
    <w:rsid w:val="00163C91"/>
    <w:rsid w:val="00181C2D"/>
    <w:rsid w:val="001842D6"/>
    <w:rsid w:val="00195BD2"/>
    <w:rsid w:val="001C3F6D"/>
    <w:rsid w:val="001E6312"/>
    <w:rsid w:val="001F35CB"/>
    <w:rsid w:val="001F5010"/>
    <w:rsid w:val="00210CEA"/>
    <w:rsid w:val="002350C6"/>
    <w:rsid w:val="0024021C"/>
    <w:rsid w:val="00241960"/>
    <w:rsid w:val="00255344"/>
    <w:rsid w:val="00257612"/>
    <w:rsid w:val="00265345"/>
    <w:rsid w:val="00266409"/>
    <w:rsid w:val="0027760F"/>
    <w:rsid w:val="0028799C"/>
    <w:rsid w:val="00295533"/>
    <w:rsid w:val="002A2D9A"/>
    <w:rsid w:val="002C091F"/>
    <w:rsid w:val="002C66E7"/>
    <w:rsid w:val="002E0A15"/>
    <w:rsid w:val="00300468"/>
    <w:rsid w:val="00301FB9"/>
    <w:rsid w:val="00306CA0"/>
    <w:rsid w:val="00323AB0"/>
    <w:rsid w:val="00341A39"/>
    <w:rsid w:val="003573DC"/>
    <w:rsid w:val="00357ECD"/>
    <w:rsid w:val="0036036B"/>
    <w:rsid w:val="00367678"/>
    <w:rsid w:val="003749AC"/>
    <w:rsid w:val="00380055"/>
    <w:rsid w:val="0038116D"/>
    <w:rsid w:val="003811BE"/>
    <w:rsid w:val="003A14F1"/>
    <w:rsid w:val="003A2A90"/>
    <w:rsid w:val="003A3734"/>
    <w:rsid w:val="00401374"/>
    <w:rsid w:val="00434C35"/>
    <w:rsid w:val="004603FE"/>
    <w:rsid w:val="0047652F"/>
    <w:rsid w:val="004821BE"/>
    <w:rsid w:val="004B0F68"/>
    <w:rsid w:val="004B17E1"/>
    <w:rsid w:val="004D4663"/>
    <w:rsid w:val="004F5529"/>
    <w:rsid w:val="00515E7E"/>
    <w:rsid w:val="0052339B"/>
    <w:rsid w:val="0053381C"/>
    <w:rsid w:val="005512BB"/>
    <w:rsid w:val="00553759"/>
    <w:rsid w:val="005735C6"/>
    <w:rsid w:val="00594048"/>
    <w:rsid w:val="005B6BFC"/>
    <w:rsid w:val="005C27ED"/>
    <w:rsid w:val="005C35D6"/>
    <w:rsid w:val="005D1BBC"/>
    <w:rsid w:val="005E67A1"/>
    <w:rsid w:val="005F1986"/>
    <w:rsid w:val="005F27BF"/>
    <w:rsid w:val="005F7837"/>
    <w:rsid w:val="006108F3"/>
    <w:rsid w:val="0061349D"/>
    <w:rsid w:val="00613ADD"/>
    <w:rsid w:val="00613EB4"/>
    <w:rsid w:val="006241C1"/>
    <w:rsid w:val="00643226"/>
    <w:rsid w:val="00650F40"/>
    <w:rsid w:val="00657957"/>
    <w:rsid w:val="00694715"/>
    <w:rsid w:val="00695AA1"/>
    <w:rsid w:val="006963C4"/>
    <w:rsid w:val="006B3F7D"/>
    <w:rsid w:val="006C5C2A"/>
    <w:rsid w:val="006C792F"/>
    <w:rsid w:val="00732CEF"/>
    <w:rsid w:val="00734F16"/>
    <w:rsid w:val="00737678"/>
    <w:rsid w:val="00740C32"/>
    <w:rsid w:val="00750B05"/>
    <w:rsid w:val="0075481D"/>
    <w:rsid w:val="00755E13"/>
    <w:rsid w:val="00766776"/>
    <w:rsid w:val="007703FE"/>
    <w:rsid w:val="007752A2"/>
    <w:rsid w:val="007851B2"/>
    <w:rsid w:val="007A6F98"/>
    <w:rsid w:val="007A7D7B"/>
    <w:rsid w:val="007B00AD"/>
    <w:rsid w:val="007B3B10"/>
    <w:rsid w:val="007B7CEE"/>
    <w:rsid w:val="007C344D"/>
    <w:rsid w:val="007D34E9"/>
    <w:rsid w:val="007D751F"/>
    <w:rsid w:val="007E1A19"/>
    <w:rsid w:val="007E2920"/>
    <w:rsid w:val="007F1867"/>
    <w:rsid w:val="008041FB"/>
    <w:rsid w:val="0081073A"/>
    <w:rsid w:val="00814DC2"/>
    <w:rsid w:val="008602EA"/>
    <w:rsid w:val="0088790B"/>
    <w:rsid w:val="0089677E"/>
    <w:rsid w:val="008A473B"/>
    <w:rsid w:val="008A5D7C"/>
    <w:rsid w:val="008A7AA6"/>
    <w:rsid w:val="008A7BC7"/>
    <w:rsid w:val="008C6901"/>
    <w:rsid w:val="008F65E6"/>
    <w:rsid w:val="0090635B"/>
    <w:rsid w:val="009117E3"/>
    <w:rsid w:val="009323D3"/>
    <w:rsid w:val="0093367E"/>
    <w:rsid w:val="00953F30"/>
    <w:rsid w:val="00957339"/>
    <w:rsid w:val="009725D1"/>
    <w:rsid w:val="00981DA9"/>
    <w:rsid w:val="009A4C64"/>
    <w:rsid w:val="009E1B99"/>
    <w:rsid w:val="009E54CD"/>
    <w:rsid w:val="009F42A9"/>
    <w:rsid w:val="00A14F16"/>
    <w:rsid w:val="00A30650"/>
    <w:rsid w:val="00A35D15"/>
    <w:rsid w:val="00A3620B"/>
    <w:rsid w:val="00A76D99"/>
    <w:rsid w:val="00A86AD0"/>
    <w:rsid w:val="00A9668D"/>
    <w:rsid w:val="00AA2C88"/>
    <w:rsid w:val="00AD78BD"/>
    <w:rsid w:val="00AF425B"/>
    <w:rsid w:val="00B06B3A"/>
    <w:rsid w:val="00B079D4"/>
    <w:rsid w:val="00B105C0"/>
    <w:rsid w:val="00B147B3"/>
    <w:rsid w:val="00B22DDC"/>
    <w:rsid w:val="00B4249A"/>
    <w:rsid w:val="00B469CE"/>
    <w:rsid w:val="00B604AE"/>
    <w:rsid w:val="00B61A55"/>
    <w:rsid w:val="00B74589"/>
    <w:rsid w:val="00B82307"/>
    <w:rsid w:val="00B82AAD"/>
    <w:rsid w:val="00BB4D41"/>
    <w:rsid w:val="00BB6843"/>
    <w:rsid w:val="00BD71E4"/>
    <w:rsid w:val="00BE6E86"/>
    <w:rsid w:val="00BF38F5"/>
    <w:rsid w:val="00C10B15"/>
    <w:rsid w:val="00C11C51"/>
    <w:rsid w:val="00C26688"/>
    <w:rsid w:val="00C2732C"/>
    <w:rsid w:val="00C54FE5"/>
    <w:rsid w:val="00C91170"/>
    <w:rsid w:val="00C95FE0"/>
    <w:rsid w:val="00CA50EF"/>
    <w:rsid w:val="00CB13E0"/>
    <w:rsid w:val="00CB77C1"/>
    <w:rsid w:val="00CF14AD"/>
    <w:rsid w:val="00CF406C"/>
    <w:rsid w:val="00D02325"/>
    <w:rsid w:val="00D0741C"/>
    <w:rsid w:val="00D23FF4"/>
    <w:rsid w:val="00D32AC8"/>
    <w:rsid w:val="00D43195"/>
    <w:rsid w:val="00D459EE"/>
    <w:rsid w:val="00D542DD"/>
    <w:rsid w:val="00D60DD8"/>
    <w:rsid w:val="00D76C59"/>
    <w:rsid w:val="00D8718D"/>
    <w:rsid w:val="00DC39F0"/>
    <w:rsid w:val="00DE11E2"/>
    <w:rsid w:val="00DE1C0D"/>
    <w:rsid w:val="00DF0EE0"/>
    <w:rsid w:val="00E402E6"/>
    <w:rsid w:val="00E40D0E"/>
    <w:rsid w:val="00E62AAF"/>
    <w:rsid w:val="00E674A6"/>
    <w:rsid w:val="00E75C59"/>
    <w:rsid w:val="00E83250"/>
    <w:rsid w:val="00E85FA9"/>
    <w:rsid w:val="00E9057D"/>
    <w:rsid w:val="00EA3317"/>
    <w:rsid w:val="00EB5C34"/>
    <w:rsid w:val="00EB6A3D"/>
    <w:rsid w:val="00EC7846"/>
    <w:rsid w:val="00ED0BF0"/>
    <w:rsid w:val="00EF2906"/>
    <w:rsid w:val="00F12DEB"/>
    <w:rsid w:val="00F16545"/>
    <w:rsid w:val="00F34885"/>
    <w:rsid w:val="00F400DD"/>
    <w:rsid w:val="00F71A8D"/>
    <w:rsid w:val="00F90F7B"/>
    <w:rsid w:val="00F92371"/>
    <w:rsid w:val="00FA3289"/>
    <w:rsid w:val="00FA5F5B"/>
    <w:rsid w:val="00FA6B96"/>
    <w:rsid w:val="00FB0F0D"/>
    <w:rsid w:val="00FC0F56"/>
    <w:rsid w:val="00FD2856"/>
    <w:rsid w:val="00FE641A"/>
    <w:rsid w:val="00FE7624"/>
    <w:rsid w:val="00FF05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B460D"/>
  <w15:chartTrackingRefBased/>
  <w15:docId w15:val="{959ED03B-FDDC-4944-8C30-99EAA8AD4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uiPriority w:val="1"/>
    <w:qFormat/>
    <w:rsid w:val="004B17E1"/>
    <w:pPr>
      <w:widowControl w:val="0"/>
      <w:jc w:val="both"/>
    </w:pPr>
    <w:rPr>
      <w:sz w:val="24"/>
    </w:rPr>
  </w:style>
  <w:style w:type="paragraph" w:styleId="1">
    <w:name w:val="heading 1"/>
    <w:basedOn w:val="a2"/>
    <w:next w:val="a3"/>
    <w:link w:val="10"/>
    <w:autoRedefine/>
    <w:uiPriority w:val="9"/>
    <w:qFormat/>
    <w:rsid w:val="004B17E1"/>
    <w:pPr>
      <w:keepNext/>
      <w:keepLines/>
      <w:widowControl/>
      <w:numPr>
        <w:numId w:val="1"/>
      </w:numPr>
      <w:spacing w:before="160" w:after="160" w:line="360" w:lineRule="auto"/>
      <w:jc w:val="center"/>
      <w:outlineLvl w:val="0"/>
    </w:pPr>
    <w:rPr>
      <w:rFonts w:asciiTheme="majorHAnsi" w:eastAsiaTheme="majorEastAsia" w:hAnsiTheme="majorHAnsi"/>
      <w:bCs/>
      <w:kern w:val="44"/>
      <w:sz w:val="36"/>
      <w:szCs w:val="44"/>
    </w:rPr>
  </w:style>
  <w:style w:type="paragraph" w:styleId="2">
    <w:name w:val="heading 2"/>
    <w:basedOn w:val="a2"/>
    <w:next w:val="a3"/>
    <w:link w:val="20"/>
    <w:uiPriority w:val="9"/>
    <w:qFormat/>
    <w:rsid w:val="00210CEA"/>
    <w:pPr>
      <w:keepNext/>
      <w:keepLines/>
      <w:widowControl/>
      <w:numPr>
        <w:ilvl w:val="1"/>
        <w:numId w:val="1"/>
      </w:numPr>
      <w:spacing w:before="120" w:line="360" w:lineRule="auto"/>
      <w:jc w:val="left"/>
      <w:outlineLvl w:val="1"/>
    </w:pPr>
    <w:rPr>
      <w:rFonts w:asciiTheme="majorHAnsi" w:eastAsiaTheme="majorEastAsia" w:hAnsiTheme="majorHAnsi" w:cstheme="majorBidi"/>
      <w:bCs/>
      <w:sz w:val="30"/>
      <w:szCs w:val="32"/>
    </w:rPr>
  </w:style>
  <w:style w:type="paragraph" w:styleId="3">
    <w:name w:val="heading 3"/>
    <w:basedOn w:val="a2"/>
    <w:next w:val="a3"/>
    <w:link w:val="30"/>
    <w:uiPriority w:val="9"/>
    <w:qFormat/>
    <w:rsid w:val="00210CEA"/>
    <w:pPr>
      <w:keepNext/>
      <w:keepLines/>
      <w:widowControl/>
      <w:numPr>
        <w:ilvl w:val="2"/>
        <w:numId w:val="1"/>
      </w:numPr>
      <w:spacing w:line="360" w:lineRule="auto"/>
      <w:jc w:val="left"/>
      <w:outlineLvl w:val="2"/>
    </w:pPr>
    <w:rPr>
      <w:rFonts w:asciiTheme="majorHAnsi" w:eastAsiaTheme="majorEastAsia" w:hAnsiTheme="majorHAnsi"/>
      <w:bCs/>
      <w:sz w:val="28"/>
      <w:szCs w:val="32"/>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2"/>
    <w:link w:val="a8"/>
    <w:uiPriority w:val="99"/>
    <w:unhideWhenUsed/>
    <w:rsid w:val="00D459EE"/>
    <w:pPr>
      <w:tabs>
        <w:tab w:val="center" w:pos="4153"/>
        <w:tab w:val="right" w:pos="8306"/>
      </w:tabs>
      <w:snapToGrid w:val="0"/>
      <w:jc w:val="center"/>
    </w:pPr>
    <w:rPr>
      <w:sz w:val="18"/>
      <w:szCs w:val="18"/>
    </w:rPr>
  </w:style>
  <w:style w:type="character" w:customStyle="1" w:styleId="a8">
    <w:name w:val="页眉 字符"/>
    <w:basedOn w:val="a4"/>
    <w:link w:val="a7"/>
    <w:uiPriority w:val="99"/>
    <w:rsid w:val="00D459EE"/>
    <w:rPr>
      <w:sz w:val="18"/>
      <w:szCs w:val="18"/>
    </w:rPr>
  </w:style>
  <w:style w:type="paragraph" w:styleId="a9">
    <w:name w:val="footer"/>
    <w:basedOn w:val="a2"/>
    <w:link w:val="aa"/>
    <w:uiPriority w:val="99"/>
    <w:unhideWhenUsed/>
    <w:rsid w:val="00D459EE"/>
    <w:pPr>
      <w:tabs>
        <w:tab w:val="center" w:pos="4153"/>
        <w:tab w:val="right" w:pos="8306"/>
      </w:tabs>
      <w:snapToGrid w:val="0"/>
      <w:jc w:val="left"/>
    </w:pPr>
    <w:rPr>
      <w:sz w:val="18"/>
      <w:szCs w:val="18"/>
    </w:rPr>
  </w:style>
  <w:style w:type="character" w:customStyle="1" w:styleId="aa">
    <w:name w:val="页脚 字符"/>
    <w:basedOn w:val="a4"/>
    <w:link w:val="a9"/>
    <w:uiPriority w:val="99"/>
    <w:rsid w:val="00D459EE"/>
    <w:rPr>
      <w:sz w:val="18"/>
      <w:szCs w:val="18"/>
    </w:rPr>
  </w:style>
  <w:style w:type="paragraph" w:customStyle="1" w:styleId="a3">
    <w:name w:val="论文正文"/>
    <w:basedOn w:val="a2"/>
    <w:link w:val="ab"/>
    <w:qFormat/>
    <w:rsid w:val="00ED0BF0"/>
    <w:pPr>
      <w:spacing w:line="360" w:lineRule="auto"/>
      <w:ind w:firstLineChars="200" w:firstLine="200"/>
    </w:pPr>
  </w:style>
  <w:style w:type="character" w:customStyle="1" w:styleId="10">
    <w:name w:val="标题 1 字符"/>
    <w:basedOn w:val="a4"/>
    <w:link w:val="1"/>
    <w:uiPriority w:val="9"/>
    <w:rsid w:val="004B17E1"/>
    <w:rPr>
      <w:rFonts w:asciiTheme="majorHAnsi" w:eastAsiaTheme="majorEastAsia" w:hAnsiTheme="majorHAnsi"/>
      <w:bCs/>
      <w:kern w:val="44"/>
      <w:sz w:val="36"/>
      <w:szCs w:val="44"/>
    </w:rPr>
  </w:style>
  <w:style w:type="character" w:customStyle="1" w:styleId="20">
    <w:name w:val="标题 2 字符"/>
    <w:basedOn w:val="a4"/>
    <w:link w:val="2"/>
    <w:uiPriority w:val="9"/>
    <w:rsid w:val="001E6312"/>
    <w:rPr>
      <w:rFonts w:asciiTheme="majorHAnsi" w:eastAsiaTheme="majorEastAsia" w:hAnsiTheme="majorHAnsi" w:cstheme="majorBidi"/>
      <w:bCs/>
      <w:sz w:val="30"/>
      <w:szCs w:val="32"/>
    </w:rPr>
  </w:style>
  <w:style w:type="character" w:customStyle="1" w:styleId="30">
    <w:name w:val="标题 3 字符"/>
    <w:basedOn w:val="a4"/>
    <w:link w:val="3"/>
    <w:uiPriority w:val="9"/>
    <w:rsid w:val="002E0A15"/>
    <w:rPr>
      <w:rFonts w:asciiTheme="majorHAnsi" w:eastAsiaTheme="majorEastAsia" w:hAnsiTheme="majorHAnsi"/>
      <w:bCs/>
      <w:sz w:val="28"/>
      <w:szCs w:val="32"/>
    </w:rPr>
  </w:style>
  <w:style w:type="paragraph" w:customStyle="1" w:styleId="a0">
    <w:name w:val="图片标签"/>
    <w:basedOn w:val="a2"/>
    <w:next w:val="a3"/>
    <w:link w:val="ac"/>
    <w:uiPriority w:val="1"/>
    <w:qFormat/>
    <w:rsid w:val="00210CEA"/>
    <w:pPr>
      <w:numPr>
        <w:ilvl w:val="3"/>
        <w:numId w:val="1"/>
      </w:numPr>
      <w:spacing w:afterLines="25" w:after="25"/>
      <w:jc w:val="center"/>
    </w:pPr>
    <w:rPr>
      <w:sz w:val="21"/>
    </w:rPr>
  </w:style>
  <w:style w:type="character" w:customStyle="1" w:styleId="ac">
    <w:name w:val="图片标签 字符"/>
    <w:basedOn w:val="a4"/>
    <w:link w:val="a0"/>
    <w:uiPriority w:val="1"/>
    <w:rsid w:val="00B4249A"/>
  </w:style>
  <w:style w:type="paragraph" w:customStyle="1" w:styleId="ad">
    <w:name w:val="论文图片"/>
    <w:basedOn w:val="a2"/>
    <w:next w:val="a0"/>
    <w:link w:val="ae"/>
    <w:autoRedefine/>
    <w:uiPriority w:val="1"/>
    <w:qFormat/>
    <w:rsid w:val="00B61A55"/>
    <w:pPr>
      <w:keepNext/>
      <w:jc w:val="center"/>
    </w:pPr>
  </w:style>
  <w:style w:type="character" w:customStyle="1" w:styleId="ae">
    <w:name w:val="论文图片 字符"/>
    <w:basedOn w:val="a4"/>
    <w:link w:val="ad"/>
    <w:uiPriority w:val="1"/>
    <w:rsid w:val="00B61A55"/>
    <w:rPr>
      <w:sz w:val="24"/>
    </w:rPr>
  </w:style>
  <w:style w:type="character" w:customStyle="1" w:styleId="ab">
    <w:name w:val="论文正文 字符"/>
    <w:basedOn w:val="a4"/>
    <w:link w:val="a3"/>
    <w:rsid w:val="00A14F16"/>
    <w:rPr>
      <w:sz w:val="24"/>
    </w:rPr>
  </w:style>
  <w:style w:type="paragraph" w:customStyle="1" w:styleId="a1">
    <w:name w:val="表格标签"/>
    <w:basedOn w:val="a2"/>
    <w:next w:val="a2"/>
    <w:link w:val="af"/>
    <w:uiPriority w:val="1"/>
    <w:qFormat/>
    <w:rsid w:val="00210CEA"/>
    <w:pPr>
      <w:keepNext/>
      <w:numPr>
        <w:ilvl w:val="4"/>
        <w:numId w:val="1"/>
      </w:numPr>
      <w:spacing w:beforeLines="25" w:before="25"/>
      <w:jc w:val="center"/>
    </w:pPr>
    <w:rPr>
      <w:sz w:val="21"/>
    </w:rPr>
  </w:style>
  <w:style w:type="character" w:customStyle="1" w:styleId="af">
    <w:name w:val="表格标签 字符"/>
    <w:basedOn w:val="a4"/>
    <w:link w:val="a1"/>
    <w:uiPriority w:val="1"/>
    <w:rsid w:val="00195BD2"/>
  </w:style>
  <w:style w:type="table" w:styleId="af0">
    <w:name w:val="Table Grid"/>
    <w:basedOn w:val="a5"/>
    <w:uiPriority w:val="39"/>
    <w:rsid w:val="008967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列表样式"/>
    <w:basedOn w:val="a6"/>
    <w:uiPriority w:val="99"/>
    <w:rsid w:val="00210CEA"/>
    <w:pPr>
      <w:numPr>
        <w:numId w:val="1"/>
      </w:numPr>
    </w:pPr>
  </w:style>
  <w:style w:type="paragraph" w:styleId="TOC">
    <w:name w:val="TOC Heading"/>
    <w:basedOn w:val="1"/>
    <w:next w:val="a2"/>
    <w:uiPriority w:val="39"/>
    <w:unhideWhenUsed/>
    <w:qFormat/>
    <w:rsid w:val="0089677E"/>
    <w:pPr>
      <w:numPr>
        <w:numId w:val="0"/>
      </w:numPr>
      <w:spacing w:before="240" w:after="0" w:line="259" w:lineRule="auto"/>
      <w:jc w:val="left"/>
      <w:outlineLvl w:val="9"/>
    </w:pPr>
    <w:rPr>
      <w:rFonts w:cstheme="majorBidi"/>
      <w:bCs w:val="0"/>
      <w:color w:val="2F5496" w:themeColor="accent1" w:themeShade="BF"/>
      <w:kern w:val="0"/>
      <w:sz w:val="32"/>
      <w:szCs w:val="32"/>
      <w14:ligatures w14:val="none"/>
    </w:rPr>
  </w:style>
  <w:style w:type="paragraph" w:styleId="TOC2">
    <w:name w:val="toc 2"/>
    <w:basedOn w:val="a2"/>
    <w:next w:val="a2"/>
    <w:autoRedefine/>
    <w:uiPriority w:val="39"/>
    <w:unhideWhenUsed/>
    <w:rsid w:val="0089677E"/>
    <w:pPr>
      <w:widowControl/>
      <w:spacing w:after="100" w:line="259" w:lineRule="auto"/>
      <w:ind w:left="220"/>
      <w:jc w:val="left"/>
    </w:pPr>
    <w:rPr>
      <w:rFonts w:cs="Times New Roman"/>
      <w:kern w:val="0"/>
      <w:sz w:val="22"/>
      <w:szCs w:val="22"/>
      <w14:ligatures w14:val="none"/>
    </w:rPr>
  </w:style>
  <w:style w:type="paragraph" w:styleId="TOC1">
    <w:name w:val="toc 1"/>
    <w:basedOn w:val="a2"/>
    <w:next w:val="a2"/>
    <w:autoRedefine/>
    <w:uiPriority w:val="39"/>
    <w:unhideWhenUsed/>
    <w:rsid w:val="0089677E"/>
    <w:pPr>
      <w:widowControl/>
      <w:spacing w:after="100" w:line="259" w:lineRule="auto"/>
      <w:jc w:val="left"/>
    </w:pPr>
    <w:rPr>
      <w:rFonts w:cs="Times New Roman"/>
      <w:kern w:val="0"/>
      <w:sz w:val="22"/>
      <w:szCs w:val="22"/>
      <w14:ligatures w14:val="none"/>
    </w:rPr>
  </w:style>
  <w:style w:type="table" w:customStyle="1" w:styleId="-">
    <w:name w:val="论文表格-三线表"/>
    <w:basedOn w:val="a5"/>
    <w:uiPriority w:val="99"/>
    <w:rsid w:val="0089677E"/>
    <w:pPr>
      <w:spacing w:before="20" w:after="20"/>
      <w:jc w:val="center"/>
    </w:pPr>
    <w:tblPr>
      <w:jc w:val="center"/>
      <w:tblBorders>
        <w:bottom w:val="single" w:sz="12" w:space="0" w:color="auto"/>
      </w:tblBorders>
      <w:tblCellMar>
        <w:left w:w="0" w:type="dxa"/>
        <w:right w:w="0" w:type="dxa"/>
      </w:tblCellMar>
    </w:tblPr>
    <w:trPr>
      <w:jc w:val="center"/>
    </w:tr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styleId="TOC3">
    <w:name w:val="toc 3"/>
    <w:basedOn w:val="a2"/>
    <w:next w:val="a2"/>
    <w:autoRedefine/>
    <w:uiPriority w:val="39"/>
    <w:unhideWhenUsed/>
    <w:rsid w:val="0089677E"/>
    <w:pPr>
      <w:widowControl/>
      <w:spacing w:after="100" w:line="259" w:lineRule="auto"/>
      <w:ind w:left="440"/>
      <w:jc w:val="left"/>
    </w:pPr>
    <w:rPr>
      <w:rFonts w:cs="Times New Roman"/>
      <w:kern w:val="0"/>
      <w:sz w:val="22"/>
      <w:szCs w:val="22"/>
      <w14:ligatures w14:val="none"/>
    </w:rPr>
  </w:style>
  <w:style w:type="paragraph" w:customStyle="1" w:styleId="af1">
    <w:name w:val="论文公式"/>
    <w:basedOn w:val="a2"/>
    <w:next w:val="a3"/>
    <w:link w:val="af2"/>
    <w:qFormat/>
    <w:rsid w:val="00ED0BF0"/>
    <w:pPr>
      <w:tabs>
        <w:tab w:val="center" w:pos="4200"/>
        <w:tab w:val="right" w:pos="8400"/>
      </w:tabs>
    </w:pPr>
  </w:style>
  <w:style w:type="character" w:customStyle="1" w:styleId="af2">
    <w:name w:val="论文公式 字符"/>
    <w:basedOn w:val="ab"/>
    <w:link w:val="af1"/>
    <w:rsid w:val="00CB77C1"/>
    <w:rPr>
      <w:sz w:val="24"/>
    </w:rPr>
  </w:style>
  <w:style w:type="character" w:styleId="af3">
    <w:name w:val="Placeholder Text"/>
    <w:basedOn w:val="a4"/>
    <w:uiPriority w:val="99"/>
    <w:semiHidden/>
    <w:rsid w:val="00ED0BF0"/>
    <w:rPr>
      <w:color w:val="666666"/>
    </w:rPr>
  </w:style>
  <w:style w:type="paragraph" w:styleId="af4">
    <w:name w:val="caption"/>
    <w:basedOn w:val="a2"/>
    <w:next w:val="a2"/>
    <w:autoRedefine/>
    <w:uiPriority w:val="35"/>
    <w:unhideWhenUsed/>
    <w:qFormat/>
    <w:rsid w:val="001842D6"/>
    <w:rPr>
      <w:rFonts w:asciiTheme="majorHAnsi" w:hAnsiTheme="majorHAnsi" w:cstheme="majorBidi"/>
      <w:sz w:val="21"/>
      <w:szCs w:val="20"/>
    </w:rPr>
  </w:style>
  <w:style w:type="paragraph" w:styleId="af5">
    <w:name w:val="table of figures"/>
    <w:basedOn w:val="a2"/>
    <w:next w:val="a2"/>
    <w:uiPriority w:val="99"/>
    <w:unhideWhenUsed/>
    <w:rsid w:val="007B00AD"/>
    <w:pPr>
      <w:ind w:leftChars="200" w:left="200" w:hangingChars="200" w:hanging="200"/>
    </w:pPr>
  </w:style>
  <w:style w:type="paragraph" w:styleId="af6">
    <w:name w:val="Title"/>
    <w:basedOn w:val="a2"/>
    <w:next w:val="a2"/>
    <w:link w:val="af7"/>
    <w:uiPriority w:val="10"/>
    <w:qFormat/>
    <w:rsid w:val="000F5C52"/>
    <w:pPr>
      <w:spacing w:before="240" w:after="60"/>
      <w:jc w:val="center"/>
      <w:outlineLvl w:val="0"/>
    </w:pPr>
    <w:rPr>
      <w:rFonts w:asciiTheme="majorHAnsi" w:eastAsiaTheme="majorEastAsia" w:hAnsiTheme="majorHAnsi" w:cstheme="majorBidi"/>
      <w:b/>
      <w:bCs/>
      <w:sz w:val="32"/>
      <w:szCs w:val="32"/>
    </w:rPr>
  </w:style>
  <w:style w:type="character" w:customStyle="1" w:styleId="af7">
    <w:name w:val="标题 字符"/>
    <w:basedOn w:val="a4"/>
    <w:link w:val="af6"/>
    <w:uiPriority w:val="10"/>
    <w:rsid w:val="000F5C52"/>
    <w:rPr>
      <w:rFonts w:asciiTheme="majorHAnsi" w:eastAsiaTheme="majorEastAsia" w:hAnsiTheme="majorHAnsi" w:cstheme="majorBidi"/>
      <w:b/>
      <w:bCs/>
      <w:sz w:val="32"/>
      <w:szCs w:val="32"/>
    </w:rPr>
  </w:style>
  <w:style w:type="character" w:styleId="af8">
    <w:name w:val="annotation reference"/>
    <w:basedOn w:val="a4"/>
    <w:uiPriority w:val="99"/>
    <w:semiHidden/>
    <w:unhideWhenUsed/>
    <w:rsid w:val="00D0741C"/>
    <w:rPr>
      <w:sz w:val="21"/>
      <w:szCs w:val="21"/>
    </w:rPr>
  </w:style>
  <w:style w:type="paragraph" w:styleId="af9">
    <w:name w:val="annotation text"/>
    <w:basedOn w:val="a2"/>
    <w:link w:val="afa"/>
    <w:uiPriority w:val="99"/>
    <w:unhideWhenUsed/>
    <w:rsid w:val="00D0741C"/>
    <w:pPr>
      <w:jc w:val="left"/>
    </w:pPr>
    <w:rPr>
      <w:sz w:val="21"/>
      <w:szCs w:val="22"/>
    </w:rPr>
  </w:style>
  <w:style w:type="character" w:customStyle="1" w:styleId="afa">
    <w:name w:val="批注文字 字符"/>
    <w:basedOn w:val="a4"/>
    <w:link w:val="af9"/>
    <w:uiPriority w:val="99"/>
    <w:rsid w:val="00D0741C"/>
    <w:rPr>
      <w:szCs w:val="22"/>
    </w:rPr>
  </w:style>
  <w:style w:type="table" w:customStyle="1" w:styleId="afb">
    <w:name w:val="三线表"/>
    <w:basedOn w:val="a5"/>
    <w:uiPriority w:val="99"/>
    <w:rsid w:val="001C3F6D"/>
    <w:rPr>
      <w:rFonts w:eastAsia="微软雅黑"/>
      <w:szCs w:val="22"/>
    </w:rPr>
    <w:tblPr>
      <w:tblBorders>
        <w:top w:val="single" w:sz="12" w:space="0" w:color="auto"/>
        <w:bottom w:val="single" w:sz="12" w:space="0" w:color="auto"/>
        <w:insideH w:val="single" w:sz="6" w:space="0" w:color="auto"/>
      </w:tblBorders>
    </w:tblPr>
    <w:tblStylePr w:type="firstRow">
      <w:pPr>
        <w:wordWrap/>
        <w:spacing w:line="360" w:lineRule="exact"/>
        <w:jc w:val="center"/>
      </w:pPr>
      <w:tblPr/>
      <w:tcPr>
        <w:tcBorders>
          <w:top w:val="single" w:sz="12" w:space="0" w:color="auto"/>
          <w:left w:val="nil"/>
          <w:bottom w:val="single" w:sz="6" w:space="0" w:color="auto"/>
          <w:right w:val="nil"/>
          <w:insideH w:val="nil"/>
          <w:insideV w:val="nil"/>
          <w:tl2br w:val="nil"/>
          <w:tr2bl w:val="nil"/>
        </w:tcBorders>
      </w:tcPr>
    </w:tblStylePr>
  </w:style>
  <w:style w:type="character" w:styleId="afc">
    <w:name w:val="Strong"/>
    <w:basedOn w:val="a4"/>
    <w:uiPriority w:val="22"/>
    <w:qFormat/>
    <w:rsid w:val="00D8718D"/>
    <w:rPr>
      <w:b/>
      <w:bCs/>
    </w:rPr>
  </w:style>
  <w:style w:type="paragraph" w:styleId="afd">
    <w:name w:val="List Paragraph"/>
    <w:basedOn w:val="a2"/>
    <w:uiPriority w:val="34"/>
    <w:qFormat/>
    <w:rsid w:val="000239C7"/>
    <w:pPr>
      <w:ind w:firstLineChars="200" w:firstLine="420"/>
    </w:pPr>
    <w:rPr>
      <w:sz w:val="21"/>
      <w:szCs w:val="22"/>
      <w14:ligatures w14:val="none"/>
    </w:rPr>
  </w:style>
  <w:style w:type="table" w:customStyle="1" w:styleId="11">
    <w:name w:val="三线表1"/>
    <w:basedOn w:val="a5"/>
    <w:uiPriority w:val="99"/>
    <w:rsid w:val="00C2732C"/>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21">
    <w:name w:val="三线表2"/>
    <w:basedOn w:val="a5"/>
    <w:uiPriority w:val="99"/>
    <w:rsid w:val="00C2732C"/>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31">
    <w:name w:val="三线表3"/>
    <w:basedOn w:val="a5"/>
    <w:uiPriority w:val="99"/>
    <w:rsid w:val="00C2732C"/>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4">
    <w:name w:val="三线表4"/>
    <w:basedOn w:val="a5"/>
    <w:uiPriority w:val="99"/>
    <w:rsid w:val="00C2732C"/>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5">
    <w:name w:val="三线表5"/>
    <w:basedOn w:val="a5"/>
    <w:uiPriority w:val="99"/>
    <w:rsid w:val="0027760F"/>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6">
    <w:name w:val="三线表6"/>
    <w:basedOn w:val="a5"/>
    <w:uiPriority w:val="99"/>
    <w:rsid w:val="0027760F"/>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7">
    <w:name w:val="三线表7"/>
    <w:basedOn w:val="a5"/>
    <w:uiPriority w:val="99"/>
    <w:rsid w:val="008A473B"/>
    <w:rPr>
      <w:rFonts w:ascii="Times New Roman" w:eastAsia="宋体" w:hAnsi="Times New Roman"/>
      <w:szCs w:val="22"/>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2">
    <w:name w:val="网格型1"/>
    <w:basedOn w:val="a5"/>
    <w:next w:val="af0"/>
    <w:uiPriority w:val="39"/>
    <w:rsid w:val="008A473B"/>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Hyperlink"/>
    <w:basedOn w:val="a4"/>
    <w:uiPriority w:val="99"/>
    <w:unhideWhenUsed/>
    <w:rsid w:val="00B469CE"/>
    <w:rPr>
      <w:color w:val="0563C1" w:themeColor="hyperlink"/>
      <w:u w:val="single"/>
    </w:rPr>
  </w:style>
  <w:style w:type="paragraph" w:styleId="aff">
    <w:name w:val="Date"/>
    <w:basedOn w:val="a2"/>
    <w:next w:val="a2"/>
    <w:link w:val="aff0"/>
    <w:uiPriority w:val="99"/>
    <w:semiHidden/>
    <w:unhideWhenUsed/>
    <w:rsid w:val="00B469CE"/>
    <w:pPr>
      <w:ind w:leftChars="2500" w:left="100"/>
    </w:pPr>
  </w:style>
  <w:style w:type="character" w:customStyle="1" w:styleId="aff0">
    <w:name w:val="日期 字符"/>
    <w:basedOn w:val="a4"/>
    <w:link w:val="aff"/>
    <w:uiPriority w:val="99"/>
    <w:semiHidden/>
    <w:rsid w:val="00B469CE"/>
    <w:rPr>
      <w:sz w:val="24"/>
    </w:rPr>
  </w:style>
  <w:style w:type="paragraph" w:styleId="aff1">
    <w:name w:val="annotation subject"/>
    <w:basedOn w:val="af9"/>
    <w:next w:val="af9"/>
    <w:link w:val="aff2"/>
    <w:uiPriority w:val="99"/>
    <w:semiHidden/>
    <w:unhideWhenUsed/>
    <w:rsid w:val="00093729"/>
    <w:rPr>
      <w:b/>
      <w:bCs/>
      <w:sz w:val="24"/>
      <w:szCs w:val="21"/>
    </w:rPr>
  </w:style>
  <w:style w:type="character" w:customStyle="1" w:styleId="aff2">
    <w:name w:val="批注主题 字符"/>
    <w:basedOn w:val="afa"/>
    <w:link w:val="aff1"/>
    <w:uiPriority w:val="99"/>
    <w:semiHidden/>
    <w:rsid w:val="00093729"/>
    <w:rPr>
      <w:b/>
      <w:bCs/>
      <w:sz w:val="24"/>
      <w:szCs w:val="22"/>
    </w:rPr>
  </w:style>
  <w:style w:type="paragraph" w:styleId="aff3">
    <w:name w:val="Revision"/>
    <w:hidden/>
    <w:uiPriority w:val="99"/>
    <w:semiHidden/>
    <w:rsid w:val="0025534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87696">
      <w:bodyDiv w:val="1"/>
      <w:marLeft w:val="0"/>
      <w:marRight w:val="0"/>
      <w:marTop w:val="0"/>
      <w:marBottom w:val="0"/>
      <w:divBdr>
        <w:top w:val="none" w:sz="0" w:space="0" w:color="auto"/>
        <w:left w:val="none" w:sz="0" w:space="0" w:color="auto"/>
        <w:bottom w:val="none" w:sz="0" w:space="0" w:color="auto"/>
        <w:right w:val="none" w:sz="0" w:space="0" w:color="auto"/>
      </w:divBdr>
    </w:div>
    <w:div w:id="326641442">
      <w:bodyDiv w:val="1"/>
      <w:marLeft w:val="0"/>
      <w:marRight w:val="0"/>
      <w:marTop w:val="0"/>
      <w:marBottom w:val="0"/>
      <w:divBdr>
        <w:top w:val="none" w:sz="0" w:space="0" w:color="auto"/>
        <w:left w:val="none" w:sz="0" w:space="0" w:color="auto"/>
        <w:bottom w:val="none" w:sz="0" w:space="0" w:color="auto"/>
        <w:right w:val="none" w:sz="0" w:space="0" w:color="auto"/>
      </w:divBdr>
    </w:div>
    <w:div w:id="707920404">
      <w:bodyDiv w:val="1"/>
      <w:marLeft w:val="0"/>
      <w:marRight w:val="0"/>
      <w:marTop w:val="0"/>
      <w:marBottom w:val="0"/>
      <w:divBdr>
        <w:top w:val="none" w:sz="0" w:space="0" w:color="auto"/>
        <w:left w:val="none" w:sz="0" w:space="0" w:color="auto"/>
        <w:bottom w:val="none" w:sz="0" w:space="0" w:color="auto"/>
        <w:right w:val="none" w:sz="0" w:space="0" w:color="auto"/>
      </w:divBdr>
    </w:div>
    <w:div w:id="838621795">
      <w:bodyDiv w:val="1"/>
      <w:marLeft w:val="0"/>
      <w:marRight w:val="0"/>
      <w:marTop w:val="0"/>
      <w:marBottom w:val="0"/>
      <w:divBdr>
        <w:top w:val="none" w:sz="0" w:space="0" w:color="auto"/>
        <w:left w:val="none" w:sz="0" w:space="0" w:color="auto"/>
        <w:bottom w:val="none" w:sz="0" w:space="0" w:color="auto"/>
        <w:right w:val="none" w:sz="0" w:space="0" w:color="auto"/>
      </w:divBdr>
    </w:div>
    <w:div w:id="861284620">
      <w:bodyDiv w:val="1"/>
      <w:marLeft w:val="0"/>
      <w:marRight w:val="0"/>
      <w:marTop w:val="0"/>
      <w:marBottom w:val="0"/>
      <w:divBdr>
        <w:top w:val="none" w:sz="0" w:space="0" w:color="auto"/>
        <w:left w:val="none" w:sz="0" w:space="0" w:color="auto"/>
        <w:bottom w:val="none" w:sz="0" w:space="0" w:color="auto"/>
        <w:right w:val="none" w:sz="0" w:space="0" w:color="auto"/>
      </w:divBdr>
    </w:div>
    <w:div w:id="1287278053">
      <w:bodyDiv w:val="1"/>
      <w:marLeft w:val="0"/>
      <w:marRight w:val="0"/>
      <w:marTop w:val="0"/>
      <w:marBottom w:val="0"/>
      <w:divBdr>
        <w:top w:val="none" w:sz="0" w:space="0" w:color="auto"/>
        <w:left w:val="none" w:sz="0" w:space="0" w:color="auto"/>
        <w:bottom w:val="none" w:sz="0" w:space="0" w:color="auto"/>
        <w:right w:val="none" w:sz="0" w:space="0" w:color="auto"/>
      </w:divBdr>
    </w:div>
    <w:div w:id="1425107880">
      <w:bodyDiv w:val="1"/>
      <w:marLeft w:val="0"/>
      <w:marRight w:val="0"/>
      <w:marTop w:val="0"/>
      <w:marBottom w:val="0"/>
      <w:divBdr>
        <w:top w:val="none" w:sz="0" w:space="0" w:color="auto"/>
        <w:left w:val="none" w:sz="0" w:space="0" w:color="auto"/>
        <w:bottom w:val="none" w:sz="0" w:space="0" w:color="auto"/>
        <w:right w:val="none" w:sz="0" w:space="0" w:color="auto"/>
      </w:divBdr>
    </w:div>
    <w:div w:id="1611817225">
      <w:bodyDiv w:val="1"/>
      <w:marLeft w:val="0"/>
      <w:marRight w:val="0"/>
      <w:marTop w:val="0"/>
      <w:marBottom w:val="0"/>
      <w:divBdr>
        <w:top w:val="none" w:sz="0" w:space="0" w:color="auto"/>
        <w:left w:val="none" w:sz="0" w:space="0" w:color="auto"/>
        <w:bottom w:val="none" w:sz="0" w:space="0" w:color="auto"/>
        <w:right w:val="none" w:sz="0" w:space="0" w:color="auto"/>
      </w:divBdr>
    </w:div>
    <w:div w:id="1683775457">
      <w:bodyDiv w:val="1"/>
      <w:marLeft w:val="0"/>
      <w:marRight w:val="0"/>
      <w:marTop w:val="0"/>
      <w:marBottom w:val="0"/>
      <w:divBdr>
        <w:top w:val="none" w:sz="0" w:space="0" w:color="auto"/>
        <w:left w:val="none" w:sz="0" w:space="0" w:color="auto"/>
        <w:bottom w:val="none" w:sz="0" w:space="0" w:color="auto"/>
        <w:right w:val="none" w:sz="0" w:space="0" w:color="auto"/>
      </w:divBdr>
    </w:div>
    <w:div w:id="1706058523">
      <w:bodyDiv w:val="1"/>
      <w:marLeft w:val="0"/>
      <w:marRight w:val="0"/>
      <w:marTop w:val="0"/>
      <w:marBottom w:val="0"/>
      <w:divBdr>
        <w:top w:val="none" w:sz="0" w:space="0" w:color="auto"/>
        <w:left w:val="none" w:sz="0" w:space="0" w:color="auto"/>
        <w:bottom w:val="none" w:sz="0" w:space="0" w:color="auto"/>
        <w:right w:val="none" w:sz="0" w:space="0" w:color="auto"/>
      </w:divBdr>
    </w:div>
    <w:div w:id="1987737071">
      <w:bodyDiv w:val="1"/>
      <w:marLeft w:val="0"/>
      <w:marRight w:val="0"/>
      <w:marTop w:val="0"/>
      <w:marBottom w:val="0"/>
      <w:divBdr>
        <w:top w:val="none" w:sz="0" w:space="0" w:color="auto"/>
        <w:left w:val="none" w:sz="0" w:space="0" w:color="auto"/>
        <w:bottom w:val="none" w:sz="0" w:space="0" w:color="auto"/>
        <w:right w:val="none" w:sz="0" w:space="0" w:color="auto"/>
      </w:divBdr>
    </w:div>
    <w:div w:id="203360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emf"/><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png"/><Relationship Id="rId10" Type="http://schemas.microsoft.com/office/2016/09/relationships/commentsIds" Target="commentsIds.xml"/><Relationship Id="rId19" Type="http://schemas.openxmlformats.org/officeDocument/2006/relationships/image" Target="media/image8.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ane\Documents\Office_Template\&#31616;&#21333;&#20013;&#25991;&#35770;&#25991;&#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中文小论文基本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1902DACA-BC29-4873-BF09-053A60414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简单中文论文模板.dotx</Template>
  <TotalTime>691</TotalTime>
  <Pages>50</Pages>
  <Words>20112</Words>
  <Characters>24939</Characters>
  <Application>Microsoft Office Word</Application>
  <DocSecurity>0</DocSecurity>
  <Lines>2771</Lines>
  <Paragraphs>3003</Paragraphs>
  <ScaleCrop>false</ScaleCrop>
  <Company/>
  <LinksUpToDate>false</LinksUpToDate>
  <CharactersWithSpaces>42048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HeQiu Lu</dc:creator>
  <cp:keywords/>
  <dc:description/>
  <cp:lastModifiedBy>hi dollar</cp:lastModifiedBy>
  <cp:revision>4</cp:revision>
  <dcterms:created xsi:type="dcterms:W3CDTF">2025-09-23T15:30:00Z</dcterms:created>
  <dcterms:modified xsi:type="dcterms:W3CDTF">2025-09-24T02:49:00Z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