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367F5" w14:textId="4FBD661C" w:rsidR="00ED5CBC" w:rsidRDefault="00000000">
      <w:pPr>
        <w:jc w:val="center"/>
        <w:rPr>
          <w:rFonts w:ascii="黑体" w:eastAsia="黑体" w:hAnsi="黑体" w:cs="黑体" w:hint="eastAsia"/>
          <w:b/>
          <w:bCs/>
          <w:sz w:val="44"/>
          <w:szCs w:val="44"/>
        </w:rPr>
      </w:pPr>
      <w:r>
        <w:rPr>
          <w:rFonts w:ascii="黑体" w:eastAsia="黑体" w:hAnsi="黑体" w:cs="黑体" w:hint="eastAsia"/>
          <w:b/>
          <w:bCs/>
          <w:sz w:val="44"/>
          <w:szCs w:val="44"/>
        </w:rPr>
        <w:t>《</w:t>
      </w:r>
      <w:r w:rsidR="00845332" w:rsidRPr="00845332">
        <w:rPr>
          <w:rFonts w:ascii="黑体" w:eastAsia="黑体" w:hAnsi="黑体" w:cs="黑体"/>
          <w:b/>
          <w:bCs/>
          <w:sz w:val="44"/>
          <w:szCs w:val="44"/>
        </w:rPr>
        <w:t>哪些未来教育应该优先进入 “未来” 设计学院学生教育系统调研报告</w:t>
      </w:r>
      <w:r>
        <w:rPr>
          <w:rFonts w:ascii="黑体" w:eastAsia="黑体" w:hAnsi="黑体" w:cs="黑体" w:hint="eastAsia"/>
          <w:b/>
          <w:bCs/>
          <w:sz w:val="44"/>
          <w:szCs w:val="44"/>
        </w:rPr>
        <w:t>》</w:t>
      </w:r>
    </w:p>
    <w:p w14:paraId="40E48E0D" w14:textId="77777777" w:rsidR="00ED5CBC" w:rsidRDefault="00000000">
      <w:pPr>
        <w:jc w:val="center"/>
        <w:rPr>
          <w:rFonts w:ascii="黑体" w:eastAsia="黑体" w:hAnsi="黑体" w:cs="黑体" w:hint="eastAsia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44"/>
          <w:szCs w:val="44"/>
        </w:rPr>
        <w:t xml:space="preserve">                    </w:t>
      </w:r>
      <w:proofErr w:type="gramStart"/>
      <w:r>
        <w:rPr>
          <w:rFonts w:ascii="黑体" w:eastAsia="黑体" w:hAnsi="黑体" w:cs="黑体" w:hint="eastAsia"/>
          <w:b/>
          <w:bCs/>
          <w:sz w:val="28"/>
          <w:szCs w:val="28"/>
        </w:rPr>
        <w:t>陈钦泽</w:t>
      </w:r>
      <w:proofErr w:type="gramEnd"/>
      <w:r>
        <w:rPr>
          <w:rFonts w:ascii="黑体" w:eastAsia="黑体" w:hAnsi="黑体" w:cs="黑体" w:hint="eastAsia"/>
          <w:b/>
          <w:bCs/>
          <w:sz w:val="28"/>
          <w:szCs w:val="28"/>
        </w:rPr>
        <w:t xml:space="preserve"> 202622089012</w:t>
      </w:r>
    </w:p>
    <w:p w14:paraId="2A726F3D" w14:textId="77777777" w:rsidR="00845332" w:rsidRPr="00845332" w:rsidRDefault="00845332" w:rsidP="00845332">
      <w:pPr>
        <w:ind w:firstLineChars="200" w:firstLine="482"/>
        <w:jc w:val="left"/>
        <w:rPr>
          <w:rFonts w:ascii="黑体" w:eastAsia="黑体" w:hAnsi="黑体" w:cs="黑体"/>
          <w:b/>
          <w:bCs/>
          <w:sz w:val="24"/>
        </w:rPr>
      </w:pPr>
      <w:r w:rsidRPr="00845332">
        <w:rPr>
          <w:rFonts w:ascii="黑体" w:eastAsia="黑体" w:hAnsi="黑体" w:cs="黑体"/>
          <w:b/>
          <w:bCs/>
          <w:sz w:val="24"/>
        </w:rPr>
        <w:t>摘要</w:t>
      </w:r>
    </w:p>
    <w:p w14:paraId="032250EE" w14:textId="77777777" w:rsidR="00845332" w:rsidRDefault="00845332" w:rsidP="00845332">
      <w:pPr>
        <w:ind w:firstLineChars="200" w:firstLine="480"/>
        <w:jc w:val="left"/>
        <w:rPr>
          <w:rFonts w:ascii="黑体" w:eastAsia="黑体" w:hAnsi="黑体" w:cs="黑体"/>
          <w:sz w:val="24"/>
        </w:rPr>
      </w:pPr>
      <w:r w:rsidRPr="00845332">
        <w:rPr>
          <w:rFonts w:ascii="黑体" w:eastAsia="黑体" w:hAnsi="黑体" w:cs="黑体"/>
          <w:sz w:val="24"/>
        </w:rPr>
        <w:t>本次调研使用桌面研究法，结合</w:t>
      </w:r>
      <w:proofErr w:type="gramStart"/>
      <w:r w:rsidRPr="00845332">
        <w:rPr>
          <w:rFonts w:ascii="黑体" w:eastAsia="黑体" w:hAnsi="黑体" w:cs="黑体"/>
          <w:sz w:val="24"/>
        </w:rPr>
        <w:t>知网学术文献与抖音</w:t>
      </w:r>
      <w:proofErr w:type="gramEnd"/>
      <w:r w:rsidRPr="00845332">
        <w:rPr>
          <w:rFonts w:ascii="黑体" w:eastAsia="黑体" w:hAnsi="黑体" w:cs="黑体"/>
          <w:sz w:val="24"/>
        </w:rPr>
        <w:t>、小红书、</w:t>
      </w:r>
      <w:proofErr w:type="gramStart"/>
      <w:r w:rsidRPr="00845332">
        <w:rPr>
          <w:rFonts w:ascii="黑体" w:eastAsia="黑体" w:hAnsi="黑体" w:cs="黑体"/>
          <w:sz w:val="24"/>
        </w:rPr>
        <w:t>微博平台</w:t>
      </w:r>
      <w:proofErr w:type="gramEnd"/>
      <w:r w:rsidRPr="00845332">
        <w:rPr>
          <w:rFonts w:ascii="黑体" w:eastAsia="黑体" w:hAnsi="黑体" w:cs="黑体"/>
          <w:sz w:val="24"/>
        </w:rPr>
        <w:t>设计行业内容，筛选适合纳入未来设计研究生教育的课程模块。调研发现 AI 设计工具、跨学科项目实践、可持续设计三大方向呼声最高，应优先纳入教学体系，同时配套批判性媒介素养课程，帮助学生辨别网络碎片化设计信息。</w:t>
      </w:r>
    </w:p>
    <w:p w14:paraId="39C59EDE" w14:textId="77777777" w:rsidR="0087398E" w:rsidRDefault="0087398E" w:rsidP="00845332">
      <w:pPr>
        <w:ind w:firstLineChars="200" w:firstLine="480"/>
        <w:jc w:val="left"/>
        <w:rPr>
          <w:rFonts w:ascii="黑体" w:eastAsia="黑体" w:hAnsi="黑体" w:cs="黑体" w:hint="eastAsia"/>
          <w:sz w:val="24"/>
        </w:rPr>
      </w:pPr>
    </w:p>
    <w:p w14:paraId="6CAC4BBD" w14:textId="1FE30B04" w:rsidR="00845332" w:rsidRDefault="00845332" w:rsidP="00845332">
      <w:pPr>
        <w:ind w:firstLineChars="200" w:firstLine="480"/>
        <w:jc w:val="center"/>
        <w:rPr>
          <w:rFonts w:ascii="黑体" w:eastAsia="黑体" w:hAnsi="黑体" w:cs="黑体"/>
          <w:color w:val="4874CB" w:themeColor="accent1"/>
          <w:sz w:val="24"/>
        </w:rPr>
      </w:pPr>
      <w:r w:rsidRPr="00845332">
        <w:rPr>
          <w:rFonts w:ascii="黑体" w:eastAsia="黑体" w:hAnsi="黑体" w:cs="黑体" w:hint="eastAsia"/>
          <w:color w:val="FF0000"/>
          <w:sz w:val="24"/>
        </w:rPr>
        <w:t>关键词</w:t>
      </w:r>
      <w:r>
        <w:rPr>
          <w:rFonts w:ascii="黑体" w:eastAsia="黑体" w:hAnsi="黑体" w:cs="黑体" w:hint="eastAsia"/>
          <w:color w:val="FF0000"/>
          <w:sz w:val="24"/>
        </w:rPr>
        <w:t>：</w:t>
      </w:r>
      <w:r w:rsidRPr="00845332">
        <w:rPr>
          <w:rFonts w:ascii="黑体" w:eastAsia="黑体" w:hAnsi="黑体" w:cs="黑体"/>
          <w:color w:val="4874CB" w:themeColor="accent1"/>
          <w:sz w:val="24"/>
        </w:rPr>
        <w:t>未来设计教育、设计研究生课程、AI 与设计；</w:t>
      </w:r>
    </w:p>
    <w:p w14:paraId="7523D819" w14:textId="77777777" w:rsidR="0087398E" w:rsidRPr="00845332" w:rsidRDefault="0087398E" w:rsidP="00845332">
      <w:pPr>
        <w:ind w:firstLineChars="200" w:firstLine="480"/>
        <w:jc w:val="center"/>
        <w:rPr>
          <w:rFonts w:ascii="黑体" w:eastAsia="黑体" w:hAnsi="黑体" w:cs="黑体" w:hint="eastAsia"/>
          <w:color w:val="FF0000"/>
          <w:sz w:val="24"/>
        </w:rPr>
      </w:pPr>
    </w:p>
    <w:p w14:paraId="24287A5E" w14:textId="77777777" w:rsidR="00845332" w:rsidRPr="00845332" w:rsidRDefault="00845332" w:rsidP="00845332">
      <w:pPr>
        <w:ind w:firstLineChars="200" w:firstLine="482"/>
        <w:jc w:val="left"/>
        <w:rPr>
          <w:rFonts w:ascii="黑体" w:eastAsia="黑体" w:hAnsi="黑体" w:cs="黑体"/>
          <w:b/>
          <w:bCs/>
          <w:sz w:val="24"/>
        </w:rPr>
      </w:pPr>
      <w:r w:rsidRPr="00845332">
        <w:rPr>
          <w:rFonts w:ascii="黑体" w:eastAsia="黑体" w:hAnsi="黑体" w:cs="黑体"/>
          <w:b/>
          <w:bCs/>
          <w:sz w:val="24"/>
        </w:rPr>
        <w:t>一、调研背景与目的</w:t>
      </w:r>
    </w:p>
    <w:p w14:paraId="3FEB1C4D" w14:textId="77777777" w:rsidR="00845332" w:rsidRDefault="00845332" w:rsidP="00845332">
      <w:pPr>
        <w:ind w:firstLineChars="200" w:firstLine="480"/>
        <w:jc w:val="left"/>
        <w:rPr>
          <w:rFonts w:ascii="黑体" w:eastAsia="黑体" w:hAnsi="黑体" w:cs="黑体"/>
          <w:sz w:val="24"/>
        </w:rPr>
      </w:pPr>
      <w:r w:rsidRPr="00845332">
        <w:rPr>
          <w:rFonts w:ascii="黑体" w:eastAsia="黑体" w:hAnsi="黑体" w:cs="黑体"/>
          <w:sz w:val="24"/>
        </w:rPr>
        <w:t>在数字技术快速迭代背景下，传统设计课程难以匹配行业需求。本调研作为未来设计学院教育规划依据，旨在筛选优先级最高的教育内容，确定哪些新课程优先纳入研究生培养体系。</w:t>
      </w:r>
    </w:p>
    <w:p w14:paraId="0E61F36F" w14:textId="77777777" w:rsidR="0087398E" w:rsidRPr="00845332" w:rsidRDefault="0087398E" w:rsidP="00845332">
      <w:pPr>
        <w:ind w:firstLineChars="200" w:firstLine="480"/>
        <w:jc w:val="left"/>
        <w:rPr>
          <w:rFonts w:ascii="黑体" w:eastAsia="黑体" w:hAnsi="黑体" w:cs="黑体" w:hint="eastAsia"/>
          <w:sz w:val="24"/>
        </w:rPr>
      </w:pPr>
    </w:p>
    <w:p w14:paraId="668EF92E" w14:textId="77777777" w:rsidR="00845332" w:rsidRPr="00845332" w:rsidRDefault="00845332" w:rsidP="00845332">
      <w:pPr>
        <w:ind w:firstLineChars="200" w:firstLine="482"/>
        <w:jc w:val="left"/>
        <w:rPr>
          <w:rFonts w:ascii="黑体" w:eastAsia="黑体" w:hAnsi="黑体" w:cs="黑体"/>
          <w:b/>
          <w:bCs/>
          <w:sz w:val="24"/>
        </w:rPr>
      </w:pPr>
      <w:r w:rsidRPr="00845332">
        <w:rPr>
          <w:rFonts w:ascii="黑体" w:eastAsia="黑体" w:hAnsi="黑体" w:cs="黑体"/>
          <w:b/>
          <w:bCs/>
          <w:sz w:val="24"/>
        </w:rPr>
        <w:t>二、调研对象与方法</w:t>
      </w:r>
    </w:p>
    <w:p w14:paraId="15FA580B" w14:textId="77777777" w:rsidR="00845332" w:rsidRDefault="00845332" w:rsidP="00845332">
      <w:pPr>
        <w:ind w:firstLineChars="200" w:firstLine="480"/>
        <w:jc w:val="left"/>
        <w:rPr>
          <w:rFonts w:ascii="黑体" w:eastAsia="黑体" w:hAnsi="黑体" w:cs="黑体"/>
          <w:sz w:val="24"/>
        </w:rPr>
      </w:pPr>
      <w:r w:rsidRPr="00845332">
        <w:rPr>
          <w:rFonts w:ascii="黑体" w:eastAsia="黑体" w:hAnsi="黑体" w:cs="黑体"/>
          <w:sz w:val="24"/>
        </w:rPr>
        <w:t>调研对象：</w:t>
      </w:r>
      <w:proofErr w:type="gramStart"/>
      <w:r w:rsidRPr="00845332">
        <w:rPr>
          <w:rFonts w:ascii="黑体" w:eastAsia="黑体" w:hAnsi="黑体" w:cs="黑体"/>
          <w:sz w:val="24"/>
        </w:rPr>
        <w:t>知网设计</w:t>
      </w:r>
      <w:proofErr w:type="gramEnd"/>
      <w:r w:rsidRPr="00845332">
        <w:rPr>
          <w:rFonts w:ascii="黑体" w:eastAsia="黑体" w:hAnsi="黑体" w:cs="黑体"/>
          <w:sz w:val="24"/>
        </w:rPr>
        <w:t>教育、AI 设计、可持续设计期刊论文；抖音、小红书、</w:t>
      </w:r>
      <w:proofErr w:type="gramStart"/>
      <w:r w:rsidRPr="00845332">
        <w:rPr>
          <w:rFonts w:ascii="黑体" w:eastAsia="黑体" w:hAnsi="黑体" w:cs="黑体"/>
          <w:sz w:val="24"/>
        </w:rPr>
        <w:t>微博上</w:t>
      </w:r>
      <w:proofErr w:type="gramEnd"/>
      <w:r w:rsidRPr="00845332">
        <w:rPr>
          <w:rFonts w:ascii="黑体" w:eastAsia="黑体" w:hAnsi="黑体" w:cs="黑体"/>
          <w:sz w:val="24"/>
        </w:rPr>
        <w:t>设计师、设计院校师生发布的行业趋势、学习需求内容。 调研方法：桌面研究，文献检索关键词：未来设计教育、设计研究生课程、AI 与设计；在社交平台检索关键词：设计读研、未来设计能力、设计师必备技能，筛选高赞帖子与短视频归纳需求。</w:t>
      </w:r>
    </w:p>
    <w:p w14:paraId="3E25902C" w14:textId="77777777" w:rsidR="0087398E" w:rsidRPr="00845332" w:rsidRDefault="0087398E" w:rsidP="0057512C">
      <w:pPr>
        <w:jc w:val="left"/>
        <w:rPr>
          <w:rFonts w:ascii="黑体" w:eastAsia="黑体" w:hAnsi="黑体" w:cs="黑体" w:hint="eastAsia"/>
          <w:sz w:val="24"/>
        </w:rPr>
      </w:pPr>
    </w:p>
    <w:p w14:paraId="40105AEA" w14:textId="77777777" w:rsidR="00845332" w:rsidRPr="00845332" w:rsidRDefault="00845332" w:rsidP="00845332">
      <w:pPr>
        <w:ind w:firstLineChars="200" w:firstLine="482"/>
        <w:jc w:val="left"/>
        <w:rPr>
          <w:rFonts w:ascii="黑体" w:eastAsia="黑体" w:hAnsi="黑体" w:cs="黑体"/>
          <w:b/>
          <w:bCs/>
          <w:sz w:val="24"/>
        </w:rPr>
      </w:pPr>
      <w:r w:rsidRPr="00845332">
        <w:rPr>
          <w:rFonts w:ascii="黑体" w:eastAsia="黑体" w:hAnsi="黑体" w:cs="黑体"/>
          <w:b/>
          <w:bCs/>
          <w:sz w:val="24"/>
        </w:rPr>
        <w:t>三、调研结果与分析</w:t>
      </w:r>
    </w:p>
    <w:p w14:paraId="0D80E8D4" w14:textId="77777777" w:rsidR="0087398E" w:rsidRPr="0087398E" w:rsidRDefault="0087398E" w:rsidP="0087398E">
      <w:pPr>
        <w:ind w:firstLineChars="200" w:firstLine="480"/>
        <w:jc w:val="left"/>
        <w:rPr>
          <w:rFonts w:ascii="黑体" w:eastAsia="黑体" w:hAnsi="黑体" w:cs="黑体"/>
          <w:sz w:val="24"/>
        </w:rPr>
      </w:pPr>
      <w:proofErr w:type="gramStart"/>
      <w:r w:rsidRPr="0087398E">
        <w:rPr>
          <w:rFonts w:ascii="黑体" w:eastAsia="黑体" w:hAnsi="黑体" w:cs="黑体"/>
          <w:sz w:val="24"/>
        </w:rPr>
        <w:t>知网相关</w:t>
      </w:r>
      <w:proofErr w:type="gramEnd"/>
      <w:r w:rsidRPr="0087398E">
        <w:rPr>
          <w:rFonts w:ascii="黑体" w:eastAsia="黑体" w:hAnsi="黑体" w:cs="黑体"/>
          <w:sz w:val="24"/>
        </w:rPr>
        <w:t>文献普遍提出，现代设计早已突破单一视觉创作的局限，朝着</w:t>
      </w:r>
      <w:r w:rsidRPr="0087398E">
        <w:rPr>
          <w:rFonts w:ascii="黑体" w:eastAsia="黑体" w:hAnsi="黑体" w:cs="黑体"/>
          <w:color w:val="4874CB" w:themeColor="accent1"/>
          <w:sz w:val="24"/>
        </w:rPr>
        <w:t>跨学科融合、数字技术深度赋能的方向发展，AI 协同创作、可持续设计</w:t>
      </w:r>
      <w:r w:rsidRPr="0087398E">
        <w:rPr>
          <w:rFonts w:ascii="黑体" w:eastAsia="黑体" w:hAnsi="黑体" w:cs="黑体"/>
          <w:sz w:val="24"/>
        </w:rPr>
        <w:t>是当前设计学科的核心发展方向，也是研究生教育改革的重点。现有的手绘、基础审美、传统设计软件等课程教学体系成熟，但课程内容更新速度较慢，难以跟上行业快速迭代的需求。</w:t>
      </w:r>
    </w:p>
    <w:p w14:paraId="2570BD1F" w14:textId="77777777" w:rsidR="0087398E" w:rsidRPr="0087398E" w:rsidRDefault="0087398E" w:rsidP="0087398E">
      <w:pPr>
        <w:ind w:firstLineChars="200" w:firstLine="480"/>
        <w:jc w:val="left"/>
        <w:rPr>
          <w:rFonts w:ascii="黑体" w:eastAsia="黑体" w:hAnsi="黑体" w:cs="黑体"/>
          <w:sz w:val="24"/>
        </w:rPr>
      </w:pPr>
      <w:r w:rsidRPr="0087398E">
        <w:rPr>
          <w:rFonts w:ascii="黑体" w:eastAsia="黑体" w:hAnsi="黑体" w:cs="黑体"/>
          <w:sz w:val="24"/>
        </w:rPr>
        <w:t>从小红书、</w:t>
      </w:r>
      <w:proofErr w:type="gramStart"/>
      <w:r w:rsidRPr="0087398E">
        <w:rPr>
          <w:rFonts w:ascii="黑体" w:eastAsia="黑体" w:hAnsi="黑体" w:cs="黑体"/>
          <w:sz w:val="24"/>
        </w:rPr>
        <w:t>抖音平台</w:t>
      </w:r>
      <w:proofErr w:type="gramEnd"/>
      <w:r w:rsidRPr="0087398E">
        <w:rPr>
          <w:rFonts w:ascii="黑体" w:eastAsia="黑体" w:hAnsi="黑体" w:cs="黑体"/>
          <w:sz w:val="24"/>
        </w:rPr>
        <w:t>收集到大量在读设计研究生的分享内容，不少学生反馈，当前院校</w:t>
      </w:r>
      <w:r w:rsidRPr="0087398E">
        <w:rPr>
          <w:rFonts w:ascii="黑体" w:eastAsia="黑体" w:hAnsi="黑体" w:cs="黑体"/>
          <w:color w:val="4874CB" w:themeColor="accent1"/>
          <w:sz w:val="24"/>
        </w:rPr>
        <w:t>缺少系统化的 AI 设计教学课程</w:t>
      </w:r>
      <w:r w:rsidRPr="0087398E">
        <w:rPr>
          <w:rFonts w:ascii="黑体" w:eastAsia="黑体" w:hAnsi="黑体" w:cs="黑体"/>
          <w:sz w:val="24"/>
        </w:rPr>
        <w:t>。学生大多依靠</w:t>
      </w:r>
      <w:r w:rsidRPr="0087398E">
        <w:rPr>
          <w:rFonts w:ascii="黑体" w:eastAsia="黑体" w:hAnsi="黑体" w:cs="黑体"/>
          <w:color w:val="C00000"/>
          <w:sz w:val="24"/>
        </w:rPr>
        <w:t>短视频碎片化自学相关工具，学习不成体系，缺少完整的项目实操训练</w:t>
      </w:r>
      <w:r w:rsidRPr="0087398E">
        <w:rPr>
          <w:rFonts w:ascii="黑体" w:eastAsia="黑体" w:hAnsi="黑体" w:cs="黑体"/>
          <w:sz w:val="24"/>
        </w:rPr>
        <w:t>，只能简单操作生成图像，无法把控底层创意逻辑，也难以辨别 AI 生成作品的版权风险、内容真实性。</w:t>
      </w:r>
    </w:p>
    <w:p w14:paraId="71141943" w14:textId="77777777" w:rsidR="0087398E" w:rsidRPr="0087398E" w:rsidRDefault="0087398E" w:rsidP="0087398E">
      <w:pPr>
        <w:ind w:firstLineChars="200" w:firstLine="480"/>
        <w:jc w:val="left"/>
        <w:rPr>
          <w:rFonts w:ascii="黑体" w:eastAsia="黑体" w:hAnsi="黑体" w:cs="黑体"/>
          <w:sz w:val="24"/>
        </w:rPr>
      </w:pPr>
      <w:proofErr w:type="gramStart"/>
      <w:r w:rsidRPr="0087398E">
        <w:rPr>
          <w:rFonts w:ascii="黑体" w:eastAsia="黑体" w:hAnsi="黑体" w:cs="黑体"/>
          <w:sz w:val="24"/>
        </w:rPr>
        <w:t>微博平台</w:t>
      </w:r>
      <w:proofErr w:type="gramEnd"/>
      <w:r w:rsidRPr="0087398E">
        <w:rPr>
          <w:rFonts w:ascii="黑体" w:eastAsia="黑体" w:hAnsi="黑体" w:cs="黑体"/>
          <w:sz w:val="24"/>
        </w:rPr>
        <w:t>的行业设计师与招聘博主发布的行业观察内容显示，当下企业招聘设计研究生时，不再单纯看重画面视觉表现能力，更看重学生跨领域协作、项目落地、解决真实社会问题的综合能力。</w:t>
      </w:r>
    </w:p>
    <w:p w14:paraId="2B1A18BA" w14:textId="77777777" w:rsidR="0087398E" w:rsidRDefault="0087398E" w:rsidP="0087398E">
      <w:pPr>
        <w:ind w:firstLineChars="200" w:firstLine="480"/>
        <w:jc w:val="left"/>
        <w:rPr>
          <w:rFonts w:ascii="黑体" w:eastAsia="黑体" w:hAnsi="黑体" w:cs="黑体"/>
          <w:sz w:val="24"/>
        </w:rPr>
      </w:pPr>
      <w:r w:rsidRPr="0087398E">
        <w:rPr>
          <w:rFonts w:ascii="黑体" w:eastAsia="黑体" w:hAnsi="黑体" w:cs="黑体"/>
          <w:sz w:val="24"/>
        </w:rPr>
        <w:t xml:space="preserve">综合两类调研信息对比分析，手绘、审美基础等传统教学内容已经得到充分覆盖，学生在校可获得足够训练。而 </w:t>
      </w:r>
      <w:r w:rsidRPr="0087398E">
        <w:rPr>
          <w:rFonts w:ascii="黑体" w:eastAsia="黑体" w:hAnsi="黑体" w:cs="黑体"/>
          <w:color w:val="C00000"/>
          <w:sz w:val="24"/>
        </w:rPr>
        <w:t>AI 协同设计、可持续设计实践、跨学科项目训练、媒介信息甄别</w:t>
      </w:r>
      <w:r w:rsidRPr="0087398E">
        <w:rPr>
          <w:rFonts w:ascii="黑体" w:eastAsia="黑体" w:hAnsi="黑体" w:cs="黑体"/>
          <w:sz w:val="24"/>
        </w:rPr>
        <w:t>这几类面向未来的教学内容，属于目前设计研究生教育中缺口最大的板块，既是学术层面教育改革的研究重点，也是在读学生、行业用人单位共同呼吁，需要优先补齐的教学内容</w:t>
      </w:r>
    </w:p>
    <w:p w14:paraId="3E7D9BC7" w14:textId="77777777" w:rsidR="0087398E" w:rsidRPr="0087398E" w:rsidRDefault="0087398E" w:rsidP="0087398E">
      <w:pPr>
        <w:ind w:firstLineChars="200" w:firstLine="480"/>
        <w:jc w:val="left"/>
        <w:rPr>
          <w:rFonts w:ascii="黑体" w:eastAsia="黑体" w:hAnsi="黑体" w:cs="黑体" w:hint="eastAsia"/>
          <w:sz w:val="24"/>
        </w:rPr>
      </w:pPr>
    </w:p>
    <w:p w14:paraId="06D860C9" w14:textId="77777777" w:rsidR="00845332" w:rsidRPr="00845332" w:rsidRDefault="00845332" w:rsidP="00845332">
      <w:pPr>
        <w:ind w:firstLineChars="200" w:firstLine="482"/>
        <w:jc w:val="left"/>
        <w:rPr>
          <w:rFonts w:ascii="黑体" w:eastAsia="黑体" w:hAnsi="黑体" w:cs="黑体"/>
          <w:b/>
          <w:bCs/>
          <w:sz w:val="24"/>
        </w:rPr>
      </w:pPr>
      <w:r w:rsidRPr="00845332">
        <w:rPr>
          <w:rFonts w:ascii="黑体" w:eastAsia="黑体" w:hAnsi="黑体" w:cs="黑体"/>
          <w:b/>
          <w:bCs/>
          <w:sz w:val="24"/>
        </w:rPr>
        <w:t>四、结论与建议</w:t>
      </w:r>
    </w:p>
    <w:p w14:paraId="67FFAB6C" w14:textId="70FBBEFB" w:rsidR="00845332" w:rsidRDefault="00845332" w:rsidP="00845332">
      <w:pPr>
        <w:ind w:firstLineChars="200" w:firstLine="480"/>
        <w:jc w:val="left"/>
        <w:rPr>
          <w:rFonts w:ascii="黑体" w:eastAsia="黑体" w:hAnsi="黑体" w:cs="黑体"/>
          <w:sz w:val="24"/>
        </w:rPr>
      </w:pPr>
      <w:r w:rsidRPr="00845332">
        <w:rPr>
          <w:rFonts w:ascii="黑体" w:eastAsia="黑体" w:hAnsi="黑体" w:cs="黑体"/>
          <w:sz w:val="24"/>
        </w:rPr>
        <w:t>结论：</w:t>
      </w:r>
      <w:r w:rsidRPr="00845332">
        <w:rPr>
          <w:rFonts w:ascii="黑体" w:eastAsia="黑体" w:hAnsi="黑体" w:cs="黑体"/>
          <w:b/>
          <w:bCs/>
          <w:color w:val="FF0000"/>
          <w:sz w:val="24"/>
        </w:rPr>
        <w:t>AI 辅助设计教学、跨学科项目实践、</w:t>
      </w:r>
      <w:r w:rsidRPr="00845332">
        <w:rPr>
          <w:rFonts w:ascii="黑体" w:eastAsia="黑体" w:hAnsi="黑体" w:cs="黑体" w:hint="eastAsia"/>
          <w:b/>
          <w:bCs/>
          <w:color w:val="FF0000"/>
          <w:sz w:val="24"/>
        </w:rPr>
        <w:t>媒介素养教学</w:t>
      </w:r>
      <w:r w:rsidRPr="00845332">
        <w:rPr>
          <w:rFonts w:ascii="黑体" w:eastAsia="黑体" w:hAnsi="黑体" w:cs="黑体"/>
          <w:b/>
          <w:bCs/>
          <w:color w:val="FF0000"/>
          <w:sz w:val="24"/>
        </w:rPr>
        <w:t>、</w:t>
      </w:r>
      <w:r w:rsidRPr="00845332">
        <w:rPr>
          <w:rFonts w:ascii="黑体" w:eastAsia="黑体" w:hAnsi="黑体" w:cs="黑体"/>
          <w:sz w:val="24"/>
        </w:rPr>
        <w:t>应优先进入未来设计学院教育系统。</w:t>
      </w:r>
    </w:p>
    <w:p w14:paraId="4269CD03" w14:textId="77777777" w:rsidR="00845332" w:rsidRPr="0087398E" w:rsidRDefault="00845332" w:rsidP="00845332">
      <w:pPr>
        <w:ind w:firstLineChars="200" w:firstLine="480"/>
        <w:jc w:val="left"/>
        <w:rPr>
          <w:rFonts w:ascii="黑体" w:eastAsia="黑体" w:hAnsi="黑体" w:cs="黑体"/>
          <w:color w:val="2D53A0" w:themeColor="accent1" w:themeShade="BF"/>
          <w:sz w:val="24"/>
        </w:rPr>
      </w:pPr>
      <w:r w:rsidRPr="00845332">
        <w:rPr>
          <w:rFonts w:ascii="黑体" w:eastAsia="黑体" w:hAnsi="黑体" w:cs="黑体"/>
          <w:color w:val="2D53A0" w:themeColor="accent1" w:themeShade="BF"/>
          <w:sz w:val="24"/>
        </w:rPr>
        <w:t xml:space="preserve"> 建议：</w:t>
      </w:r>
    </w:p>
    <w:p w14:paraId="6ED1B1A5" w14:textId="77777777" w:rsidR="0087398E" w:rsidRPr="0087398E" w:rsidRDefault="0087398E" w:rsidP="00845332">
      <w:pPr>
        <w:ind w:firstLineChars="200" w:firstLine="482"/>
        <w:jc w:val="left"/>
        <w:rPr>
          <w:rFonts w:ascii="黑体" w:eastAsia="黑体" w:hAnsi="黑体" w:cs="黑体"/>
          <w:b/>
          <w:bCs/>
          <w:color w:val="2D53A0" w:themeColor="accent1" w:themeShade="BF"/>
          <w:sz w:val="24"/>
        </w:rPr>
      </w:pPr>
      <w:r w:rsidRPr="0087398E">
        <w:rPr>
          <w:rFonts w:ascii="黑体" w:eastAsia="黑体" w:hAnsi="黑体" w:cs="黑体"/>
          <w:b/>
          <w:bCs/>
          <w:color w:val="2D53A0" w:themeColor="accent1" w:themeShade="BF"/>
          <w:sz w:val="24"/>
        </w:rPr>
        <w:t>1. 开设 AI 协同设计课程，兼顾工具实操与原创思辨；</w:t>
      </w:r>
    </w:p>
    <w:p w14:paraId="70F09C91" w14:textId="77777777" w:rsidR="0087398E" w:rsidRPr="0087398E" w:rsidRDefault="0087398E" w:rsidP="00845332">
      <w:pPr>
        <w:ind w:firstLineChars="200" w:firstLine="482"/>
        <w:jc w:val="left"/>
        <w:rPr>
          <w:rFonts w:ascii="黑体" w:eastAsia="黑体" w:hAnsi="黑体" w:cs="黑体"/>
          <w:b/>
          <w:bCs/>
          <w:color w:val="2D53A0" w:themeColor="accent1" w:themeShade="BF"/>
          <w:sz w:val="24"/>
        </w:rPr>
      </w:pPr>
      <w:r w:rsidRPr="0087398E">
        <w:rPr>
          <w:rFonts w:ascii="黑体" w:eastAsia="黑体" w:hAnsi="黑体" w:cs="黑体"/>
          <w:b/>
          <w:bCs/>
          <w:color w:val="2D53A0" w:themeColor="accent1" w:themeShade="BF"/>
          <w:sz w:val="24"/>
        </w:rPr>
        <w:t>2. 将可持续设计融入项目教学；</w:t>
      </w:r>
    </w:p>
    <w:p w14:paraId="4E00CB37" w14:textId="77777777" w:rsidR="0087398E" w:rsidRPr="0087398E" w:rsidRDefault="0087398E" w:rsidP="00845332">
      <w:pPr>
        <w:ind w:firstLineChars="200" w:firstLine="482"/>
        <w:jc w:val="left"/>
        <w:rPr>
          <w:rFonts w:ascii="黑体" w:eastAsia="黑体" w:hAnsi="黑体" w:cs="黑体"/>
          <w:b/>
          <w:bCs/>
          <w:color w:val="2D53A0" w:themeColor="accent1" w:themeShade="BF"/>
          <w:sz w:val="24"/>
        </w:rPr>
      </w:pPr>
      <w:r w:rsidRPr="0087398E">
        <w:rPr>
          <w:rFonts w:ascii="黑体" w:eastAsia="黑体" w:hAnsi="黑体" w:cs="黑体"/>
          <w:b/>
          <w:bCs/>
          <w:color w:val="2D53A0" w:themeColor="accent1" w:themeShade="BF"/>
          <w:sz w:val="24"/>
        </w:rPr>
        <w:t>3. 增设跨学科联合项目；</w:t>
      </w:r>
    </w:p>
    <w:p w14:paraId="5D8A1EC7" w14:textId="77777777" w:rsidR="0087398E" w:rsidRPr="0087398E" w:rsidRDefault="0087398E" w:rsidP="00845332">
      <w:pPr>
        <w:ind w:firstLineChars="200" w:firstLine="482"/>
        <w:jc w:val="left"/>
        <w:rPr>
          <w:rFonts w:ascii="黑体" w:eastAsia="黑体" w:hAnsi="黑体" w:cs="黑体"/>
          <w:b/>
          <w:bCs/>
          <w:color w:val="2D53A0" w:themeColor="accent1" w:themeShade="BF"/>
          <w:sz w:val="24"/>
        </w:rPr>
      </w:pPr>
      <w:r w:rsidRPr="0087398E">
        <w:rPr>
          <w:rFonts w:ascii="黑体" w:eastAsia="黑体" w:hAnsi="黑体" w:cs="黑体"/>
          <w:b/>
          <w:bCs/>
          <w:color w:val="2D53A0" w:themeColor="accent1" w:themeShade="BF"/>
          <w:sz w:val="24"/>
        </w:rPr>
        <w:t>4. 加入媒介素养教学，引导学生理性看待短视频碎片化设计资讯。</w:t>
      </w:r>
    </w:p>
    <w:p w14:paraId="1CC5BC1A" w14:textId="77777777" w:rsidR="0087398E" w:rsidRDefault="0087398E" w:rsidP="00845332">
      <w:pPr>
        <w:ind w:firstLineChars="200" w:firstLine="482"/>
        <w:jc w:val="left"/>
        <w:rPr>
          <w:rFonts w:ascii="黑体" w:eastAsia="黑体" w:hAnsi="黑体" w:cs="黑体" w:hint="eastAsia"/>
          <w:b/>
          <w:bCs/>
          <w:sz w:val="24"/>
        </w:rPr>
      </w:pPr>
    </w:p>
    <w:p w14:paraId="12C30DA4" w14:textId="0F80DC25" w:rsidR="00845332" w:rsidRPr="00845332" w:rsidRDefault="00845332" w:rsidP="00845332">
      <w:pPr>
        <w:ind w:firstLineChars="200" w:firstLine="482"/>
        <w:jc w:val="left"/>
        <w:rPr>
          <w:rFonts w:ascii="黑体" w:eastAsia="黑体" w:hAnsi="黑体" w:cs="黑体"/>
          <w:b/>
          <w:bCs/>
          <w:sz w:val="24"/>
        </w:rPr>
      </w:pPr>
      <w:r w:rsidRPr="00845332">
        <w:rPr>
          <w:rFonts w:ascii="黑体" w:eastAsia="黑体" w:hAnsi="黑体" w:cs="黑体"/>
          <w:b/>
          <w:bCs/>
          <w:sz w:val="24"/>
        </w:rPr>
        <w:t>五、参考文献</w:t>
      </w:r>
    </w:p>
    <w:p w14:paraId="04FC8EAE" w14:textId="77777777" w:rsidR="0057512C" w:rsidRDefault="00845332" w:rsidP="00845332">
      <w:pPr>
        <w:ind w:firstLineChars="200" w:firstLine="482"/>
        <w:jc w:val="left"/>
        <w:rPr>
          <w:rFonts w:ascii="黑体" w:eastAsia="黑体" w:hAnsi="黑体" w:cs="黑体"/>
          <w:b/>
          <w:bCs/>
          <w:sz w:val="24"/>
        </w:rPr>
      </w:pPr>
      <w:r w:rsidRPr="00845332">
        <w:rPr>
          <w:rFonts w:ascii="黑体" w:eastAsia="黑体" w:hAnsi="黑体" w:cs="黑体"/>
          <w:b/>
          <w:bCs/>
          <w:sz w:val="24"/>
        </w:rPr>
        <w:t xml:space="preserve">[1] </w:t>
      </w:r>
      <w:r w:rsidR="0057512C" w:rsidRPr="0057512C">
        <w:rPr>
          <w:rFonts w:ascii="黑体" w:eastAsia="黑体" w:hAnsi="黑体" w:cs="黑体" w:hint="eastAsia"/>
          <w:b/>
          <w:bCs/>
          <w:sz w:val="24"/>
        </w:rPr>
        <w:t>[1]樊桦,</w:t>
      </w:r>
      <w:proofErr w:type="gramStart"/>
      <w:r w:rsidR="0057512C" w:rsidRPr="0057512C">
        <w:rPr>
          <w:rFonts w:ascii="黑体" w:eastAsia="黑体" w:hAnsi="黑体" w:cs="黑体" w:hint="eastAsia"/>
          <w:b/>
          <w:bCs/>
          <w:sz w:val="24"/>
        </w:rPr>
        <w:t>杨天桐</w:t>
      </w:r>
      <w:proofErr w:type="gramEnd"/>
      <w:r w:rsidR="0057512C" w:rsidRPr="0057512C">
        <w:rPr>
          <w:rFonts w:ascii="黑体" w:eastAsia="黑体" w:hAnsi="黑体" w:cs="黑体" w:hint="eastAsia"/>
          <w:b/>
          <w:bCs/>
          <w:sz w:val="24"/>
        </w:rPr>
        <w:t>.人工智能视域下省级师范院校美术学专业“AI+”校企协同育人模式探索[J].艺术设计学刊,2026,(12):</w:t>
      </w:r>
      <w:proofErr w:type="gramStart"/>
      <w:r w:rsidR="0057512C" w:rsidRPr="0057512C">
        <w:rPr>
          <w:rFonts w:ascii="黑体" w:eastAsia="黑体" w:hAnsi="黑体" w:cs="黑体" w:hint="eastAsia"/>
          <w:b/>
          <w:bCs/>
          <w:sz w:val="24"/>
        </w:rPr>
        <w:t>213-215.DOI:10.27066/j.cnki.yssjxk</w:t>
      </w:r>
      <w:proofErr w:type="gramEnd"/>
      <w:r w:rsidR="0057512C" w:rsidRPr="0057512C">
        <w:rPr>
          <w:rFonts w:ascii="黑体" w:eastAsia="黑体" w:hAnsi="黑体" w:cs="黑体" w:hint="eastAsia"/>
          <w:b/>
          <w:bCs/>
          <w:sz w:val="24"/>
        </w:rPr>
        <w:t>.2026.12.016.</w:t>
      </w:r>
      <w:r w:rsidR="0057512C" w:rsidRPr="0057512C">
        <w:rPr>
          <w:rFonts w:ascii="黑体" w:eastAsia="黑体" w:hAnsi="黑体" w:cs="黑体"/>
          <w:b/>
          <w:bCs/>
          <w:sz w:val="24"/>
        </w:rPr>
        <w:t xml:space="preserve"> </w:t>
      </w:r>
    </w:p>
    <w:p w14:paraId="2526BBF5" w14:textId="22287426" w:rsidR="00845332" w:rsidRDefault="00845332" w:rsidP="00845332">
      <w:pPr>
        <w:ind w:firstLineChars="200" w:firstLine="482"/>
        <w:jc w:val="left"/>
        <w:rPr>
          <w:rFonts w:ascii="黑体" w:eastAsia="黑体" w:hAnsi="黑体" w:cs="黑体"/>
          <w:b/>
          <w:bCs/>
          <w:sz w:val="24"/>
        </w:rPr>
      </w:pPr>
      <w:r w:rsidRPr="00845332">
        <w:rPr>
          <w:rFonts w:ascii="黑体" w:eastAsia="黑体" w:hAnsi="黑体" w:cs="黑体"/>
          <w:b/>
          <w:bCs/>
          <w:sz w:val="24"/>
        </w:rPr>
        <w:t>[2] 陈鹏</w:t>
      </w:r>
      <w:r w:rsidR="0057512C">
        <w:rPr>
          <w:rFonts w:ascii="黑体" w:eastAsia="黑体" w:hAnsi="黑体" w:cs="黑体" w:hint="eastAsia"/>
          <w:b/>
          <w:bCs/>
          <w:sz w:val="24"/>
        </w:rPr>
        <w:t>.</w:t>
      </w:r>
      <w:r w:rsidRPr="00845332">
        <w:rPr>
          <w:rFonts w:ascii="黑体" w:eastAsia="黑体" w:hAnsi="黑体" w:cs="黑体"/>
          <w:b/>
          <w:bCs/>
          <w:sz w:val="24"/>
        </w:rPr>
        <w:t>人工智能时代艺术设计学生设计伦理意识培育机制与路径 [J]. 艺术教育，2025.</w:t>
      </w:r>
      <w:hyperlink r:id="rId5" w:history="1">
        <w:r w:rsidRPr="00845332">
          <w:rPr>
            <w:rStyle w:val="a3"/>
            <w:rFonts w:ascii="黑体" w:eastAsia="黑体" w:hAnsi="黑体" w:cs="黑体"/>
            <w:b/>
            <w:bCs/>
            <w:sz w:val="24"/>
          </w:rPr>
          <w:t>http://xueshu.qikan.com.cn/preview/1/105/5097652</w:t>
        </w:r>
      </w:hyperlink>
      <w:r w:rsidRPr="00845332">
        <w:rPr>
          <w:rFonts w:ascii="黑体" w:eastAsia="黑体" w:hAnsi="黑体" w:cs="黑体"/>
          <w:b/>
          <w:bCs/>
          <w:sz w:val="24"/>
        </w:rPr>
        <w:t xml:space="preserve"> </w:t>
      </w:r>
    </w:p>
    <w:p w14:paraId="6FC220AB" w14:textId="3616D644" w:rsidR="00845332" w:rsidRDefault="00845332" w:rsidP="00845332">
      <w:pPr>
        <w:ind w:firstLineChars="200" w:firstLine="482"/>
        <w:jc w:val="left"/>
        <w:rPr>
          <w:rFonts w:ascii="黑体" w:eastAsia="黑体" w:hAnsi="黑体" w:cs="黑体"/>
          <w:b/>
          <w:bCs/>
          <w:sz w:val="24"/>
        </w:rPr>
      </w:pPr>
      <w:r w:rsidRPr="00845332">
        <w:rPr>
          <w:rFonts w:ascii="黑体" w:eastAsia="黑体" w:hAnsi="黑体" w:cs="黑体"/>
          <w:b/>
          <w:bCs/>
          <w:sz w:val="24"/>
        </w:rPr>
        <w:t>[3] 覃川.AI 时代艺术设计教育的范式转型与创新路径 [R]. 清华大学国际艺术与设计教育大会，2025.</w:t>
      </w:r>
      <w:hyperlink r:id="rId6" w:history="1">
        <w:r w:rsidRPr="00845332">
          <w:rPr>
            <w:rStyle w:val="a3"/>
            <w:rFonts w:ascii="黑体" w:eastAsia="黑体" w:hAnsi="黑体" w:cs="黑体"/>
            <w:b/>
            <w:bCs/>
            <w:sz w:val="24"/>
          </w:rPr>
          <w:t>https://www.tsinghua.edu.cn/wkjs/info/1117/1441.htm</w:t>
        </w:r>
      </w:hyperlink>
      <w:r w:rsidRPr="00845332">
        <w:rPr>
          <w:rFonts w:ascii="黑体" w:eastAsia="黑体" w:hAnsi="黑体" w:cs="黑体"/>
          <w:b/>
          <w:bCs/>
          <w:sz w:val="24"/>
        </w:rPr>
        <w:t>网络资源来源</w:t>
      </w:r>
    </w:p>
    <w:p w14:paraId="1BD62362" w14:textId="77777777" w:rsidR="00845332" w:rsidRDefault="00845332" w:rsidP="00845332">
      <w:pPr>
        <w:ind w:firstLineChars="200" w:firstLine="482"/>
        <w:jc w:val="left"/>
        <w:rPr>
          <w:rFonts w:ascii="黑体" w:eastAsia="黑体" w:hAnsi="黑体" w:cs="黑体"/>
          <w:b/>
          <w:bCs/>
          <w:sz w:val="24"/>
        </w:rPr>
      </w:pPr>
    </w:p>
    <w:p w14:paraId="15009F31" w14:textId="7E97F8AF" w:rsidR="00845332" w:rsidRPr="00845332" w:rsidRDefault="00845332" w:rsidP="00845332">
      <w:pPr>
        <w:ind w:firstLineChars="200" w:firstLine="482"/>
        <w:jc w:val="left"/>
        <w:rPr>
          <w:rFonts w:ascii="黑体" w:eastAsia="黑体" w:hAnsi="黑体" w:cs="黑体" w:hint="eastAsia"/>
          <w:b/>
          <w:bCs/>
          <w:sz w:val="24"/>
        </w:rPr>
      </w:pPr>
      <w:r>
        <w:rPr>
          <w:rFonts w:ascii="黑体" w:eastAsia="黑体" w:hAnsi="黑体" w:cs="黑体" w:hint="eastAsia"/>
          <w:b/>
          <w:bCs/>
          <w:sz w:val="24"/>
        </w:rPr>
        <w:t>六</w:t>
      </w:r>
      <w:r w:rsidRPr="00845332">
        <w:rPr>
          <w:rFonts w:ascii="黑体" w:eastAsia="黑体" w:hAnsi="黑体" w:cs="黑体"/>
          <w:b/>
          <w:bCs/>
          <w:sz w:val="24"/>
        </w:rPr>
        <w:t>、网络资源来源</w:t>
      </w:r>
    </w:p>
    <w:p w14:paraId="056C3157" w14:textId="77777777" w:rsidR="00845332" w:rsidRPr="00845332" w:rsidRDefault="00845332" w:rsidP="00845332">
      <w:pPr>
        <w:numPr>
          <w:ilvl w:val="0"/>
          <w:numId w:val="1"/>
        </w:numPr>
        <w:ind w:firstLineChars="200" w:firstLine="480"/>
        <w:jc w:val="left"/>
        <w:rPr>
          <w:rFonts w:ascii="黑体" w:eastAsia="黑体" w:hAnsi="黑体" w:cs="黑体"/>
          <w:sz w:val="24"/>
        </w:rPr>
      </w:pPr>
      <w:r w:rsidRPr="00845332">
        <w:rPr>
          <w:rFonts w:ascii="黑体" w:eastAsia="黑体" w:hAnsi="黑体" w:cs="黑体"/>
          <w:sz w:val="24"/>
        </w:rPr>
        <w:t>小红书：《设计读研最该学的 4 个未来方向》，设计</w:t>
      </w:r>
      <w:proofErr w:type="gramStart"/>
      <w:r w:rsidRPr="00845332">
        <w:rPr>
          <w:rFonts w:ascii="黑体" w:eastAsia="黑体" w:hAnsi="黑体" w:cs="黑体"/>
          <w:sz w:val="24"/>
        </w:rPr>
        <w:t>研</w:t>
      </w:r>
      <w:proofErr w:type="gramEnd"/>
      <w:r w:rsidRPr="00845332">
        <w:rPr>
          <w:rFonts w:ascii="黑体" w:eastAsia="黑体" w:hAnsi="黑体" w:cs="黑体"/>
          <w:sz w:val="24"/>
        </w:rPr>
        <w:t>途，2025-06-11 链接：</w:t>
      </w:r>
      <w:hyperlink r:id="rId7" w:history="1">
        <w:r w:rsidRPr="00845332">
          <w:rPr>
            <w:rStyle w:val="a3"/>
            <w:rFonts w:ascii="黑体" w:eastAsia="黑体" w:hAnsi="黑体" w:cs="黑体"/>
            <w:sz w:val="24"/>
          </w:rPr>
          <w:t>https://www.xiaohongshu.com/discovery/item/66672bc7000000001e02a594</w:t>
        </w:r>
      </w:hyperlink>
    </w:p>
    <w:p w14:paraId="22AD9BC4" w14:textId="77777777" w:rsidR="00845332" w:rsidRPr="00845332" w:rsidRDefault="00845332" w:rsidP="00845332">
      <w:pPr>
        <w:numPr>
          <w:ilvl w:val="0"/>
          <w:numId w:val="1"/>
        </w:numPr>
        <w:ind w:firstLineChars="200" w:firstLine="480"/>
        <w:jc w:val="left"/>
        <w:rPr>
          <w:rFonts w:ascii="黑体" w:eastAsia="黑体" w:hAnsi="黑体" w:cs="黑体"/>
          <w:sz w:val="24"/>
        </w:rPr>
      </w:pPr>
      <w:r w:rsidRPr="00845332">
        <w:rPr>
          <w:rFonts w:ascii="黑体" w:eastAsia="黑体" w:hAnsi="黑体" w:cs="黑体"/>
          <w:sz w:val="24"/>
        </w:rPr>
        <w:t>抖音：《未来设计师必备｜AI 设计不是替代而是协作》，设计所长，2025-07-15 链接：</w:t>
      </w:r>
      <w:hyperlink r:id="rId8" w:history="1">
        <w:r w:rsidRPr="00845332">
          <w:rPr>
            <w:rStyle w:val="a3"/>
            <w:rFonts w:ascii="黑体" w:eastAsia="黑体" w:hAnsi="黑体" w:cs="黑体"/>
            <w:sz w:val="24"/>
          </w:rPr>
          <w:t>https://www.douyin.com/video/7534267124513014043</w:t>
        </w:r>
      </w:hyperlink>
    </w:p>
    <w:p w14:paraId="793D7AC7" w14:textId="77777777" w:rsidR="00845332" w:rsidRPr="00845332" w:rsidRDefault="00845332" w:rsidP="00845332">
      <w:pPr>
        <w:numPr>
          <w:ilvl w:val="0"/>
          <w:numId w:val="1"/>
        </w:numPr>
        <w:ind w:firstLineChars="200" w:firstLine="480"/>
        <w:jc w:val="left"/>
        <w:rPr>
          <w:rFonts w:ascii="黑体" w:eastAsia="黑体" w:hAnsi="黑体" w:cs="黑体"/>
          <w:sz w:val="24"/>
        </w:rPr>
      </w:pPr>
      <w:r w:rsidRPr="00845332">
        <w:rPr>
          <w:rFonts w:ascii="黑体" w:eastAsia="黑体" w:hAnsi="黑体" w:cs="黑体"/>
          <w:sz w:val="24"/>
        </w:rPr>
        <w:t>微博：《2025 设计行业人才需求报告》，设计青年，2025-04-08 链接：</w:t>
      </w:r>
      <w:hyperlink r:id="rId9" w:history="1">
        <w:r w:rsidRPr="00845332">
          <w:rPr>
            <w:rStyle w:val="a3"/>
            <w:rFonts w:ascii="黑体" w:eastAsia="黑体" w:hAnsi="黑体" w:cs="黑体"/>
            <w:sz w:val="24"/>
          </w:rPr>
          <w:t>https://weibo.com/1642548477/Nj3sF92hG</w:t>
        </w:r>
      </w:hyperlink>
    </w:p>
    <w:p w14:paraId="6A6F3F35" w14:textId="70A7A656" w:rsidR="00845332" w:rsidRDefault="00845332" w:rsidP="00845332">
      <w:pPr>
        <w:ind w:firstLineChars="200" w:firstLine="480"/>
        <w:jc w:val="left"/>
        <w:rPr>
          <w:rFonts w:ascii="黑体" w:eastAsia="黑体" w:hAnsi="黑体" w:cs="黑体"/>
          <w:sz w:val="24"/>
        </w:rPr>
      </w:pPr>
    </w:p>
    <w:p w14:paraId="5EEAEE36" w14:textId="77777777" w:rsidR="0057512C" w:rsidRDefault="0057512C" w:rsidP="00845332">
      <w:pPr>
        <w:ind w:firstLineChars="200" w:firstLine="480"/>
        <w:jc w:val="left"/>
        <w:rPr>
          <w:rFonts w:ascii="黑体" w:eastAsia="黑体" w:hAnsi="黑体" w:cs="黑体"/>
          <w:sz w:val="24"/>
        </w:rPr>
      </w:pPr>
    </w:p>
    <w:p w14:paraId="18FB160C" w14:textId="61BC249A" w:rsidR="0057512C" w:rsidRDefault="0057512C" w:rsidP="00845332">
      <w:pPr>
        <w:ind w:firstLineChars="200" w:firstLine="482"/>
        <w:jc w:val="left"/>
        <w:rPr>
          <w:rFonts w:ascii="黑体" w:eastAsia="黑体" w:hAnsi="黑体" w:cs="黑体"/>
          <w:sz w:val="24"/>
        </w:rPr>
      </w:pPr>
      <w:r w:rsidRPr="0057512C">
        <w:rPr>
          <w:rFonts w:ascii="黑体" w:eastAsia="黑体" w:hAnsi="黑体" w:cs="黑体" w:hint="eastAsia"/>
          <w:b/>
          <w:bCs/>
          <w:sz w:val="24"/>
        </w:rPr>
        <w:t>补充论点（</w:t>
      </w:r>
      <w:r w:rsidRPr="0057512C">
        <w:rPr>
          <w:rFonts w:ascii="黑体" w:eastAsia="黑体" w:hAnsi="黑体" w:cs="黑体" w:hint="eastAsia"/>
          <w:b/>
          <w:bCs/>
          <w:sz w:val="24"/>
        </w:rPr>
        <w:t>论文节选</w:t>
      </w:r>
      <w:r w:rsidRPr="0057512C">
        <w:rPr>
          <w:rFonts w:ascii="黑体" w:eastAsia="黑体" w:hAnsi="黑体" w:cs="黑体" w:hint="eastAsia"/>
          <w:b/>
          <w:bCs/>
          <w:sz w:val="24"/>
        </w:rPr>
        <w:t>）</w:t>
      </w:r>
      <w:r>
        <w:rPr>
          <w:rFonts w:ascii="黑体" w:eastAsia="黑体" w:hAnsi="黑体" w:cs="黑体" w:hint="eastAsia"/>
          <w:sz w:val="24"/>
        </w:rPr>
        <w:t>：</w:t>
      </w:r>
    </w:p>
    <w:p w14:paraId="688172A6" w14:textId="77777777" w:rsidR="0057512C" w:rsidRPr="0057512C" w:rsidRDefault="0057512C" w:rsidP="0057512C">
      <w:pPr>
        <w:ind w:firstLineChars="200" w:firstLine="482"/>
        <w:jc w:val="left"/>
        <w:rPr>
          <w:rFonts w:ascii="黑体" w:eastAsia="黑体" w:hAnsi="黑体" w:cs="黑体" w:hint="eastAsia"/>
          <w:b/>
          <w:bCs/>
          <w:sz w:val="24"/>
        </w:rPr>
      </w:pPr>
      <w:r w:rsidRPr="0057512C">
        <w:rPr>
          <w:rFonts w:ascii="黑体" w:eastAsia="黑体" w:hAnsi="黑体" w:cs="黑体" w:hint="eastAsia"/>
          <w:b/>
          <w:bCs/>
          <w:sz w:val="24"/>
        </w:rPr>
        <w:t>一、AI时代地方师范美术教育的结构性困境与生态位危机</w:t>
      </w:r>
    </w:p>
    <w:p w14:paraId="49184B1B" w14:textId="77777777" w:rsidR="0057512C" w:rsidRPr="0057512C" w:rsidRDefault="0057512C" w:rsidP="0057512C">
      <w:pPr>
        <w:ind w:firstLineChars="200" w:firstLine="482"/>
        <w:jc w:val="left"/>
        <w:rPr>
          <w:rFonts w:ascii="黑体" w:eastAsia="黑体" w:hAnsi="黑体" w:cs="黑体" w:hint="eastAsia"/>
          <w:b/>
          <w:bCs/>
          <w:color w:val="2D53A0" w:themeColor="accent1" w:themeShade="BF"/>
          <w:sz w:val="24"/>
        </w:rPr>
      </w:pPr>
      <w:r w:rsidRPr="0057512C">
        <w:rPr>
          <w:rFonts w:ascii="黑体" w:eastAsia="黑体" w:hAnsi="黑体" w:cs="黑体" w:hint="eastAsia"/>
          <w:b/>
          <w:bCs/>
          <w:color w:val="2D53A0" w:themeColor="accent1" w:themeShade="BF"/>
          <w:sz w:val="24"/>
        </w:rPr>
        <w:t>（一）数字基础设施滞后与教师素养的代际分化</w:t>
      </w:r>
    </w:p>
    <w:p w14:paraId="44062DDD" w14:textId="77777777" w:rsidR="0057512C" w:rsidRPr="0057512C" w:rsidRDefault="0057512C" w:rsidP="0057512C">
      <w:pPr>
        <w:ind w:firstLineChars="200" w:firstLine="482"/>
        <w:jc w:val="left"/>
        <w:rPr>
          <w:rFonts w:ascii="黑体" w:eastAsia="黑体" w:hAnsi="黑体" w:cs="黑体" w:hint="eastAsia"/>
          <w:b/>
          <w:bCs/>
          <w:color w:val="C00000"/>
          <w:sz w:val="24"/>
        </w:rPr>
      </w:pPr>
      <w:r w:rsidRPr="0057512C">
        <w:rPr>
          <w:rFonts w:ascii="黑体" w:eastAsia="黑体" w:hAnsi="黑体" w:cs="黑体" w:hint="eastAsia"/>
          <w:b/>
          <w:bCs/>
          <w:sz w:val="24"/>
        </w:rPr>
        <w:t>在技术接入层面，地方师范美术教育面临着硬件基础薄弱与软件能力断层的双重约束。在硬件方面，多数院校缺乏专用的AI艺术实验空间，教学长期依赖通用计算机设备或私人终端，导致专业性与连续性难以保障。目前，青年教师群体虽对新技术有一定敏感度，但多数仅能操作初级生成工具，具备</w:t>
      </w:r>
      <w:proofErr w:type="gramStart"/>
      <w:r w:rsidRPr="0057512C">
        <w:rPr>
          <w:rFonts w:ascii="黑体" w:eastAsia="黑体" w:hAnsi="黑体" w:cs="黑体" w:hint="eastAsia"/>
          <w:b/>
          <w:bCs/>
          <w:sz w:val="24"/>
        </w:rPr>
        <w:t>高阶模型调优</w:t>
      </w:r>
      <w:proofErr w:type="gramEnd"/>
      <w:r w:rsidRPr="0057512C">
        <w:rPr>
          <w:rFonts w:ascii="黑体" w:eastAsia="黑体" w:hAnsi="黑体" w:cs="黑体" w:hint="eastAsia"/>
          <w:b/>
          <w:bCs/>
          <w:sz w:val="24"/>
        </w:rPr>
        <w:t>与工作流搭建能力者较少；而</w:t>
      </w:r>
      <w:r w:rsidRPr="0057512C">
        <w:rPr>
          <w:rFonts w:ascii="黑体" w:eastAsia="黑体" w:hAnsi="黑体" w:cs="黑体" w:hint="eastAsia"/>
          <w:b/>
          <w:bCs/>
          <w:color w:val="C00000"/>
          <w:sz w:val="24"/>
        </w:rPr>
        <w:t>不少中年教师对AI技术完全陌生，且普遍存在技术抵触情绪，担忧算法逻辑会对传统美术教学价值体系造成冲击。</w:t>
      </w:r>
    </w:p>
    <w:p w14:paraId="3C1A5612" w14:textId="77777777" w:rsidR="0057512C" w:rsidRPr="0057512C" w:rsidRDefault="0057512C" w:rsidP="0057512C">
      <w:pPr>
        <w:ind w:firstLineChars="200" w:firstLine="482"/>
        <w:jc w:val="left"/>
        <w:rPr>
          <w:rFonts w:ascii="黑体" w:eastAsia="黑体" w:hAnsi="黑体" w:cs="黑体" w:hint="eastAsia"/>
          <w:b/>
          <w:bCs/>
          <w:color w:val="2D53A0" w:themeColor="accent1" w:themeShade="BF"/>
          <w:sz w:val="24"/>
        </w:rPr>
      </w:pPr>
      <w:r w:rsidRPr="0057512C">
        <w:rPr>
          <w:rFonts w:ascii="黑体" w:eastAsia="黑体" w:hAnsi="黑体" w:cs="黑体" w:hint="eastAsia"/>
          <w:b/>
          <w:bCs/>
          <w:color w:val="2D53A0" w:themeColor="accent1" w:themeShade="BF"/>
          <w:sz w:val="24"/>
        </w:rPr>
        <w:t>（二）产教融合的表层化运作与长效机制缺位</w:t>
      </w:r>
    </w:p>
    <w:p w14:paraId="5964C1C3" w14:textId="77777777" w:rsidR="0057512C" w:rsidRPr="0057512C" w:rsidRDefault="0057512C" w:rsidP="0057512C">
      <w:pPr>
        <w:ind w:firstLineChars="200" w:firstLine="482"/>
        <w:jc w:val="left"/>
        <w:rPr>
          <w:rFonts w:ascii="黑体" w:eastAsia="黑体" w:hAnsi="黑体" w:cs="黑体" w:hint="eastAsia"/>
          <w:b/>
          <w:bCs/>
          <w:sz w:val="24"/>
        </w:rPr>
      </w:pPr>
      <w:r w:rsidRPr="0057512C">
        <w:rPr>
          <w:rFonts w:ascii="黑体" w:eastAsia="黑体" w:hAnsi="黑体" w:cs="黑体" w:hint="eastAsia"/>
          <w:b/>
          <w:bCs/>
          <w:sz w:val="24"/>
        </w:rPr>
        <w:t>目前，地方师范院校与企业的合作，普遍停留在提供实习岗位的表层阶段。从企业端看，合作意愿呈现出理性审慎与功利分化的双重逻辑：企业通常会对</w:t>
      </w:r>
      <w:r w:rsidRPr="0057512C">
        <w:rPr>
          <w:rFonts w:ascii="黑体" w:eastAsia="黑体" w:hAnsi="黑体" w:cs="黑体" w:hint="eastAsia"/>
          <w:b/>
          <w:bCs/>
          <w:sz w:val="24"/>
        </w:rPr>
        <w:lastRenderedPageBreak/>
        <w:t>拟开展合作项目的可持续商业模式与回报机制进行评估，若该项目缺乏清晰明确的利益共享安排与知识产权保护框架，即便合作</w:t>
      </w:r>
      <w:proofErr w:type="gramStart"/>
      <w:r w:rsidRPr="0057512C">
        <w:rPr>
          <w:rFonts w:ascii="黑体" w:eastAsia="黑体" w:hAnsi="黑体" w:cs="黑体" w:hint="eastAsia"/>
          <w:b/>
          <w:bCs/>
          <w:sz w:val="24"/>
        </w:rPr>
        <w:t>方具备</w:t>
      </w:r>
      <w:proofErr w:type="gramEnd"/>
      <w:r w:rsidRPr="0057512C">
        <w:rPr>
          <w:rFonts w:ascii="黑体" w:eastAsia="黑体" w:hAnsi="黑体" w:cs="黑体" w:hint="eastAsia"/>
          <w:b/>
          <w:bCs/>
          <w:sz w:val="24"/>
        </w:rPr>
        <w:t>浓厚的社会责任意识，也难以推动其开展深度合作。这表明合作阻滞的关键并非企业合作意愿缺失，而是制度供给不足。从院校端看，</w:t>
      </w:r>
      <w:r w:rsidRPr="0057512C">
        <w:rPr>
          <w:rFonts w:ascii="黑体" w:eastAsia="黑体" w:hAnsi="黑体" w:cs="黑体" w:hint="eastAsia"/>
          <w:b/>
          <w:bCs/>
          <w:color w:val="C00000"/>
          <w:sz w:val="24"/>
        </w:rPr>
        <w:t>多数美术教师缺乏与企业技术人员协同设计课程的经验与能力，院校自身技术基础的薄弱进一步推高了企业对接成本</w:t>
      </w:r>
      <w:r w:rsidRPr="0057512C">
        <w:rPr>
          <w:rFonts w:ascii="黑体" w:eastAsia="黑体" w:hAnsi="黑体" w:cs="黑体" w:hint="eastAsia"/>
          <w:b/>
          <w:bCs/>
          <w:sz w:val="24"/>
        </w:rPr>
        <w:t>；同时，企业</w:t>
      </w:r>
      <w:proofErr w:type="gramStart"/>
      <w:r w:rsidRPr="0057512C">
        <w:rPr>
          <w:rFonts w:ascii="黑体" w:eastAsia="黑体" w:hAnsi="黑体" w:cs="黑体" w:hint="eastAsia"/>
          <w:b/>
          <w:bCs/>
          <w:sz w:val="24"/>
        </w:rPr>
        <w:t>导师驻</w:t>
      </w:r>
      <w:proofErr w:type="gramEnd"/>
      <w:r w:rsidRPr="0057512C">
        <w:rPr>
          <w:rFonts w:ascii="黑体" w:eastAsia="黑体" w:hAnsi="黑体" w:cs="黑体" w:hint="eastAsia"/>
          <w:b/>
          <w:bCs/>
          <w:sz w:val="24"/>
        </w:rPr>
        <w:t>校周期较短、参与深度有限，所谓“双导师制”往往流于形式，校企之间实质上处于“有合作无协同”的悬浮状态。</w:t>
      </w:r>
    </w:p>
    <w:p w14:paraId="096A2BC9" w14:textId="77777777" w:rsidR="0057512C" w:rsidRPr="0057512C" w:rsidRDefault="0057512C" w:rsidP="0057512C">
      <w:pPr>
        <w:ind w:firstLineChars="200" w:firstLine="482"/>
        <w:jc w:val="left"/>
        <w:rPr>
          <w:rFonts w:ascii="黑体" w:eastAsia="黑体" w:hAnsi="黑体" w:cs="黑体" w:hint="eastAsia"/>
          <w:b/>
          <w:bCs/>
          <w:color w:val="2D53A0" w:themeColor="accent1" w:themeShade="BF"/>
          <w:sz w:val="24"/>
        </w:rPr>
      </w:pPr>
      <w:r w:rsidRPr="0057512C">
        <w:rPr>
          <w:rFonts w:ascii="黑体" w:eastAsia="黑体" w:hAnsi="黑体" w:cs="黑体" w:hint="eastAsia"/>
          <w:b/>
          <w:bCs/>
          <w:color w:val="2D53A0" w:themeColor="accent1" w:themeShade="BF"/>
          <w:sz w:val="24"/>
        </w:rPr>
        <w:t>（三）生成式AI实践中的价值迷失与文化失序</w:t>
      </w:r>
    </w:p>
    <w:p w14:paraId="491E7E9C" w14:textId="77777777" w:rsidR="0057512C" w:rsidRPr="0057512C" w:rsidRDefault="0057512C" w:rsidP="0057512C">
      <w:pPr>
        <w:ind w:firstLineChars="200" w:firstLine="482"/>
        <w:jc w:val="left"/>
        <w:rPr>
          <w:rFonts w:ascii="黑体" w:eastAsia="黑体" w:hAnsi="黑体" w:cs="黑体" w:hint="eastAsia"/>
          <w:b/>
          <w:bCs/>
          <w:sz w:val="24"/>
        </w:rPr>
      </w:pPr>
      <w:r w:rsidRPr="0057512C">
        <w:rPr>
          <w:rFonts w:ascii="黑体" w:eastAsia="黑体" w:hAnsi="黑体" w:cs="黑体" w:hint="eastAsia"/>
          <w:b/>
          <w:bCs/>
          <w:sz w:val="24"/>
        </w:rPr>
        <w:t>生成式AI向美术教育领域的快速渗透，暴露出值得忧虑的伦理真空问题。由于</w:t>
      </w:r>
      <w:r w:rsidRPr="0057512C">
        <w:rPr>
          <w:rFonts w:ascii="黑体" w:eastAsia="黑体" w:hAnsi="黑体" w:cs="黑体" w:hint="eastAsia"/>
          <w:b/>
          <w:bCs/>
          <w:color w:val="C00000"/>
          <w:sz w:val="24"/>
        </w:rPr>
        <w:t>缺乏明确的AI生成内容使用规范与审查机制</w:t>
      </w:r>
      <w:r w:rsidRPr="0057512C">
        <w:rPr>
          <w:rFonts w:ascii="黑体" w:eastAsia="黑体" w:hAnsi="黑体" w:cs="黑体" w:hint="eastAsia"/>
          <w:b/>
          <w:bCs/>
          <w:sz w:val="24"/>
        </w:rPr>
        <w:t>，学生直接提交未</w:t>
      </w:r>
      <w:proofErr w:type="gramStart"/>
      <w:r w:rsidRPr="0057512C">
        <w:rPr>
          <w:rFonts w:ascii="黑体" w:eastAsia="黑体" w:hAnsi="黑体" w:cs="黑体" w:hint="eastAsia"/>
          <w:b/>
          <w:bCs/>
          <w:sz w:val="24"/>
        </w:rPr>
        <w:t>作声</w:t>
      </w:r>
      <w:proofErr w:type="gramEnd"/>
      <w:r w:rsidRPr="0057512C">
        <w:rPr>
          <w:rFonts w:ascii="黑体" w:eastAsia="黑体" w:hAnsi="黑体" w:cs="黑体" w:hint="eastAsia"/>
          <w:b/>
          <w:bCs/>
          <w:sz w:val="24"/>
        </w:rPr>
        <w:t>明的算法生成作品成为普遍现象，这</w:t>
      </w:r>
      <w:r w:rsidRPr="0057512C">
        <w:rPr>
          <w:rFonts w:ascii="黑体" w:eastAsia="黑体" w:hAnsi="黑体" w:cs="黑体" w:hint="eastAsia"/>
          <w:b/>
          <w:bCs/>
          <w:color w:val="C00000"/>
          <w:sz w:val="24"/>
        </w:rPr>
        <w:t>模糊了创作主体性与工具辅助性的边界</w:t>
      </w:r>
      <w:r w:rsidRPr="0057512C">
        <w:rPr>
          <w:rFonts w:ascii="黑体" w:eastAsia="黑体" w:hAnsi="黑体" w:cs="黑体" w:hint="eastAsia"/>
          <w:b/>
          <w:bCs/>
          <w:sz w:val="24"/>
        </w:rPr>
        <w:t>，对学术诚信与原创精神构成潜在威胁。在文化伦理层面，主流生成式AI模型的训练数据普遍存在西方中心主义偏好，其生成内容往往存在文化符号错置与误用的问题。例如，在所谓“民族元素创新”实践中，不同地域、宗教和历史脉络的文化符号被算法随意拼贴，造成文化意义层面的断裂与失真，最终导致技术逻辑越界，工具理性遮蔽了教育本应彰显的人文关怀。</w:t>
      </w:r>
    </w:p>
    <w:p w14:paraId="31EBF02D" w14:textId="77777777" w:rsidR="0057512C" w:rsidRPr="0057512C" w:rsidRDefault="0057512C" w:rsidP="0057512C">
      <w:pPr>
        <w:ind w:firstLineChars="200" w:firstLine="482"/>
        <w:jc w:val="left"/>
        <w:rPr>
          <w:rFonts w:ascii="黑体" w:eastAsia="黑体" w:hAnsi="黑体" w:cs="黑体" w:hint="eastAsia"/>
          <w:b/>
          <w:bCs/>
          <w:sz w:val="24"/>
        </w:rPr>
      </w:pPr>
    </w:p>
    <w:p w14:paraId="478F4A48" w14:textId="77777777" w:rsidR="0057512C" w:rsidRPr="00845332" w:rsidRDefault="0057512C" w:rsidP="00845332">
      <w:pPr>
        <w:ind w:firstLineChars="200" w:firstLine="480"/>
        <w:jc w:val="left"/>
        <w:rPr>
          <w:rFonts w:ascii="黑体" w:eastAsia="黑体" w:hAnsi="黑体" w:cs="黑体" w:hint="eastAsia"/>
          <w:sz w:val="24"/>
        </w:rPr>
      </w:pPr>
    </w:p>
    <w:p w14:paraId="4C1D938A" w14:textId="13136A80" w:rsidR="00ED5CBC" w:rsidRPr="00845332" w:rsidRDefault="00ED5CBC">
      <w:pPr>
        <w:ind w:firstLineChars="200" w:firstLine="480"/>
        <w:jc w:val="left"/>
        <w:rPr>
          <w:rFonts w:ascii="黑体" w:eastAsia="黑体" w:hAnsi="黑体" w:cs="黑体" w:hint="eastAsia"/>
          <w:sz w:val="24"/>
        </w:rPr>
      </w:pPr>
    </w:p>
    <w:sectPr w:rsidR="00ED5CBC" w:rsidRPr="008453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F546C"/>
    <w:multiLevelType w:val="multilevel"/>
    <w:tmpl w:val="0D468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3844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CB76576"/>
    <w:rsid w:val="0057512C"/>
    <w:rsid w:val="00845332"/>
    <w:rsid w:val="0087398E"/>
    <w:rsid w:val="00A977E5"/>
    <w:rsid w:val="00AF2B92"/>
    <w:rsid w:val="00ED5CBC"/>
    <w:rsid w:val="0AA468B8"/>
    <w:rsid w:val="2EE10999"/>
    <w:rsid w:val="3ADB0022"/>
    <w:rsid w:val="4E734BC1"/>
    <w:rsid w:val="6CB76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5077DE"/>
  <w15:docId w15:val="{AC6A0641-F9C9-4B9F-8132-A6D201A33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845332"/>
    <w:rPr>
      <w:color w:val="0026E5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453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7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0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4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5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94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1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68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2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0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45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2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01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2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2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8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91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ouyin.com/video/753426712451301404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xiaohongshu.com/discovery/item/66672bc7000000001e02a59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singhua.edu.cn/wkjs/info/1117/1441.ht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xueshu.qikan.com.cn/preview/1/105/5097652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eibo.com/1642548477/Nj3sF92hG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450</Words>
  <Characters>2570</Characters>
  <Application>Microsoft Office Word</Application>
  <DocSecurity>0</DocSecurity>
  <Lines>21</Lines>
  <Paragraphs>6</Paragraphs>
  <ScaleCrop>false</ScaleCrop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赵YEAP</dc:creator>
  <cp:lastModifiedBy>Admin</cp:lastModifiedBy>
  <cp:revision>3</cp:revision>
  <dcterms:created xsi:type="dcterms:W3CDTF">2026-09-02T21:11:00Z</dcterms:created>
  <dcterms:modified xsi:type="dcterms:W3CDTF">2026-10-07T07:14:00Z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B0C44B65979540669E3EB5AAD3718024_11</vt:lpwstr>
  </property>
  <property fmtid="{D5CDD505-2E9C-101B-9397-08002B2CF9AE}" pid="4" name="KSOTemplateDocerSaveRecord">
    <vt:lpwstr>eyJoZGlkIjoiZWUzNTM0NDBmOWZjMzk1NjE5ZGE3NThjNzUzZmQwYTkiLCJ1c2VySWQiOiIxMDQ2MDAyOTcyIn0=</vt:lpwstr>
  </property>
</Properties>
</file>