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59A8" w14:textId="77777777" w:rsidR="00FE464D" w:rsidRPr="00FE464D" w:rsidRDefault="00FE464D" w:rsidP="00FE464D">
      <w:r w:rsidRPr="00FE464D">
        <w:t>Description</w:t>
      </w:r>
    </w:p>
    <w:p w14:paraId="214B69E3" w14:textId="07A723F9" w:rsidR="00FE464D" w:rsidRPr="00FE464D" w:rsidRDefault="00FE464D" w:rsidP="00FE464D">
      <w:r w:rsidRPr="00FE464D">
        <w:t xml:space="preserve">The Corporate Hospitalization Benefit Scheme (CHBS) provides comprehensive medical insurance coverage for employees and their eligible dependents. In addition to the Company-provided base </w:t>
      </w:r>
      <w:proofErr w:type="spellStart"/>
      <w:r w:rsidRPr="00FE464D">
        <w:t>mediclaim</w:t>
      </w:r>
      <w:proofErr w:type="spellEnd"/>
      <w:r w:rsidRPr="00FE464D">
        <w:t xml:space="preserve"> policy, employees can choose to enhance their coverage through voluntary top-up </w:t>
      </w:r>
      <w:proofErr w:type="spellStart"/>
      <w:r w:rsidRPr="00FE464D">
        <w:t>mediclaim</w:t>
      </w:r>
      <w:proofErr w:type="spellEnd"/>
      <w:r w:rsidRPr="00FE464D">
        <w:t xml:space="preserve"> and parental </w:t>
      </w:r>
      <w:proofErr w:type="spellStart"/>
      <w:r w:rsidRPr="00FE464D">
        <w:t>mediclaim</w:t>
      </w:r>
      <w:proofErr w:type="spellEnd"/>
      <w:r w:rsidRPr="00FE464D">
        <w:t xml:space="preserve"> plans, ensuring greater financial protection against hospitalization and medical expenses. </w:t>
      </w:r>
    </w:p>
    <w:p w14:paraId="6EA83FEE" w14:textId="77777777" w:rsidR="00FE464D" w:rsidRPr="00FE464D" w:rsidRDefault="00FE464D" w:rsidP="00FE464D"/>
    <w:p w14:paraId="6529EA80" w14:textId="77777777" w:rsidR="00FE464D" w:rsidRPr="00FE464D" w:rsidRDefault="00FE464D" w:rsidP="00FE464D">
      <w:r w:rsidRPr="00FE464D">
        <w:t>What is Covered</w:t>
      </w:r>
    </w:p>
    <w:p w14:paraId="141623D1" w14:textId="77777777" w:rsidR="00FE464D" w:rsidRPr="00FE464D" w:rsidRDefault="00FE464D" w:rsidP="00FE464D">
      <w:pPr>
        <w:numPr>
          <w:ilvl w:val="0"/>
          <w:numId w:val="1"/>
        </w:numPr>
      </w:pPr>
      <w:r w:rsidRPr="00FE464D">
        <w:t>Base Mediclaim Coverage for employees and eligible dependents</w:t>
      </w:r>
    </w:p>
    <w:p w14:paraId="3068D14F" w14:textId="77777777" w:rsidR="00FE464D" w:rsidRPr="00FE464D" w:rsidRDefault="00FE464D" w:rsidP="00FE464D">
      <w:pPr>
        <w:numPr>
          <w:ilvl w:val="0"/>
          <w:numId w:val="1"/>
        </w:numPr>
      </w:pPr>
      <w:r w:rsidRPr="00FE464D">
        <w:t>Cashless and reimbursement hospitalization claims</w:t>
      </w:r>
    </w:p>
    <w:p w14:paraId="5079CA2F" w14:textId="77777777" w:rsidR="00FE464D" w:rsidRPr="00FE464D" w:rsidRDefault="00FE464D" w:rsidP="00FE464D">
      <w:pPr>
        <w:numPr>
          <w:ilvl w:val="0"/>
          <w:numId w:val="1"/>
        </w:numPr>
      </w:pPr>
      <w:r w:rsidRPr="00FE464D">
        <w:t>Voluntary Top-Up Mediclaim</w:t>
      </w:r>
    </w:p>
    <w:p w14:paraId="6B4E47CF" w14:textId="77777777" w:rsidR="00FE464D" w:rsidRPr="00FE464D" w:rsidRDefault="00FE464D" w:rsidP="00FE464D">
      <w:pPr>
        <w:numPr>
          <w:ilvl w:val="0"/>
          <w:numId w:val="1"/>
        </w:numPr>
      </w:pPr>
      <w:r w:rsidRPr="00FE464D">
        <w:t>Voluntary Parental Mediclaim</w:t>
      </w:r>
    </w:p>
    <w:p w14:paraId="4B90A8C3" w14:textId="77777777" w:rsidR="00FE464D" w:rsidRPr="00FE464D" w:rsidRDefault="00FE464D" w:rsidP="00FE464D">
      <w:pPr>
        <w:ind w:left="720"/>
      </w:pPr>
    </w:p>
    <w:p w14:paraId="281B45F3" w14:textId="77777777" w:rsidR="00FE464D" w:rsidRPr="00FE464D" w:rsidRDefault="00FE464D" w:rsidP="00FE464D">
      <w:r w:rsidRPr="00FE464D">
        <w:t>Additional Information</w:t>
      </w:r>
    </w:p>
    <w:p w14:paraId="395736EC" w14:textId="55C810B0" w:rsidR="00FE464D" w:rsidRPr="00FE464D" w:rsidRDefault="00FE464D" w:rsidP="00FE464D">
      <w:pPr>
        <w:numPr>
          <w:ilvl w:val="0"/>
          <w:numId w:val="2"/>
        </w:numPr>
      </w:pPr>
      <w:r w:rsidRPr="00FE464D">
        <w:t>Employees can manage enrolment and coverage details through the EB360 portal during the enrolment window</w:t>
      </w:r>
    </w:p>
    <w:p w14:paraId="61E2C5B0" w14:textId="34359D17" w:rsidR="00FE464D" w:rsidRPr="00FE464D" w:rsidRDefault="00FE464D" w:rsidP="00FE464D">
      <w:pPr>
        <w:numPr>
          <w:ilvl w:val="0"/>
          <w:numId w:val="2"/>
        </w:numPr>
      </w:pPr>
      <w:r w:rsidRPr="00FE464D">
        <w:t>For enrolment support, contact samadhan@allianceinsurance.in</w:t>
      </w:r>
    </w:p>
    <w:p w14:paraId="2BD74CEE" w14:textId="6D320D50" w:rsidR="00FE464D" w:rsidRPr="00FE464D" w:rsidRDefault="00FE464D" w:rsidP="00FE464D">
      <w:pPr>
        <w:numPr>
          <w:ilvl w:val="0"/>
          <w:numId w:val="2"/>
        </w:numPr>
      </w:pPr>
      <w:r w:rsidRPr="00FE464D">
        <w:t>For claim-related support, contact health.admin@bajajallianz.co.in</w:t>
      </w:r>
    </w:p>
    <w:sectPr w:rsidR="00FE464D" w:rsidRPr="00FE4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779"/>
    <w:multiLevelType w:val="multilevel"/>
    <w:tmpl w:val="60A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E2325"/>
    <w:multiLevelType w:val="multilevel"/>
    <w:tmpl w:val="D44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6227">
    <w:abstractNumId w:val="0"/>
  </w:num>
  <w:num w:numId="2" w16cid:durableId="1288969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4D"/>
    <w:rsid w:val="00BA1F9C"/>
    <w:rsid w:val="00FE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A018"/>
  <w15:chartTrackingRefBased/>
  <w15:docId w15:val="{1B0C8D12-EDC6-4915-9ABA-D5B5C8C3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6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2026-08-13T08:55:00Z</dcterms:created>
  <dcterms:modified xsi:type="dcterms:W3CDTF">2026-08-13T08:57:00Z</dcterms:modified>
</cp:coreProperties>
</file>