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INVERSIÓN EXTRANJERA</w:t>
      </w:r>
    </w:p>
    <w:p>
      <w:pPr>
        <w:pStyle w:val="Normal"/>
        <w:jc w:val="center"/>
        <w:rPr>
          <w:rFonts w:ascii="Tahoma" w:hAnsi="Tahoma" w:cs="Tahoma"/>
          <w:b/>
          <w:sz w:val="22"/>
          <w:szCs w:val="22"/>
        </w:rPr>
      </w:pPr>
      <w:r>
        <w:rPr>
          <w:rFonts w:cs="Tahoma" w:ascii="Tahoma" w:hAnsi="Tahoma"/>
          <w:b/>
          <w:sz w:val="22"/>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27 de diciembre de 1993</w:t>
      </w:r>
    </w:p>
    <w:p>
      <w:pPr>
        <w:pStyle w:val="Normal"/>
        <w:jc w:val="center"/>
        <w:rPr>
          <w:rFonts w:ascii="Tahoma" w:hAnsi="Tahoma" w:cs="Tahoma"/>
          <w:b/>
          <w:bCs/>
          <w:sz w:val="16"/>
        </w:rPr>
      </w:pPr>
      <w:r>
        <w:rPr>
          <w:rFonts w:cs="Tahoma" w:ascii="Tahoma" w:hAnsi="Tahoma"/>
          <w:b/>
          <w:bCs/>
          <w:sz w:val="16"/>
        </w:rPr>
      </w:r>
    </w:p>
    <w:p>
      <w:pPr>
        <w:pStyle w:val="texto"/>
        <w:spacing w:lineRule="auto" w:line="240" w:before="0" w:after="0"/>
        <w:ind w:hanging="0" w:end="0"/>
        <w:jc w:val="center"/>
        <w:rPr>
          <w:rFonts w:ascii="Tahoma" w:hAnsi="Tahoma" w:cs="Tahoma"/>
          <w:b/>
          <w:sz w:val="16"/>
          <w:lang w:val="es-MX"/>
        </w:rPr>
      </w:pPr>
      <w:r>
        <w:rPr>
          <w:rFonts w:cs="Tahoma" w:ascii="Tahoma" w:hAnsi="Tahoma"/>
          <w:b/>
          <w:sz w:val="16"/>
          <w:lang w:val="es-MX"/>
        </w:rPr>
        <w:t>TEXTO VIGENTE</w:t>
      </w:r>
    </w:p>
    <w:p>
      <w:pPr>
        <w:pStyle w:val="Textosinformato"/>
        <w:jc w:val="center"/>
        <w:rPr>
          <w:rFonts w:ascii="Tahoma" w:hAnsi="Tahoma" w:eastAsia="MS Mincho;Yu Gothic UI" w:cs="Tahoma"/>
          <w:b/>
          <w:bCs/>
          <w:color w:val="CC3300"/>
          <w:sz w:val="16"/>
          <w:lang w:val="es-MX"/>
        </w:rPr>
      </w:pPr>
      <w:r>
        <w:rPr>
          <w:rFonts w:eastAsia="MS Mincho;Yu Gothic UI" w:cs="Tahoma" w:ascii="Tahoma" w:hAnsi="Tahoma"/>
          <w:b/>
          <w:bCs/>
          <w:color w:val="CC3300"/>
          <w:sz w:val="16"/>
          <w:lang w:val="es-MX"/>
        </w:rPr>
        <w:t>Última reforma publicada DOF 27-05-2024</w:t>
      </w:r>
    </w:p>
    <w:p>
      <w:pPr>
        <w:pStyle w:val="Normal"/>
        <w:jc w:val="both"/>
        <w:rPr>
          <w:rFonts w:ascii="Arial" w:hAnsi="Arial" w:eastAsia="MS Mincho;Yu Gothic UI" w:cs="Arial"/>
          <w:b/>
          <w:bCs/>
          <w:color w:val="CC3300"/>
          <w:sz w:val="16"/>
          <w:lang w:val="es-MX"/>
        </w:rPr>
      </w:pPr>
      <w:r>
        <w:rPr>
          <w:rFonts w:eastAsia="MS Mincho;Yu Gothic UI" w:cs="Arial" w:ascii="Arial" w:hAnsi="Arial"/>
          <w:b/>
          <w:bCs/>
          <w:color w:val="CC3300"/>
          <w:sz w:val="16"/>
          <w:lang w:val="es-MX"/>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Al margen un sello con el Escudo Nacional, que dice: Estados Unidos Mexicanos.- Presidencia de la República.</w:t>
      </w:r>
    </w:p>
    <w:p>
      <w:pPr>
        <w:pStyle w:val="Normal"/>
        <w:ind w:firstLine="289" w:end="0"/>
        <w:jc w:val="both"/>
        <w:rPr>
          <w:rFonts w:ascii="Arial" w:hAnsi="Arial" w:cs="Arial"/>
        </w:rPr>
      </w:pPr>
      <w:r>
        <w:rPr>
          <w:rFonts w:cs="Arial" w:ascii="Arial" w:hAnsi="Arial"/>
        </w:rPr>
      </w:r>
    </w:p>
    <w:p>
      <w:pPr>
        <w:pStyle w:val="BodyTextIndent"/>
        <w:rPr/>
      </w:pPr>
      <w:r>
        <w:rPr>
          <w:b/>
          <w:bCs/>
        </w:rPr>
        <w:t>CARLOS SALINAS DE GORTARI</w:t>
      </w:r>
      <w:r>
        <w:rPr/>
        <w:t>, Presidente Constitucional de los Estados Unidos Mexicanos, a sus habitantes sabed: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Que el H. Congreso de la Unión, se ha servido dirigirme el siguiente</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rPr>
      </w:pPr>
      <w:r>
        <w:rPr>
          <w:rFonts w:cs="Arial" w:ascii="Arial" w:hAnsi="Arial"/>
          <w:b/>
          <w:bCs/>
        </w:rPr>
        <w:t>DECRETO</w:t>
      </w:r>
    </w:p>
    <w:p>
      <w:pPr>
        <w:pStyle w:val="Normal"/>
        <w:ind w:firstLine="289" w:end="0"/>
        <w:jc w:val="both"/>
        <w:rPr>
          <w:rFonts w:ascii="Arial" w:hAnsi="Arial" w:cs="Arial"/>
          <w:b/>
          <w:bCs/>
        </w:rPr>
      </w:pPr>
      <w:r>
        <w:rPr>
          <w:rFonts w:cs="Arial" w:ascii="Arial" w:hAnsi="Arial"/>
          <w:b/>
          <w:bCs/>
        </w:rPr>
      </w:r>
    </w:p>
    <w:p>
      <w:pPr>
        <w:pStyle w:val="Normal"/>
        <w:ind w:firstLine="289" w:end="0"/>
        <w:jc w:val="both"/>
        <w:rPr>
          <w:rFonts w:ascii="Arial" w:hAnsi="Arial" w:cs="Arial"/>
        </w:rPr>
      </w:pPr>
      <w:r>
        <w:rPr>
          <w:rFonts w:cs="Arial" w:ascii="Arial" w:hAnsi="Arial"/>
        </w:rPr>
        <w:t>"EL CONGRESO DE LOS ESTADOS UNIDOS MEXICANOS, D E C R E T 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LEY DE INVERSION EXTRANJERA</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TITULO PRIMERO</w:t>
      </w:r>
    </w:p>
    <w:p>
      <w:pPr>
        <w:pStyle w:val="Normal"/>
        <w:jc w:val="center"/>
        <w:rPr>
          <w:rFonts w:ascii="Arial" w:hAnsi="Arial" w:cs="Arial"/>
          <w:b/>
          <w:bCs/>
          <w:sz w:val="22"/>
        </w:rPr>
      </w:pPr>
      <w:r>
        <w:rPr>
          <w:rFonts w:cs="Arial" w:ascii="Arial" w:hAnsi="Arial"/>
          <w:b/>
          <w:bCs/>
          <w:sz w:val="22"/>
        </w:rPr>
        <w:t>DISPOSICIONES GENERALES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Capítulo I</w:t>
      </w:r>
    </w:p>
    <w:p>
      <w:pPr>
        <w:pStyle w:val="Normal"/>
        <w:jc w:val="center"/>
        <w:rPr>
          <w:rFonts w:ascii="Arial" w:hAnsi="Arial" w:cs="Arial"/>
          <w:b/>
          <w:bCs/>
          <w:sz w:val="22"/>
        </w:rPr>
      </w:pPr>
      <w:r>
        <w:rPr>
          <w:rFonts w:cs="Arial" w:ascii="Arial" w:hAnsi="Arial"/>
          <w:b/>
          <w:bCs/>
          <w:sz w:val="22"/>
        </w:rPr>
        <w:t>Del Objeto de la Ley</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0" w:name="Artículo_1o"/>
      <w:r>
        <w:rPr>
          <w:rFonts w:cs="Arial" w:ascii="Arial" w:hAnsi="Arial"/>
          <w:b/>
          <w:bCs/>
        </w:rPr>
        <w:t>ARTÍCULO 1o</w:t>
      </w:r>
      <w:bookmarkEnd w:id="0"/>
      <w:r>
        <w:rPr>
          <w:rFonts w:cs="Arial" w:ascii="Arial" w:hAnsi="Arial"/>
          <w:b/>
          <w:bCs/>
        </w:rPr>
        <w:t xml:space="preserve">.- </w:t>
      </w:r>
      <w:r>
        <w:rPr>
          <w:rFonts w:cs="Arial" w:ascii="Arial" w:hAnsi="Arial"/>
        </w:rPr>
        <w:t xml:space="preserve">La presente Ley es de orden público y de observancia general en toda la República. Su objeto es la determinación de reglas para canalizar la inversión extranjera hacia el país y propiciar que ésta contribuya al desarrollo nacional.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 w:name="Artículo_2o"/>
      <w:r>
        <w:rPr>
          <w:rFonts w:cs="Arial" w:ascii="Arial" w:hAnsi="Arial"/>
          <w:b/>
          <w:bCs/>
        </w:rPr>
        <w:t>ARTÍCULO 2o</w:t>
      </w:r>
      <w:bookmarkEnd w:id="1"/>
      <w:r>
        <w:rPr>
          <w:rFonts w:cs="Arial" w:ascii="Arial" w:hAnsi="Arial"/>
          <w:b/>
          <w:bCs/>
        </w:rPr>
        <w:t xml:space="preserve">.- </w:t>
      </w:r>
      <w:r>
        <w:rPr>
          <w:rFonts w:cs="Arial" w:ascii="Arial" w:hAnsi="Arial"/>
        </w:rPr>
        <w:t>Para los efectos de esta Ley, se entenderá por: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w:t>
      </w:r>
      <w:r>
        <w:rPr>
          <w:rFonts w:cs="Arial" w:ascii="Arial" w:hAnsi="Arial"/>
        </w:rPr>
        <w:t xml:space="preserve"> Comisión: la Comisión Nacional de Inversiones Extranjeras;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Inversión extranjera: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 </w:t>
      </w:r>
      <w:r>
        <w:rPr>
          <w:rFonts w:cs="Arial" w:ascii="Arial" w:hAnsi="Arial"/>
        </w:rPr>
        <w:t>La participación de inversionistas extranjeros, en cualquier proporción, en el capital social de sociedades mexicanas;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b) </w:t>
      </w:r>
      <w:r>
        <w:rPr>
          <w:rFonts w:cs="Arial" w:ascii="Arial" w:hAnsi="Arial"/>
        </w:rPr>
        <w:t>La realizada por sociedades mexicanas con mayoría de capital extranjero;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 </w:t>
      </w:r>
      <w:r>
        <w:rPr>
          <w:rFonts w:cs="Arial" w:ascii="Arial" w:hAnsi="Arial"/>
        </w:rPr>
        <w:t>La participación de inversionistas extranjeros en las actividades y actos contemplados por esta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III.-</w:t>
      </w:r>
      <w:r>
        <w:rPr>
          <w:rFonts w:cs="Arial" w:ascii="Arial" w:hAnsi="Arial"/>
        </w:rPr>
        <w:t xml:space="preserve"> Inversionista extranjero: a la persona física o moral de nacionalidad distinta a la mexicana y las entidades extranjeras sin personalidad jurídica;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Registro: el Registro Nacional de Inversiones Extranjeras;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color w:val="000000"/>
          <w:sz w:val="20"/>
          <w:lang w:val="es-MX"/>
        </w:rPr>
        <w:t>V.</w:t>
      </w:r>
      <w:r>
        <w:rPr>
          <w:color w:val="000000"/>
          <w:sz w:val="20"/>
          <w:lang w:val="es-MX"/>
        </w:rPr>
        <w:t xml:space="preserve"> Secretaría: la Secretaría de Economía;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rPr>
        <w:t>VI.-</w:t>
      </w:r>
      <w:r>
        <w:rPr>
          <w:rFonts w:cs="Arial" w:ascii="Arial" w:hAnsi="Arial"/>
        </w:rPr>
        <w:t xml:space="preserve"> Zona Restringida: La faja del territorio nacional de cien kilómetros a lo largo de las fronteras y de cincuenta a lo largo de las playas, a que hace referencia la fracción I del artículo 27 de la Constitución Política de los Estados Unidos Mexicanos;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 xml:space="preserve">Cláusula de Exclusión de Extranjeros: El convenio o pacto expreso que forme parte integrante de los estatutos sociales, por el que se establezca que las sociedades de que se trate no admitirán directa ni indirectamente como socios o accionistas a inversionistas extranjeros, ni a sociedades con cláusula de admisión de extranjeros.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2" w:name="Artículo_3o"/>
      <w:r>
        <w:rPr>
          <w:b/>
          <w:bCs/>
          <w:sz w:val="20"/>
          <w:szCs w:val="20"/>
          <w:lang w:val="es-MX"/>
        </w:rPr>
        <w:t xml:space="preserve">ARTÍCULO </w:t>
      </w:r>
      <w:r>
        <w:rPr>
          <w:b/>
          <w:sz w:val="20"/>
          <w:szCs w:val="20"/>
          <w:lang w:val="es-MX"/>
        </w:rPr>
        <w:t>3o</w:t>
      </w:r>
      <w:bookmarkEnd w:id="2"/>
      <w:r>
        <w:rPr>
          <w:b/>
          <w:sz w:val="20"/>
          <w:szCs w:val="20"/>
          <w:lang w:val="es-MX"/>
        </w:rPr>
        <w:t>.-</w:t>
      </w:r>
      <w:r>
        <w:rPr>
          <w:sz w:val="20"/>
          <w:szCs w:val="20"/>
          <w:lang w:val="es-MX"/>
        </w:rPr>
        <w:t xml:space="preserve"> Para los efectos de esta Ley se equipara a la inversión mexicana la que efectúen los extranjeros en el país con la condición de estancia de Residente Permanente, salvo aquélla realizada en las actividades contempladas en los Títulos Primero y Segundo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25-05-2011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 w:name="Artículo_4o"/>
      <w:r>
        <w:rPr>
          <w:rFonts w:cs="Arial" w:ascii="Arial" w:hAnsi="Arial"/>
          <w:b/>
          <w:bCs/>
        </w:rPr>
        <w:t>ARTÍCULO 4o</w:t>
      </w:r>
      <w:bookmarkEnd w:id="3"/>
      <w:r>
        <w:rPr>
          <w:rFonts w:cs="Arial" w:ascii="Arial" w:hAnsi="Arial"/>
          <w:b/>
          <w:bCs/>
        </w:rPr>
        <w:t xml:space="preserve">.- </w:t>
      </w:r>
      <w:r>
        <w:rPr>
          <w:rFonts w:cs="Arial" w:ascii="Arial" w:hAnsi="Arial"/>
        </w:rPr>
        <w:t>La inversión extranjera podrá participar en cualquier proporción en el capital social de sociedades mexicanas, adquirir activos fijos, ingresar a nuevos campos de actividad económica o fabricar nuevas líneas de productos, abrir y operar establecimientos, y ampliar o relocalizar los ya existentes, salvo por lo dispuesto en esta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reglas sobre la participación de la inversión extranjera en las actividades del sector financiero contempladas en esta Ley, se aplicarán sin perjuicio de lo que establezcan las leyes específicas para esas actividades. </w:t>
      </w:r>
    </w:p>
    <w:p>
      <w:pPr>
        <w:pStyle w:val="Normal"/>
        <w:ind w:firstLine="289" w:end="0"/>
        <w:jc w:val="both"/>
        <w:rPr>
          <w:rFonts w:ascii="Arial" w:hAnsi="Arial" w:cs="Arial"/>
        </w:rPr>
      </w:pPr>
      <w:r>
        <w:rPr>
          <w:rFonts w:cs="Arial" w:ascii="Arial" w:hAnsi="Arial"/>
        </w:rPr>
      </w:r>
    </w:p>
    <w:p>
      <w:pPr>
        <w:pStyle w:val="texto"/>
        <w:spacing w:lineRule="auto" w:line="240" w:before="0" w:after="0"/>
        <w:rPr>
          <w:rFonts w:cs="Arial"/>
          <w:sz w:val="20"/>
          <w:lang w:val="es-MX"/>
        </w:rPr>
      </w:pPr>
      <w:r>
        <w:rPr>
          <w:rFonts w:cs="Arial"/>
          <w:sz w:val="20"/>
          <w:lang w:val="es-MX"/>
        </w:rPr>
        <w:t>Para efectos de determinar el porcentaje de inversión extranjera en las actividades económicas sujetas a límites máximos de participación, no se computará la inversión extranjera que, de manera indirecta, sea realizada en dichas actividades a través de sociedades mexicanas con mayoría de capital mexicano, siempre que estas últimas no se encuentren controladas por la inversión extranjera.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Capítulo II</w:t>
      </w:r>
    </w:p>
    <w:p>
      <w:pPr>
        <w:pStyle w:val="Normal"/>
        <w:jc w:val="center"/>
        <w:rPr>
          <w:rFonts w:ascii="Arial" w:hAnsi="Arial" w:cs="Arial"/>
          <w:b/>
          <w:bCs/>
          <w:sz w:val="22"/>
        </w:rPr>
      </w:pPr>
      <w:r>
        <w:rPr>
          <w:rFonts w:cs="Arial" w:ascii="Arial" w:hAnsi="Arial"/>
          <w:b/>
          <w:bCs/>
          <w:sz w:val="22"/>
        </w:rPr>
        <w:t>De las Actividades Reservadas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4" w:name="Artículo_5o"/>
      <w:r>
        <w:rPr>
          <w:rFonts w:cs="Arial" w:ascii="Arial" w:hAnsi="Arial"/>
          <w:b/>
          <w:bCs/>
        </w:rPr>
        <w:t>ARTÍCULO 5o</w:t>
      </w:r>
      <w:bookmarkEnd w:id="4"/>
      <w:r>
        <w:rPr>
          <w:rFonts w:cs="Arial" w:ascii="Arial" w:hAnsi="Arial"/>
          <w:b/>
          <w:bCs/>
        </w:rPr>
        <w:t>.-</w:t>
      </w:r>
      <w:r>
        <w:rPr>
          <w:rFonts w:cs="Arial" w:ascii="Arial" w:hAnsi="Arial"/>
        </w:rPr>
        <w:t xml:space="preserve"> Están reservadas de manera exclusiva al Estado las funciones que determinen las leyes en las siguientes áreas estratégicas: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w:t>
      </w:r>
      <w:r>
        <w:rPr>
          <w:rFonts w:cs="Arial" w:ascii="Arial" w:hAnsi="Arial"/>
          <w:bCs/>
        </w:rPr>
        <w:t xml:space="preserve"> Exploración y extracción del petróleo y de los demás hidrocarburos, en términos de lo dispuesto por los artículos 27, párrafo séptimo y 28, párrafo cuarto de la Constitución Política de los Estados Unidos Mexicanos y la Ley reglamentaria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rPr>
        <w:t>II.</w:t>
      </w:r>
      <w:r>
        <w:rPr>
          <w:rFonts w:cs="Arial" w:ascii="Arial" w:hAnsi="Arial"/>
          <w:bCs/>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11-08-2014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rPr>
        <w:t>III.</w:t>
      </w:r>
      <w:r>
        <w:rPr>
          <w:rFonts w:cs="Arial" w:ascii="Arial" w:hAnsi="Arial"/>
          <w:bCs/>
        </w:rPr>
        <w:t xml:space="preserve"> Planeación y control del sistema eléctrico nacional, así como el servicio público de transmisión y distribución de energía eléctrica, en términos de lo dispuesto por los artículos 27, párrafo sexto y 28, párrafo cuarto de la Constitución Política de los Estados Unidos Mexicanos y la Ley reglamentaria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rPr>
        <w:t xml:space="preserve">IV.- </w:t>
      </w:r>
      <w:r>
        <w:rPr>
          <w:rFonts w:cs="Arial" w:ascii="Arial" w:hAnsi="Arial"/>
        </w:rPr>
        <w:t>Generación de energía nuclear;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Minerales radioactivos;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VI.-</w:t>
      </w:r>
      <w:r>
        <w:rPr>
          <w:rFonts w:cs="Arial" w:ascii="Arial" w:hAnsi="Arial"/>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07-06-1995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rPr>
        <w:t xml:space="preserve">VII.- </w:t>
      </w:r>
      <w:r>
        <w:rPr>
          <w:rFonts w:cs="Arial" w:ascii="Arial" w:hAnsi="Arial"/>
        </w:rPr>
        <w:t>Telégrafos;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Radiotelegrafía;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Correos;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 </w:t>
      </w:r>
      <w:r>
        <w:rPr>
          <w:rFonts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12-05-1995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rPr>
        <w:t>XI.-</w:t>
      </w:r>
      <w:r>
        <w:rPr>
          <w:rFonts w:cs="Arial" w:ascii="Arial" w:hAnsi="Arial"/>
        </w:rPr>
        <w:t xml:space="preserve"> Emisión de billetes;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XII.- </w:t>
      </w:r>
      <w:r>
        <w:rPr>
          <w:rFonts w:cs="Arial" w:ascii="Arial" w:hAnsi="Arial"/>
        </w:rPr>
        <w:t>Acuñación de moneda;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XIII.- </w:t>
      </w:r>
      <w:r>
        <w:rPr>
          <w:rFonts w:cs="Arial" w:ascii="Arial" w:hAnsi="Arial"/>
        </w:rPr>
        <w:t>Control, supervisión y vigilancia de puertos, aeropuertos y helipuertos;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XIV.- </w:t>
      </w:r>
      <w:r>
        <w:rPr>
          <w:rFonts w:cs="Arial" w:ascii="Arial" w:hAnsi="Arial"/>
        </w:rPr>
        <w:t xml:space="preserve">Las demás que expresamente señalen las disposiciones legales aplicables.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 w:name="Artículo_6o"/>
      <w:r>
        <w:rPr>
          <w:rFonts w:cs="Arial" w:ascii="Arial" w:hAnsi="Arial"/>
          <w:b/>
          <w:bCs/>
        </w:rPr>
        <w:t>ARTÍCULO 6o</w:t>
      </w:r>
      <w:bookmarkEnd w:id="5"/>
      <w:r>
        <w:rPr>
          <w:rFonts w:cs="Arial" w:ascii="Arial" w:hAnsi="Arial"/>
          <w:b/>
          <w:bCs/>
        </w:rPr>
        <w:t xml:space="preserve">.- </w:t>
      </w:r>
      <w:r>
        <w:rPr>
          <w:rFonts w:cs="Arial" w:ascii="Arial" w:hAnsi="Arial"/>
        </w:rPr>
        <w:t>Las actividades económicas y sociedades que se mencionan a continuación, están reservadas de manera exclusiva a mexicanos o a sociedades mexicanas con cláusula de exclusión de extranjeros:</w:t>
      </w:r>
    </w:p>
    <w:p>
      <w:pPr>
        <w:pStyle w:val="Normal"/>
        <w:ind w:firstLine="289"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 xml:space="preserve">I.- </w:t>
        <w:tab/>
      </w:r>
      <w:r>
        <w:rPr>
          <w:rFonts w:cs="Arial" w:ascii="Arial" w:hAnsi="Arial"/>
        </w:rPr>
        <w:t>Transporte terrestre nacional de pasajeros, turismo y carga, sin incluir los servicios de mensajería y paquetería;</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II.</w:t>
        <w:tab/>
      </w:r>
      <w:r>
        <w:rPr>
          <w:rFonts w:cs="Arial" w:ascii="Arial" w:hAnsi="Arial"/>
          <w:bCs/>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11-08-2014</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431" w:start="720" w:end="0"/>
        <w:rPr>
          <w:rFonts w:cs="Arial"/>
          <w:b/>
          <w:sz w:val="20"/>
          <w:szCs w:val="20"/>
          <w:lang w:val="es-MX"/>
        </w:rPr>
      </w:pPr>
      <w:r>
        <w:rPr>
          <w:rFonts w:cs="Arial"/>
          <w:b/>
          <w:sz w:val="20"/>
          <w:szCs w:val="20"/>
          <w:lang w:val="es-MX"/>
        </w:rPr>
        <w:t xml:space="preserve">III.- </w:t>
        <w:tab/>
      </w:r>
      <w:r>
        <w:rPr>
          <w:rFonts w:cs="Arial"/>
          <w:sz w:val="20"/>
          <w:szCs w:val="20"/>
          <w:lang w:val="es-MX"/>
        </w:rPr>
        <w:t>Se deroga</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14-07-2014</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rFonts w:ascii="Arial" w:hAnsi="Arial" w:cs="Arial"/>
        </w:rPr>
      </w:pPr>
      <w:r>
        <w:rPr>
          <w:rFonts w:cs="Arial" w:ascii="Arial" w:hAnsi="Arial"/>
          <w:b/>
          <w:bCs/>
        </w:rPr>
        <w:t xml:space="preserve">IV.- </w:t>
        <w:tab/>
      </w:r>
      <w:r>
        <w:rPr>
          <w:rFonts w:cs="Arial" w:ascii="Arial" w:hAnsi="Arial"/>
        </w:rPr>
        <w:t>(Se deroga).</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20-08-2008</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rPr>
        <w:t xml:space="preserve">V.- </w:t>
        <w:tab/>
      </w:r>
      <w:r>
        <w:rPr>
          <w:rFonts w:cs="Arial" w:ascii="Arial" w:hAnsi="Arial"/>
        </w:rPr>
        <w:t>Instituciones de banca de desarrollo, en los términos de la ley de la materia; y</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VI.-</w:t>
      </w:r>
      <w:r>
        <w:rPr>
          <w:rFonts w:cs="Arial" w:ascii="Arial" w:hAnsi="Arial"/>
        </w:rPr>
        <w:t xml:space="preserve"> </w:t>
        <w:tab/>
        <w:t>La prestación de los servicios profesionales y técnicos que expresamente señalen las disposiciones legales aplicables.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inversión extranjera no podrá participar en las actividades y sociedades mencionadas en el presente artículo directamente, ni a través de fideicomisos, convenios, pactos sociales o estatutarios, esquemas de piramidación, u otro mecanismo que les otorgue control o participación alguna, salvo por lo dispuesto en el Título Quinto de esta Ley.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Capítulo III</w:t>
      </w:r>
    </w:p>
    <w:p>
      <w:pPr>
        <w:pStyle w:val="Normal"/>
        <w:jc w:val="center"/>
        <w:rPr>
          <w:rFonts w:ascii="Arial" w:hAnsi="Arial" w:cs="Arial"/>
          <w:b/>
          <w:bCs/>
          <w:sz w:val="22"/>
        </w:rPr>
      </w:pPr>
      <w:r>
        <w:rPr>
          <w:rFonts w:cs="Arial" w:ascii="Arial" w:hAnsi="Arial"/>
          <w:b/>
          <w:bCs/>
          <w:sz w:val="22"/>
        </w:rPr>
        <w:t>De las Actividades y Adquisiciones con Regulación Específica</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6" w:name="Artículo_7o"/>
      <w:r>
        <w:rPr>
          <w:rFonts w:cs="Arial" w:ascii="Arial" w:hAnsi="Arial"/>
          <w:b/>
          <w:bCs/>
        </w:rPr>
        <w:t>ARTÍCULO 7o</w:t>
      </w:r>
      <w:bookmarkEnd w:id="6"/>
      <w:r>
        <w:rPr>
          <w:rFonts w:cs="Arial" w:ascii="Arial" w:hAnsi="Arial"/>
          <w:b/>
          <w:bCs/>
        </w:rPr>
        <w:t xml:space="preserve">.- </w:t>
      </w:r>
      <w:r>
        <w:rPr>
          <w:rFonts w:cs="Arial" w:ascii="Arial" w:hAnsi="Arial"/>
        </w:rPr>
        <w:t>En las actividades económicas y sociedades que se mencionan a continuación la inversión extranjera podrá participar en los porcentajes siguientes:</w:t>
      </w:r>
    </w:p>
    <w:p>
      <w:pPr>
        <w:pStyle w:val="Normal"/>
        <w:ind w:firstLine="289"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 xml:space="preserve">I.- </w:t>
        <w:tab/>
      </w:r>
      <w:r>
        <w:rPr>
          <w:rFonts w:cs="Arial" w:ascii="Arial" w:hAnsi="Arial"/>
        </w:rPr>
        <w:t>Hasta el 10% en:</w:t>
      </w:r>
    </w:p>
    <w:p>
      <w:pPr>
        <w:pStyle w:val="Normal"/>
        <w:ind w:hanging="431" w:start="720" w:end="0"/>
        <w:jc w:val="both"/>
        <w:rPr>
          <w:rFonts w:ascii="Arial" w:hAnsi="Arial" w:cs="Arial"/>
        </w:rPr>
      </w:pPr>
      <w:r>
        <w:rPr>
          <w:rFonts w:cs="Arial" w:ascii="Arial" w:hAnsi="Arial"/>
        </w:rPr>
      </w:r>
    </w:p>
    <w:p>
      <w:pPr>
        <w:pStyle w:val="Normal"/>
        <w:ind w:hanging="12" w:start="720" w:end="0"/>
        <w:jc w:val="both"/>
        <w:rPr>
          <w:rFonts w:ascii="Arial" w:hAnsi="Arial" w:cs="Arial"/>
        </w:rPr>
      </w:pPr>
      <w:r>
        <w:rPr>
          <w:rFonts w:cs="Arial" w:ascii="Arial" w:hAnsi="Arial"/>
        </w:rPr>
        <w:t>Sociedades cooperativas de producción;</w:t>
      </w:r>
    </w:p>
    <w:p>
      <w:pPr>
        <w:pStyle w:val="Normal"/>
        <w:ind w:hanging="431" w:start="720" w:end="0"/>
        <w:jc w:val="both"/>
        <w:rPr>
          <w:rFonts w:ascii="Arial" w:hAnsi="Arial" w:cs="Arial"/>
        </w:rPr>
      </w:pPr>
      <w:r>
        <w:rPr>
          <w:rFonts w:cs="Arial" w:ascii="Arial" w:hAnsi="Arial"/>
        </w:rPr>
      </w:r>
    </w:p>
    <w:p>
      <w:pPr>
        <w:pStyle w:val="texto"/>
        <w:spacing w:lineRule="auto" w:line="240" w:before="0" w:after="0"/>
        <w:ind w:hanging="431" w:start="720" w:end="0"/>
        <w:rPr/>
      </w:pPr>
      <w:r>
        <w:rPr>
          <w:rFonts w:cs="Arial"/>
          <w:b/>
          <w:bCs/>
          <w:sz w:val="20"/>
          <w:lang w:val="es-MX"/>
        </w:rPr>
        <w:t>II.-</w:t>
        <w:tab/>
      </w:r>
      <w:r>
        <w:rPr>
          <w:rFonts w:cs="Arial"/>
          <w:bCs/>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26-06-2017</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431" w:start="720" w:end="0"/>
        <w:rPr>
          <w:rFonts w:cs="Arial"/>
          <w:sz w:val="20"/>
          <w:lang w:val="es-MX"/>
        </w:rPr>
      </w:pPr>
      <w:r>
        <w:rPr>
          <w:rFonts w:cs="Arial"/>
          <w:b/>
          <w:bCs/>
          <w:sz w:val="20"/>
          <w:lang w:val="es-MX"/>
        </w:rPr>
        <w:t xml:space="preserve">III.- </w:t>
        <w:tab/>
      </w:r>
      <w:r>
        <w:rPr>
          <w:rFonts w:cs="Arial"/>
          <w:sz w:val="20"/>
          <w:lang w:val="es-MX"/>
        </w:rPr>
        <w:t>Hasta el 49% en:</w:t>
      </w:r>
    </w:p>
    <w:p>
      <w:pPr>
        <w:pStyle w:val="texto"/>
        <w:spacing w:lineRule="auto" w:line="240" w:before="0" w:after="0"/>
        <w:ind w:hanging="431" w:start="720" w:end="0"/>
        <w:rPr>
          <w:rFonts w:cs="Arial"/>
          <w:sz w:val="20"/>
          <w:lang w:val="es-MX"/>
        </w:rPr>
      </w:pPr>
      <w:r>
        <w:rPr>
          <w:rFonts w:cs="Arial"/>
          <w:sz w:val="20"/>
          <w:lang w:val="es-MX"/>
        </w:rPr>
      </w:r>
    </w:p>
    <w:p>
      <w:pPr>
        <w:pStyle w:val="texto"/>
        <w:spacing w:lineRule="auto" w:line="240" w:before="0" w:after="0"/>
        <w:ind w:hanging="431" w:start="1139" w:end="0"/>
        <w:rPr/>
      </w:pPr>
      <w:r>
        <w:rPr>
          <w:rFonts w:cs="Arial"/>
          <w:b/>
          <w:bCs/>
          <w:sz w:val="20"/>
          <w:lang w:val="es-MX"/>
        </w:rPr>
        <w:t xml:space="preserve">a) </w:t>
        <w:tab/>
      </w:r>
      <w:r>
        <w:rPr>
          <w:rFonts w:cs="Arial"/>
          <w:sz w:val="20"/>
          <w:lang w:val="es-MX"/>
        </w:rPr>
        <w:t>(Se deroga).</w:t>
      </w:r>
    </w:p>
    <w:p>
      <w:pPr>
        <w:pStyle w:val="Textosinformato"/>
        <w:ind w:hanging="431" w:start="113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derogado DOF 19-01-1999</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b) </w:t>
        <w:tab/>
      </w:r>
      <w:r>
        <w:rPr>
          <w:rFonts w:cs="Arial"/>
          <w:sz w:val="20"/>
          <w:lang w:val="es-MX"/>
        </w:rPr>
        <w:t>(Se deroga).</w:t>
      </w:r>
    </w:p>
    <w:p>
      <w:pPr>
        <w:pStyle w:val="Textosinformato"/>
        <w:ind w:hanging="431" w:start="113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derogado DOF 19-01-1999</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c) </w:t>
        <w:tab/>
      </w:r>
      <w:r>
        <w:rPr>
          <w:rFonts w:cs="Arial"/>
          <w:sz w:val="20"/>
          <w:lang w:val="es-MX"/>
        </w:rPr>
        <w:t>(Se deroga).</w:t>
      </w:r>
    </w:p>
    <w:p>
      <w:pPr>
        <w:pStyle w:val="Textosinformato"/>
        <w:ind w:hanging="431" w:start="113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derogado DOF 19-01-1999</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d) </w:t>
        <w:tab/>
      </w:r>
      <w:r>
        <w:rPr>
          <w:rFonts w:cs="Arial"/>
          <w:sz w:val="20"/>
          <w:lang w:val="es-MX"/>
        </w:rPr>
        <w:t>(Se deroga).</w:t>
      </w:r>
    </w:p>
    <w:p>
      <w:pPr>
        <w:pStyle w:val="Textosinformato"/>
        <w:ind w:hanging="431" w:start="113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derogado DOF 19-01-1999</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e)</w:t>
      </w:r>
      <w:r>
        <w:rPr>
          <w:rFonts w:cs="Arial"/>
          <w:bCs/>
          <w:sz w:val="20"/>
          <w:lang w:val="es-MX"/>
        </w:rPr>
        <w:t xml:space="preserve"> </w:t>
        <w:tab/>
        <w:t>Se deroga</w:t>
      </w:r>
    </w:p>
    <w:p>
      <w:pPr>
        <w:pStyle w:val="Textosinformato"/>
        <w:jc w:val="end"/>
        <w:rPr/>
      </w:pPr>
      <w:r>
        <w:rPr>
          <w:rFonts w:eastAsia="MS Mincho;Yu Gothic UI" w:cs="Times New Roman" w:ascii="Times New Roman" w:hAnsi="Times New Roman"/>
          <w:i/>
          <w:iCs/>
          <w:color w:val="0000FF"/>
          <w:sz w:val="16"/>
          <w:lang w:val="es-MX"/>
        </w:rPr>
        <w:t>Inciso derogado DOF 10-01-2014</w:t>
      </w:r>
    </w:p>
    <w:p>
      <w:pPr>
        <w:pStyle w:val="texto"/>
        <w:spacing w:lineRule="auto" w:line="240" w:before="0" w:after="0"/>
        <w:ind w:hanging="431" w:start="1139"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ind w:hanging="431" w:start="1139" w:end="0"/>
        <w:rPr/>
      </w:pPr>
      <w:r>
        <w:rPr>
          <w:rFonts w:cs="Arial"/>
          <w:b/>
          <w:bCs/>
          <w:sz w:val="20"/>
          <w:lang w:val="es-MX"/>
        </w:rPr>
        <w:t>f)</w:t>
      </w:r>
      <w:r>
        <w:rPr>
          <w:rFonts w:cs="Arial"/>
          <w:bCs/>
          <w:sz w:val="20"/>
          <w:lang w:val="es-MX"/>
        </w:rPr>
        <w:t xml:space="preserve"> </w:t>
        <w:tab/>
        <w:t>Se deroga</w:t>
      </w:r>
    </w:p>
    <w:p>
      <w:pPr>
        <w:pStyle w:val="Textosinformato"/>
        <w:jc w:val="end"/>
        <w:rPr/>
      </w:pPr>
      <w:r>
        <w:rPr>
          <w:rFonts w:eastAsia="MS Mincho;Yu Gothic UI" w:cs="Times New Roman" w:ascii="Times New Roman" w:hAnsi="Times New Roman"/>
          <w:i/>
          <w:iCs/>
          <w:color w:val="0000FF"/>
          <w:sz w:val="16"/>
          <w:lang w:val="es-MX"/>
        </w:rPr>
        <w:t>Inciso derogado DOF 10-01-2014</w:t>
      </w:r>
    </w:p>
    <w:p>
      <w:pPr>
        <w:pStyle w:val="texto"/>
        <w:spacing w:lineRule="auto" w:line="240" w:before="0" w:after="0"/>
        <w:ind w:hanging="431" w:start="1139"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ind w:hanging="431" w:start="1139" w:end="0"/>
        <w:rPr/>
      </w:pPr>
      <w:r>
        <w:rPr>
          <w:rFonts w:cs="Arial"/>
          <w:b/>
          <w:bCs/>
          <w:sz w:val="20"/>
          <w:lang w:val="es-MX"/>
        </w:rPr>
        <w:t>g)</w:t>
      </w:r>
      <w:r>
        <w:rPr>
          <w:rFonts w:cs="Arial"/>
          <w:bCs/>
          <w:sz w:val="20"/>
          <w:lang w:val="es-MX"/>
        </w:rPr>
        <w:t xml:space="preserve"> </w:t>
        <w:tab/>
        <w:t>Se deroga</w:t>
      </w:r>
    </w:p>
    <w:p>
      <w:pPr>
        <w:pStyle w:val="Textosinformato"/>
        <w:jc w:val="end"/>
        <w:rPr/>
      </w:pPr>
      <w:r>
        <w:rPr>
          <w:rFonts w:eastAsia="MS Mincho;Yu Gothic UI" w:cs="Times New Roman" w:ascii="Times New Roman" w:hAnsi="Times New Roman"/>
          <w:i/>
          <w:iCs/>
          <w:color w:val="0000FF"/>
          <w:sz w:val="16"/>
          <w:lang w:val="es-MX"/>
        </w:rPr>
        <w:t>Inciso derogado DOF 10-01-2014</w:t>
      </w:r>
    </w:p>
    <w:p>
      <w:pPr>
        <w:pStyle w:val="texto"/>
        <w:spacing w:lineRule="auto" w:line="240" w:before="0" w:after="0"/>
        <w:ind w:hanging="431" w:start="1139"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ind w:hanging="431" w:start="1139" w:end="0"/>
        <w:rPr/>
      </w:pPr>
      <w:r>
        <w:rPr>
          <w:rFonts w:cs="Arial"/>
          <w:b/>
          <w:bCs/>
          <w:sz w:val="20"/>
          <w:lang w:val="es-MX"/>
        </w:rPr>
        <w:t>h)</w:t>
      </w:r>
      <w:r>
        <w:rPr>
          <w:rFonts w:cs="Arial"/>
          <w:bCs/>
          <w:sz w:val="20"/>
          <w:lang w:val="es-MX"/>
        </w:rPr>
        <w:t xml:space="preserve"> </w:t>
        <w:tab/>
        <w:t>Se deroga</w:t>
      </w:r>
    </w:p>
    <w:p>
      <w:pPr>
        <w:pStyle w:val="Textosinformato"/>
        <w:jc w:val="end"/>
        <w:rPr/>
      </w:pPr>
      <w:r>
        <w:rPr>
          <w:rFonts w:eastAsia="MS Mincho;Yu Gothic UI" w:cs="Times New Roman" w:ascii="Times New Roman" w:hAnsi="Times New Roman"/>
          <w:i/>
          <w:iCs/>
          <w:color w:val="0000FF"/>
          <w:sz w:val="16"/>
          <w:lang w:val="es-MX"/>
        </w:rPr>
        <w:t>Inciso derogado DOF 10-01-2014</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i) </w:t>
        <w:tab/>
      </w:r>
      <w:r>
        <w:rPr>
          <w:rFonts w:cs="Arial"/>
          <w:sz w:val="20"/>
          <w:lang w:val="es-MX"/>
        </w:rPr>
        <w:t>Se deroga.</w:t>
      </w:r>
    </w:p>
    <w:p>
      <w:pPr>
        <w:pStyle w:val="Textosinformato"/>
        <w:jc w:val="end"/>
        <w:rPr/>
      </w:pPr>
      <w:r>
        <w:rPr>
          <w:rFonts w:eastAsia="MS Mincho;Yu Gothic UI" w:cs="Times New Roman" w:ascii="Times New Roman" w:hAnsi="Times New Roman"/>
          <w:i/>
          <w:iCs/>
          <w:color w:val="0000FF"/>
          <w:sz w:val="16"/>
          <w:lang w:val="es-MX"/>
        </w:rPr>
        <w:t>Inciso derogado DOF 18-07-2006</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j) </w:t>
        <w:tab/>
      </w:r>
      <w:r>
        <w:rPr>
          <w:rFonts w:cs="Arial"/>
          <w:sz w:val="20"/>
          <w:lang w:val="es-MX"/>
        </w:rPr>
        <w:t>Se deroga.</w:t>
      </w:r>
    </w:p>
    <w:p>
      <w:pPr>
        <w:pStyle w:val="Textosinformato"/>
        <w:jc w:val="end"/>
        <w:rPr/>
      </w:pPr>
      <w:r>
        <w:rPr>
          <w:rFonts w:eastAsia="MS Mincho;Yu Gothic UI" w:cs="Times New Roman" w:ascii="Times New Roman" w:hAnsi="Times New Roman"/>
          <w:i/>
          <w:iCs/>
          <w:color w:val="0000FF"/>
          <w:sz w:val="16"/>
          <w:lang w:val="es-MX"/>
        </w:rPr>
        <w:t>Inciso derogado DOF 18-07-2006</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k) </w:t>
        <w:tab/>
      </w:r>
      <w:r>
        <w:rPr>
          <w:rFonts w:cs="Arial"/>
          <w:sz w:val="20"/>
          <w:lang w:val="es-MX"/>
        </w:rPr>
        <w:t>Se deroga.</w:t>
      </w:r>
    </w:p>
    <w:p>
      <w:pPr>
        <w:pStyle w:val="Textosinformato"/>
        <w:jc w:val="end"/>
        <w:rPr/>
      </w:pPr>
      <w:r>
        <w:rPr>
          <w:rFonts w:eastAsia="MS Mincho;Yu Gothic UI" w:cs="Times New Roman" w:ascii="Times New Roman" w:hAnsi="Times New Roman"/>
          <w:i/>
          <w:iCs/>
          <w:color w:val="0000FF"/>
          <w:sz w:val="16"/>
          <w:lang w:val="es-MX"/>
        </w:rPr>
        <w:t>Inciso derogado DOF 18-07-2006</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l) </w:t>
        <w:tab/>
      </w:r>
      <w:r>
        <w:rPr>
          <w:rFonts w:cs="Arial"/>
          <w:bCs/>
          <w:sz w:val="20"/>
          <w:lang w:val="es-MX"/>
        </w:rPr>
        <w:t>Se deroga</w:t>
      </w:r>
    </w:p>
    <w:p>
      <w:pPr>
        <w:pStyle w:val="Textosinformato"/>
        <w:jc w:val="end"/>
        <w:rPr/>
      </w:pPr>
      <w:r>
        <w:rPr>
          <w:rFonts w:eastAsia="MS Mincho;Yu Gothic UI" w:cs="Times New Roman" w:ascii="Times New Roman" w:hAnsi="Times New Roman"/>
          <w:i/>
          <w:iCs/>
          <w:color w:val="0000FF"/>
          <w:sz w:val="16"/>
          <w:lang w:val="es-MX"/>
        </w:rPr>
        <w:t>Inciso derogado DOF 10-01-2014</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m) </w:t>
        <w:tab/>
      </w:r>
      <w:r>
        <w:rPr>
          <w:rFonts w:cs="Arial"/>
          <w:sz w:val="20"/>
          <w:lang w:val="es-MX"/>
        </w:rPr>
        <w:t>(Se deroga).</w:t>
      </w:r>
    </w:p>
    <w:p>
      <w:pPr>
        <w:pStyle w:val="Textosinformato"/>
        <w:ind w:hanging="431" w:start="113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derogado DOF 04-06-2001</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n) </w:t>
        <w:tab/>
      </w:r>
      <w:r>
        <w:rPr>
          <w:rFonts w:cs="Arial"/>
          <w:sz w:val="20"/>
          <w:lang w:val="es-MX"/>
        </w:rPr>
        <w:t>(Se deroga).</w:t>
      </w:r>
    </w:p>
    <w:p>
      <w:pPr>
        <w:pStyle w:val="Textosinformato"/>
        <w:ind w:hanging="431" w:start="113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derogado DOF 04-06-2001</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o) </w:t>
        <w:tab/>
      </w:r>
      <w:r>
        <w:rPr>
          <w:rFonts w:cs="Arial"/>
          <w:bCs/>
          <w:sz w:val="20"/>
          <w:lang w:val="es-MX"/>
        </w:rPr>
        <w:t>Se deroga</w:t>
      </w:r>
    </w:p>
    <w:p>
      <w:pPr>
        <w:pStyle w:val="Textosinformato"/>
        <w:jc w:val="end"/>
        <w:rPr/>
      </w:pPr>
      <w:r>
        <w:rPr>
          <w:rFonts w:eastAsia="MS Mincho;Yu Gothic UI" w:cs="Times New Roman" w:ascii="Times New Roman" w:hAnsi="Times New Roman"/>
          <w:i/>
          <w:iCs/>
          <w:color w:val="0000FF"/>
          <w:sz w:val="16"/>
          <w:lang w:val="es-MX"/>
        </w:rPr>
        <w:t>Inciso derogado DOF 10-01-2014</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p) </w:t>
        <w:tab/>
      </w:r>
      <w:r>
        <w:rPr>
          <w:rFonts w:cs="Arial"/>
          <w:sz w:val="20"/>
          <w:lang w:val="es-MX"/>
        </w:rPr>
        <w:t>Fabricación y comercialización de explosivos, armas de fuego, cartuchos, municiones y fuegos artificiales, sin incluir la adquisición y utilización de explosivos para actividades industriales y extractivas, ni la elaboración de mezclas explosivas para el consumo de dichas actividades;</w:t>
      </w:r>
    </w:p>
    <w:p>
      <w:pPr>
        <w:pStyle w:val="texto"/>
        <w:spacing w:lineRule="auto" w:line="240" w:before="0" w:after="0"/>
        <w:ind w:hanging="431" w:start="1139" w:end="0"/>
        <w:rPr>
          <w:rFonts w:cs="Arial"/>
          <w:sz w:val="20"/>
          <w:lang w:val="es-MX"/>
        </w:rPr>
      </w:pPr>
      <w:r>
        <w:rPr>
          <w:rFonts w:cs="Arial"/>
          <w:sz w:val="20"/>
          <w:lang w:val="es-MX"/>
        </w:rPr>
      </w:r>
    </w:p>
    <w:p>
      <w:pPr>
        <w:pStyle w:val="texto"/>
        <w:spacing w:lineRule="auto" w:line="240" w:before="0" w:after="0"/>
        <w:ind w:hanging="431" w:start="1139" w:end="0"/>
        <w:rPr/>
      </w:pPr>
      <w:r>
        <w:rPr>
          <w:rFonts w:cs="Arial"/>
          <w:b/>
          <w:bCs/>
          <w:sz w:val="20"/>
          <w:lang w:val="es-MX"/>
        </w:rPr>
        <w:t xml:space="preserve">q) </w:t>
        <w:tab/>
      </w:r>
      <w:r>
        <w:rPr>
          <w:rFonts w:cs="Arial"/>
          <w:sz w:val="20"/>
          <w:lang w:val="es-MX"/>
        </w:rPr>
        <w:t>Impresión y publicación de periódicos para circulación exclusiva en territorio nacional;</w:t>
      </w:r>
    </w:p>
    <w:p>
      <w:pPr>
        <w:pStyle w:val="texto"/>
        <w:spacing w:lineRule="auto" w:line="240" w:before="0" w:after="0"/>
        <w:ind w:hanging="431" w:start="1139" w:end="0"/>
        <w:rPr>
          <w:rFonts w:cs="Arial"/>
          <w:sz w:val="20"/>
          <w:lang w:val="es-MX"/>
        </w:rPr>
      </w:pPr>
      <w:r>
        <w:rPr>
          <w:rFonts w:cs="Arial"/>
          <w:sz w:val="20"/>
          <w:lang w:val="es-MX"/>
        </w:rPr>
      </w:r>
    </w:p>
    <w:p>
      <w:pPr>
        <w:pStyle w:val="texto"/>
        <w:spacing w:lineRule="auto" w:line="240" w:before="0" w:after="0"/>
        <w:ind w:hanging="431" w:start="1139" w:end="0"/>
        <w:rPr/>
      </w:pPr>
      <w:r>
        <w:rPr>
          <w:rFonts w:cs="Arial"/>
          <w:b/>
          <w:bCs/>
          <w:sz w:val="20"/>
          <w:lang w:val="es-MX"/>
        </w:rPr>
        <w:t xml:space="preserve">r) </w:t>
        <w:tab/>
      </w:r>
      <w:r>
        <w:rPr>
          <w:rFonts w:cs="Arial"/>
          <w:sz w:val="20"/>
          <w:lang w:val="es-MX"/>
        </w:rPr>
        <w:t>Acciones serie “T” de sociedades que tengan en propiedad tierras agrícolas, ganaderas y forestales;</w:t>
      </w:r>
    </w:p>
    <w:p>
      <w:pPr>
        <w:pStyle w:val="texto"/>
        <w:spacing w:lineRule="auto" w:line="240" w:before="0" w:after="0"/>
        <w:ind w:hanging="431" w:start="1139" w:end="0"/>
        <w:rPr>
          <w:rFonts w:cs="Arial"/>
          <w:sz w:val="20"/>
          <w:lang w:val="es-MX"/>
        </w:rPr>
      </w:pPr>
      <w:r>
        <w:rPr>
          <w:rFonts w:cs="Arial"/>
          <w:sz w:val="20"/>
          <w:lang w:val="es-MX"/>
        </w:rPr>
      </w:r>
    </w:p>
    <w:p>
      <w:pPr>
        <w:pStyle w:val="texto"/>
        <w:spacing w:lineRule="auto" w:line="240" w:before="0" w:after="0"/>
        <w:ind w:hanging="431" w:start="1139" w:end="0"/>
        <w:rPr/>
      </w:pPr>
      <w:r>
        <w:rPr>
          <w:rFonts w:cs="Arial"/>
          <w:b/>
          <w:bCs/>
          <w:sz w:val="20"/>
          <w:lang w:val="es-MX"/>
        </w:rPr>
        <w:t xml:space="preserve">s) </w:t>
        <w:tab/>
      </w:r>
      <w:r>
        <w:rPr>
          <w:rFonts w:cs="Arial"/>
          <w:sz w:val="20"/>
          <w:lang w:val="es-MX"/>
        </w:rPr>
        <w:t>Pesca en agua dulce, costera y en la zona económica exclusiva, sin incluir acuacultura;</w:t>
      </w:r>
    </w:p>
    <w:p>
      <w:pPr>
        <w:pStyle w:val="texto"/>
        <w:spacing w:lineRule="auto" w:line="240" w:before="0" w:after="0"/>
        <w:ind w:hanging="431" w:start="1139" w:end="0"/>
        <w:rPr>
          <w:rFonts w:cs="Arial"/>
          <w:sz w:val="20"/>
          <w:lang w:val="es-MX"/>
        </w:rPr>
      </w:pPr>
      <w:r>
        <w:rPr>
          <w:rFonts w:cs="Arial"/>
          <w:sz w:val="20"/>
          <w:lang w:val="es-MX"/>
        </w:rPr>
      </w:r>
    </w:p>
    <w:p>
      <w:pPr>
        <w:pStyle w:val="texto"/>
        <w:spacing w:lineRule="auto" w:line="240" w:before="0" w:after="0"/>
        <w:ind w:hanging="431" w:start="1139" w:end="0"/>
        <w:rPr/>
      </w:pPr>
      <w:r>
        <w:rPr>
          <w:rFonts w:cs="Arial"/>
          <w:b/>
          <w:bCs/>
          <w:sz w:val="20"/>
          <w:lang w:val="es-MX"/>
        </w:rPr>
        <w:t xml:space="preserve">t) </w:t>
        <w:tab/>
      </w:r>
      <w:r>
        <w:rPr>
          <w:rFonts w:cs="Arial"/>
          <w:sz w:val="20"/>
          <w:lang w:val="es-MX"/>
        </w:rPr>
        <w:t>Administración portuaria integral;</w:t>
      </w:r>
    </w:p>
    <w:p>
      <w:pPr>
        <w:pStyle w:val="texto"/>
        <w:spacing w:lineRule="auto" w:line="240" w:before="0" w:after="0"/>
        <w:ind w:hanging="431" w:start="1139" w:end="0"/>
        <w:rPr>
          <w:rFonts w:cs="Arial"/>
          <w:sz w:val="20"/>
          <w:lang w:val="es-MX"/>
        </w:rPr>
      </w:pPr>
      <w:r>
        <w:rPr>
          <w:rFonts w:cs="Arial"/>
          <w:sz w:val="20"/>
          <w:lang w:val="es-MX"/>
        </w:rPr>
      </w:r>
    </w:p>
    <w:p>
      <w:pPr>
        <w:pStyle w:val="texto"/>
        <w:spacing w:lineRule="auto" w:line="240" w:before="0" w:after="0"/>
        <w:ind w:hanging="431" w:start="1139" w:end="0"/>
        <w:rPr/>
      </w:pPr>
      <w:r>
        <w:rPr>
          <w:rFonts w:cs="Arial"/>
          <w:b/>
          <w:bCs/>
          <w:sz w:val="20"/>
          <w:lang w:val="es-MX"/>
        </w:rPr>
        <w:t xml:space="preserve">u) </w:t>
        <w:tab/>
      </w:r>
      <w:r>
        <w:rPr>
          <w:rFonts w:cs="Arial"/>
          <w:sz w:val="20"/>
          <w:lang w:val="es-MX"/>
        </w:rPr>
        <w:t>Servicios portuarios de pilotaje a las embarcaciones para realizar operaciones de navegación interior en los términos de la Ley de la materia;</w:t>
      </w:r>
    </w:p>
    <w:p>
      <w:pPr>
        <w:pStyle w:val="texto"/>
        <w:spacing w:lineRule="auto" w:line="240" w:before="0" w:after="0"/>
        <w:ind w:hanging="431" w:start="1139" w:end="0"/>
        <w:rPr>
          <w:rFonts w:cs="Arial"/>
          <w:sz w:val="20"/>
          <w:lang w:val="es-MX"/>
        </w:rPr>
      </w:pPr>
      <w:r>
        <w:rPr>
          <w:rFonts w:cs="Arial"/>
          <w:sz w:val="20"/>
          <w:lang w:val="es-MX"/>
        </w:rPr>
      </w:r>
    </w:p>
    <w:p>
      <w:pPr>
        <w:pStyle w:val="texto"/>
        <w:spacing w:lineRule="auto" w:line="240" w:before="0" w:after="0"/>
        <w:ind w:hanging="431" w:start="1139" w:end="0"/>
        <w:rPr/>
      </w:pPr>
      <w:r>
        <w:rPr>
          <w:rFonts w:cs="Arial"/>
          <w:b/>
          <w:bCs/>
          <w:sz w:val="20"/>
          <w:lang w:val="es-MX"/>
        </w:rPr>
        <w:t xml:space="preserve">v) </w:t>
        <w:tab/>
      </w:r>
      <w:r>
        <w:rPr>
          <w:rFonts w:cs="Arial"/>
          <w:sz w:val="20"/>
          <w:lang w:val="es-MX"/>
        </w:rPr>
        <w:t>Sociedades navieras dedicadas a la explotación comercial de embarcaciones para la navegación interior y de cabotaje, con excepción de cruceros turísticos y la explotación de dragas y artefactos navales para la construcción, conservación y operación portuaria;</w:t>
      </w:r>
    </w:p>
    <w:p>
      <w:pPr>
        <w:pStyle w:val="texto"/>
        <w:spacing w:lineRule="auto" w:line="240" w:before="0" w:after="0"/>
        <w:ind w:hanging="431" w:start="1139" w:end="0"/>
        <w:rPr>
          <w:rFonts w:cs="Arial"/>
          <w:sz w:val="20"/>
          <w:lang w:val="es-MX"/>
        </w:rPr>
      </w:pPr>
      <w:r>
        <w:rPr>
          <w:rFonts w:cs="Arial"/>
          <w:sz w:val="20"/>
          <w:lang w:val="es-MX"/>
        </w:rPr>
      </w:r>
    </w:p>
    <w:p>
      <w:pPr>
        <w:pStyle w:val="texto"/>
        <w:spacing w:lineRule="auto" w:line="240" w:before="0" w:after="0"/>
        <w:ind w:hanging="431" w:start="1139" w:end="0"/>
        <w:rPr/>
      </w:pPr>
      <w:r>
        <w:rPr>
          <w:rFonts w:cs="Arial"/>
          <w:b/>
          <w:bCs/>
          <w:sz w:val="20"/>
          <w:lang w:val="es-MX"/>
        </w:rPr>
        <w:t xml:space="preserve">w) </w:t>
        <w:tab/>
      </w:r>
      <w:r>
        <w:rPr>
          <w:rFonts w:cs="Arial"/>
          <w:bCs/>
          <w:sz w:val="20"/>
          <w:lang w:val="es-MX"/>
        </w:rPr>
        <w:t>Suministro de combustibles y lubricantes para embarcaciones y aeronaves y equipo ferroviario;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26-06-2017</w:t>
      </w:r>
    </w:p>
    <w:p>
      <w:pPr>
        <w:pStyle w:val="texto"/>
        <w:spacing w:lineRule="auto" w:line="240" w:before="0" w:after="0"/>
        <w:ind w:hanging="431" w:start="1139"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ind w:hanging="431" w:start="1139" w:end="0"/>
        <w:rPr/>
      </w:pPr>
      <w:r>
        <w:rPr>
          <w:rFonts w:cs="Arial"/>
          <w:b/>
          <w:bCs/>
          <w:sz w:val="20"/>
          <w:lang w:val="es-MX"/>
        </w:rPr>
        <w:t xml:space="preserve">x) </w:t>
        <w:tab/>
      </w:r>
      <w:r>
        <w:rPr>
          <w:rFonts w:cs="Arial"/>
          <w:bCs/>
          <w:sz w:val="20"/>
          <w:lang w:val="es-MX"/>
        </w:rPr>
        <w:t>Radiodifusión. Dentro de este máximo de inversión extranjera se estará a la reciprocidad que exista en el país en el que se encuentre constituido el inversionista o el agente económico que controle en última instancia a éste, directa o indirectamente,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14-07-2014, 26-06-2017</w:t>
      </w:r>
    </w:p>
    <w:p>
      <w:pPr>
        <w:pStyle w:val="texto"/>
        <w:spacing w:lineRule="auto" w:line="240" w:before="0" w:after="0"/>
        <w:ind w:hanging="431" w:start="113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39" w:end="0"/>
        <w:rPr/>
      </w:pPr>
      <w:r>
        <w:rPr>
          <w:rFonts w:cs="Arial"/>
          <w:b/>
          <w:bCs/>
          <w:sz w:val="20"/>
          <w:lang w:val="es-MX"/>
        </w:rPr>
        <w:t xml:space="preserve">y) </w:t>
        <w:tab/>
      </w:r>
      <w:r>
        <w:rPr>
          <w:rFonts w:cs="Arial"/>
          <w:bCs/>
          <w:sz w:val="20"/>
          <w:lang w:val="es-MX"/>
        </w:rPr>
        <w:t>Servicio de transporte aéreo nacional regular y no regular; servicio de transporte aéreo internacional no regular en la modalidad de taxi aéreo; y, servicio de transporte aéreo especializado.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26-06-2017</w:t>
      </w:r>
    </w:p>
    <w:p>
      <w:pPr>
        <w:pStyle w:val="Textosinformato"/>
        <w:ind w:hanging="431" w:start="113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24-12-1996</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431" w:start="720" w:end="0"/>
        <w:rPr/>
      </w:pPr>
      <w:r>
        <w:rPr>
          <w:rFonts w:cs="Arial"/>
          <w:b/>
          <w:bCs/>
          <w:sz w:val="20"/>
          <w:lang w:val="es-MX"/>
        </w:rPr>
        <w:t xml:space="preserve">IV.- </w:t>
        <w:tab/>
      </w:r>
      <w:r>
        <w:rPr>
          <w:rFonts w:cs="Arial"/>
          <w:sz w:val="20"/>
          <w:lang w:val="es-MX"/>
        </w:rPr>
        <w:t>(Se deroga)</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12-05-1995. Derogada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Los límites para la participación de inversión extranjera señalados en este artículo, no podrán ser rebasados directamente, ni a través de fideicomisos, convenios, pactos sociales o estatutarios, esquemas de piramidación, o cualquier otro mecanismo que otorgue control o una participación mayor a la que se establece, salvo por lo dispuesto en el Título Quinto de esta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 w:name="Artículo_8o"/>
      <w:r>
        <w:rPr>
          <w:rFonts w:cs="Arial" w:ascii="Arial" w:hAnsi="Arial"/>
          <w:b/>
          <w:bCs/>
        </w:rPr>
        <w:t>ARTÍCULO 8o</w:t>
      </w:r>
      <w:bookmarkEnd w:id="7"/>
      <w:r>
        <w:rPr>
          <w:rFonts w:cs="Arial" w:ascii="Arial" w:hAnsi="Arial"/>
          <w:b/>
          <w:bCs/>
        </w:rPr>
        <w:t xml:space="preserve">.- </w:t>
      </w:r>
      <w:r>
        <w:rPr>
          <w:rFonts w:cs="Arial" w:ascii="Arial" w:hAnsi="Arial"/>
        </w:rPr>
        <w:t>Se requiere resolución favorable de la Comisión para que la inversión extranjera participe en un porcentaje mayor al 49% en las actividades económicas y sociedades que se mencionan a continuación:</w:t>
      </w:r>
    </w:p>
    <w:p>
      <w:pPr>
        <w:pStyle w:val="Normal"/>
        <w:ind w:firstLine="289" w:end="0"/>
        <w:jc w:val="both"/>
        <w:rPr>
          <w:rFonts w:ascii="Arial" w:hAnsi="Arial" w:cs="Arial"/>
        </w:rPr>
      </w:pPr>
      <w:r>
        <w:rPr>
          <w:rFonts w:cs="Arial" w:ascii="Arial" w:hAnsi="Arial"/>
        </w:rPr>
      </w:r>
    </w:p>
    <w:p>
      <w:pPr>
        <w:pStyle w:val="Normal"/>
        <w:ind w:hanging="567" w:start="856" w:end="0"/>
        <w:jc w:val="both"/>
        <w:rPr/>
      </w:pPr>
      <w:r>
        <w:rPr>
          <w:rFonts w:cs="Arial" w:ascii="Arial" w:hAnsi="Arial"/>
          <w:b/>
          <w:bCs/>
        </w:rPr>
        <w:t xml:space="preserve">I.- </w:t>
        <w:tab/>
      </w:r>
      <w:r>
        <w:rPr>
          <w:rFonts w:cs="Arial" w:ascii="Arial" w:hAnsi="Arial"/>
        </w:rPr>
        <w:t>Servicios portuarios a las embarcaciones para realizar sus operaciones de navegación interior, tales como el remolque, amarre de cabos y lanchaje;</w:t>
      </w:r>
    </w:p>
    <w:p>
      <w:pPr>
        <w:pStyle w:val="Normal"/>
        <w:ind w:hanging="567" w:start="856" w:end="0"/>
        <w:jc w:val="both"/>
        <w:rPr>
          <w:rFonts w:ascii="Arial" w:hAnsi="Arial" w:cs="Arial"/>
        </w:rPr>
      </w:pPr>
      <w:r>
        <w:rPr>
          <w:rFonts w:cs="Arial" w:ascii="Arial" w:hAnsi="Arial"/>
        </w:rPr>
      </w:r>
    </w:p>
    <w:p>
      <w:pPr>
        <w:pStyle w:val="Normal"/>
        <w:ind w:hanging="567" w:start="856" w:end="0"/>
        <w:jc w:val="both"/>
        <w:rPr/>
      </w:pPr>
      <w:r>
        <w:rPr>
          <w:rFonts w:cs="Arial" w:ascii="Arial" w:hAnsi="Arial"/>
          <w:b/>
          <w:bCs/>
        </w:rPr>
        <w:t xml:space="preserve">II.- </w:t>
        <w:tab/>
      </w:r>
      <w:r>
        <w:rPr>
          <w:rFonts w:cs="Arial" w:ascii="Arial" w:hAnsi="Arial"/>
        </w:rPr>
        <w:t>Sociedades navieras dedicadas a la explotación de embarcaciones exclusivamente en tráfico de altura;</w:t>
      </w:r>
    </w:p>
    <w:p>
      <w:pPr>
        <w:pStyle w:val="Normal"/>
        <w:ind w:hanging="567" w:start="856" w:end="0"/>
        <w:jc w:val="both"/>
        <w:rPr>
          <w:rFonts w:ascii="Arial" w:hAnsi="Arial" w:cs="Arial"/>
        </w:rPr>
      </w:pPr>
      <w:r>
        <w:rPr>
          <w:rFonts w:cs="Arial" w:ascii="Arial" w:hAnsi="Arial"/>
        </w:rPr>
      </w:r>
    </w:p>
    <w:p>
      <w:pPr>
        <w:pStyle w:val="texto"/>
        <w:spacing w:lineRule="auto" w:line="240" w:before="0" w:after="0"/>
        <w:ind w:hanging="567" w:start="856" w:end="0"/>
        <w:rPr/>
      </w:pPr>
      <w:r>
        <w:rPr>
          <w:rFonts w:cs="Arial"/>
          <w:b/>
          <w:bCs/>
          <w:sz w:val="20"/>
          <w:lang w:val="es-MX"/>
        </w:rPr>
        <w:t xml:space="preserve">III.- </w:t>
        <w:tab/>
      </w:r>
      <w:r>
        <w:rPr>
          <w:rFonts w:cs="Arial"/>
          <w:sz w:val="20"/>
          <w:lang w:val="es-MX"/>
        </w:rPr>
        <w:t>Sociedades concesionarias o permisionarias de aeródromos de servicio al público;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24-12-1996</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rPr>
        <w:t xml:space="preserve">IV.- </w:t>
        <w:tab/>
      </w:r>
      <w:r>
        <w:rPr>
          <w:rFonts w:cs="Arial" w:ascii="Arial" w:hAnsi="Arial"/>
        </w:rPr>
        <w:t>Servicios privados de educación preescolar, primaria, secundaria, media superior, superior y combinados;</w:t>
      </w:r>
    </w:p>
    <w:p>
      <w:pPr>
        <w:pStyle w:val="Normal"/>
        <w:ind w:hanging="567" w:start="856" w:end="0"/>
        <w:jc w:val="both"/>
        <w:rPr>
          <w:rFonts w:ascii="Arial" w:hAnsi="Arial" w:cs="Arial"/>
        </w:rPr>
      </w:pPr>
      <w:r>
        <w:rPr>
          <w:rFonts w:cs="Arial" w:ascii="Arial" w:hAnsi="Arial"/>
        </w:rPr>
      </w:r>
    </w:p>
    <w:p>
      <w:pPr>
        <w:pStyle w:val="Normal"/>
        <w:ind w:hanging="567" w:start="856" w:end="0"/>
        <w:jc w:val="both"/>
        <w:rPr/>
      </w:pPr>
      <w:r>
        <w:rPr>
          <w:rFonts w:cs="Arial" w:ascii="Arial" w:hAnsi="Arial"/>
          <w:b/>
          <w:bCs/>
        </w:rPr>
        <w:t>V.-</w:t>
      </w:r>
      <w:r>
        <w:rPr>
          <w:rFonts w:cs="Arial" w:ascii="Arial" w:hAnsi="Arial"/>
        </w:rPr>
        <w:t xml:space="preserve"> </w:t>
        <w:tab/>
        <w:t>Servicios legales;</w:t>
      </w:r>
    </w:p>
    <w:p>
      <w:pPr>
        <w:pStyle w:val="Normal"/>
        <w:ind w:hanging="567" w:start="856" w:end="0"/>
        <w:jc w:val="both"/>
        <w:rPr>
          <w:rFonts w:ascii="Arial" w:hAnsi="Arial" w:cs="Arial"/>
        </w:rPr>
      </w:pPr>
      <w:r>
        <w:rPr>
          <w:rFonts w:cs="Arial" w:ascii="Arial" w:hAnsi="Arial"/>
        </w:rPr>
      </w:r>
    </w:p>
    <w:p>
      <w:pPr>
        <w:pStyle w:val="Texto1"/>
        <w:spacing w:lineRule="auto" w:line="240" w:before="0" w:after="0"/>
        <w:ind w:hanging="567" w:start="856" w:end="0"/>
        <w:rPr/>
      </w:pPr>
      <w:r>
        <w:rPr>
          <w:b/>
          <w:sz w:val="20"/>
          <w:lang w:val="es-MX"/>
        </w:rPr>
        <w:t>VI.</w:t>
      </w:r>
      <w:r>
        <w:rPr>
          <w:sz w:val="20"/>
          <w:lang w:val="es-MX"/>
        </w:rPr>
        <w:t xml:space="preserve"> </w:t>
        <w:tab/>
        <w:t>Se deroga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10-01-2014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VII.</w:t>
      </w:r>
      <w:r>
        <w:rPr>
          <w:sz w:val="20"/>
          <w:lang w:val="es-MX"/>
        </w:rPr>
        <w:t xml:space="preserve"> </w:t>
        <w:tab/>
        <w:t>Se deroga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10-01-2014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VIII.</w:t>
      </w:r>
      <w:r>
        <w:rPr>
          <w:sz w:val="20"/>
          <w:lang w:val="es-MX"/>
        </w:rPr>
        <w:t xml:space="preserve"> </w:t>
        <w:tab/>
        <w:t>Se deroga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10-01-2014</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 xml:space="preserve">IX.- </w:t>
        <w:tab/>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14-07-2014</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X.</w:t>
        <w:tab/>
      </w:r>
      <w:r>
        <w:rPr>
          <w:sz w:val="20"/>
          <w:lang w:val="es-MX"/>
        </w:rPr>
        <w:t>(Se deroga.)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24-12-1996. Derogada DOF 11-08-2014</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pPr>
      <w:r>
        <w:rPr>
          <w:b/>
          <w:sz w:val="20"/>
          <w:lang w:val="es-MX"/>
        </w:rPr>
        <w:t>XI.</w:t>
        <w:tab/>
      </w:r>
      <w:r>
        <w:rPr>
          <w:sz w:val="20"/>
          <w:lang w:val="es-MX"/>
        </w:rPr>
        <w:t>(Se deroga.)</w:t>
      </w:r>
    </w:p>
    <w:p>
      <w:pPr>
        <w:pStyle w:val="Textosinformato"/>
        <w:ind w:hanging="567" w:start="856" w:end="0"/>
        <w:jc w:val="end"/>
        <w:rPr/>
      </w:pPr>
      <w:r>
        <w:rPr>
          <w:rFonts w:eastAsia="MS Mincho;Yu Gothic UI" w:cs="Times New Roman" w:ascii="Times New Roman" w:hAnsi="Times New Roman"/>
          <w:i/>
          <w:iCs/>
          <w:color w:val="0000FF"/>
          <w:sz w:val="16"/>
          <w:lang w:val="es-MX"/>
        </w:rPr>
        <w:t>Fracción reformada DOF 24-12-1996. Derogada DOF 11-08-2014</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bCs/>
          <w:sz w:val="20"/>
          <w:lang w:val="es-MX"/>
        </w:rPr>
        <w:t>XII.-</w:t>
      </w:r>
      <w:r>
        <w:rPr>
          <w:rFonts w:cs="Arial"/>
          <w:sz w:val="20"/>
          <w:lang w:val="es-MX"/>
        </w:rPr>
        <w:t xml:space="preserve"> </w:t>
        <w:tab/>
        <w:t>Construcción, operación y explotación de vías férreas que sean vía general de comunicación, y prestación del servicio público de transporte ferroviario.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8" w:name="Artículo_9o"/>
      <w:r>
        <w:rPr>
          <w:rFonts w:cs="Arial" w:ascii="Arial" w:hAnsi="Arial"/>
          <w:b/>
          <w:bCs/>
        </w:rPr>
        <w:t>ARTÍCULO 9o</w:t>
      </w:r>
      <w:bookmarkEnd w:id="8"/>
      <w:r>
        <w:rPr>
          <w:rFonts w:cs="Arial" w:ascii="Arial" w:hAnsi="Arial"/>
          <w:b/>
          <w:bCs/>
        </w:rPr>
        <w:t xml:space="preserve">.- </w:t>
      </w:r>
      <w:r>
        <w:rPr>
          <w:rFonts w:cs="Arial" w:ascii="Arial" w:hAnsi="Arial"/>
        </w:rPr>
        <w:t xml:space="preserve">Se requiere resolución favorable de la Comisión para que en las sociedades mexicanas donde la inversión extranjera pretenda participar, directa o indirectamente, en una proporción mayor al 49% de su capital social, únicamente cuando el valor total de activos de las sociedades de que se trate, al momento de someter la solicitud de adquisición, rebase el monto que determine anualmente la propia Comisión. </w:t>
      </w:r>
    </w:p>
    <w:p>
      <w:pPr>
        <w:pStyle w:val="Normal"/>
        <w:ind w:firstLine="289" w:end="0"/>
        <w:jc w:val="both"/>
        <w:rPr>
          <w:rFonts w:ascii="Arial" w:hAnsi="Arial" w:cs="Arial"/>
        </w:rPr>
      </w:pPr>
      <w:r>
        <w:rPr>
          <w:rFonts w:cs="Arial" w:ascii="Arial" w:hAnsi="Arial"/>
        </w:rPr>
      </w:r>
    </w:p>
    <w:p>
      <w:pPr>
        <w:pStyle w:val="ANOTACION"/>
        <w:spacing w:lineRule="auto" w:line="240" w:before="0" w:after="0"/>
        <w:rPr>
          <w:rFonts w:ascii="Arial" w:hAnsi="Arial" w:cs="Arial"/>
          <w:sz w:val="22"/>
          <w:lang w:val="es-MX"/>
        </w:rPr>
      </w:pPr>
      <w:r>
        <w:rPr>
          <w:rFonts w:cs="Arial" w:ascii="Arial" w:hAnsi="Arial"/>
          <w:sz w:val="22"/>
          <w:lang w:val="es-MX"/>
        </w:rPr>
        <w:t>TÍTULO SEGUNDO</w:t>
      </w:r>
    </w:p>
    <w:p>
      <w:pPr>
        <w:pStyle w:val="ANOTACION"/>
        <w:spacing w:lineRule="auto" w:line="240" w:before="0" w:after="0"/>
        <w:rPr>
          <w:rFonts w:ascii="Arial" w:hAnsi="Arial" w:cs="Arial"/>
          <w:sz w:val="22"/>
          <w:lang w:val="es-MX"/>
        </w:rPr>
      </w:pPr>
      <w:r>
        <w:rPr>
          <w:rFonts w:cs="Arial" w:ascii="Arial" w:hAnsi="Arial"/>
          <w:sz w:val="22"/>
          <w:lang w:val="es-MX"/>
        </w:rPr>
        <w:t>DE LA ADQUISICIÓN DE BIENES INMUEBLES, LA EXPLOTACIÓN DE MINAS Y AGUAS, Y DE LOS FIDEICOMISOS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Título reformada DOF 24-12-1996</w:t>
      </w:r>
    </w:p>
    <w:p>
      <w:pPr>
        <w:pStyle w:val="ANOTACION"/>
        <w:spacing w:lineRule="auto" w:line="240" w:before="0" w:after="0"/>
        <w:rPr>
          <w:rFonts w:ascii="Arial" w:hAnsi="Arial" w:eastAsia="MS Mincho;Yu Gothic UI" w:cs="Arial"/>
          <w:i/>
          <w:i/>
          <w:iCs/>
          <w:color w:val="0000FF"/>
          <w:sz w:val="22"/>
          <w:lang w:val="es-MX"/>
        </w:rPr>
      </w:pPr>
      <w:r>
        <w:rPr>
          <w:rFonts w:eastAsia="MS Mincho;Yu Gothic UI" w:cs="Arial" w:ascii="Arial" w:hAnsi="Arial"/>
          <w:i/>
          <w:iCs/>
          <w:color w:val="0000FF"/>
          <w:sz w:val="22"/>
          <w:lang w:val="es-MX"/>
        </w:rPr>
      </w:r>
    </w:p>
    <w:p>
      <w:pPr>
        <w:pStyle w:val="ANOTACION"/>
        <w:spacing w:lineRule="auto" w:line="240" w:before="0" w:after="0"/>
        <w:rPr>
          <w:rFonts w:ascii="Arial" w:hAnsi="Arial" w:cs="Arial"/>
          <w:sz w:val="22"/>
          <w:lang w:val="es-MX"/>
        </w:rPr>
      </w:pPr>
      <w:r>
        <w:rPr>
          <w:rFonts w:cs="Arial" w:ascii="Arial" w:hAnsi="Arial"/>
          <w:sz w:val="22"/>
          <w:lang w:val="es-MX"/>
        </w:rPr>
        <w:t>Capítulo I</w:t>
      </w:r>
    </w:p>
    <w:p>
      <w:pPr>
        <w:pStyle w:val="ANOTACION"/>
        <w:spacing w:lineRule="auto" w:line="240" w:before="0" w:after="0"/>
        <w:rPr>
          <w:rFonts w:ascii="Arial" w:hAnsi="Arial" w:cs="Arial"/>
          <w:sz w:val="22"/>
          <w:lang w:val="es-MX"/>
        </w:rPr>
      </w:pPr>
      <w:r>
        <w:rPr>
          <w:rFonts w:cs="Arial" w:ascii="Arial" w:hAnsi="Arial"/>
          <w:sz w:val="22"/>
          <w:lang w:val="es-MX"/>
        </w:rPr>
        <w:t>De la adquisición de bienes inmuebles y explotación de minas y aguas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9" w:name="Artículo_10"/>
      <w:r>
        <w:rPr>
          <w:rFonts w:cs="Arial" w:ascii="Arial" w:hAnsi="Arial"/>
          <w:b/>
          <w:bCs/>
        </w:rPr>
        <w:t>ARTÍCULO 10</w:t>
      </w:r>
      <w:bookmarkEnd w:id="9"/>
      <w:r>
        <w:rPr>
          <w:rFonts w:cs="Arial" w:ascii="Arial" w:hAnsi="Arial"/>
          <w:b/>
          <w:bCs/>
        </w:rPr>
        <w:t xml:space="preserve">.- </w:t>
      </w:r>
      <w:r>
        <w:rPr>
          <w:rFonts w:cs="Arial" w:ascii="Arial" w:hAnsi="Arial"/>
        </w:rPr>
        <w:t>De conformidad con lo dispuesto por la fracción I del artículo 27 de la Constitución Política de los Estados Unidos Mexicanos, las sociedades mexicanas con cláusula de exclusión de extranjeros o que hayan celebrado el convenio a que se refiere dicho precepto, podrán adquirir el dominio de bienes inmuebles en el territorio nacional.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el caso de las sociedades en cuyos estatutos se incluya el convenio previsto en la fracción I del artículo 27 Constitucional, se estará a lo siguiente:</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rFonts w:cs="Arial"/>
          <w:b/>
          <w:bCs/>
          <w:sz w:val="20"/>
          <w:lang w:val="es-MX"/>
        </w:rPr>
        <w:t xml:space="preserve">I.- </w:t>
      </w:r>
      <w:r>
        <w:rPr>
          <w:rFonts w:cs="Arial"/>
          <w:sz w:val="20"/>
          <w:lang w:val="es-MX"/>
        </w:rPr>
        <w:t>Podrán adquirir el dominio de bienes inmuebles ubicados en la zona restringida, destinados a la realización de actividades no residenciales, debiendo dar aviso de dicha adquisición a la Secretaría de Relaciones Exteriores, dentro de los sesenta días hábiles siguientes a aquél en el que se realice la adquisición,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rPr>
        <w:t xml:space="preserve">II.- </w:t>
      </w:r>
      <w:r>
        <w:rPr>
          <w:rFonts w:cs="Arial" w:ascii="Arial" w:hAnsi="Arial"/>
        </w:rPr>
        <w:t xml:space="preserve">Podrán adquirir derechos sobre bienes inmuebles en la zona restringida, que sean destinados a fines residenciales, de conformidad con las disposiciones del capítulo siguiente.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10" w:name="Artículo_10_A"/>
      <w:r>
        <w:rPr>
          <w:rFonts w:cs="Arial"/>
          <w:b/>
          <w:sz w:val="20"/>
          <w:lang w:val="es-MX"/>
        </w:rPr>
        <w:t>ARTÍCULO 10 A</w:t>
      </w:r>
      <w:bookmarkEnd w:id="10"/>
      <w:r>
        <w:rPr>
          <w:rFonts w:cs="Arial"/>
          <w:b/>
          <w:sz w:val="20"/>
          <w:lang w:val="es-MX"/>
        </w:rPr>
        <w:t xml:space="preserve">.- </w:t>
      </w:r>
      <w:r>
        <w:rPr>
          <w:rFonts w:cs="Arial"/>
          <w:sz w:val="20"/>
          <w:lang w:val="es-MX"/>
        </w:rPr>
        <w:t>Los extranjeros que pretendan adquirir bienes inmuebles fuera de la zona restringida, u obtener concesiones para la exploración y explotación de minas y aguas en el territorio nacional, deberán presentar previamente ante la Secretaría de Relaciones Exteriores un escrito en el que convengan lo dispuesto en la fracción I del artículo 27 de la Constitución Política de los Estados Unidos Mexicanos y obtener el permiso correspondiente de dicha dependencia.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Cuando el bien inmueble que se pretenda adquirir esté en un municipio totalmente ubicado fuera de la zona restringida o cuando se pretenda obtener una concesión para la explotación de minas y aguas en territorio nacional, el permiso se entenderá otorgado si no se publica en el </w:t>
      </w:r>
      <w:r>
        <w:rPr>
          <w:rFonts w:cs="Arial"/>
          <w:b/>
          <w:sz w:val="20"/>
          <w:lang w:val="es-MX"/>
        </w:rPr>
        <w:t>Diario Oficial de la Federación</w:t>
      </w:r>
      <w:r>
        <w:rPr>
          <w:rFonts w:cs="Arial"/>
          <w:sz w:val="20"/>
          <w:lang w:val="es-MX"/>
        </w:rPr>
        <w:t xml:space="preserve"> la negativa de la Secretaría de Relaciones Exteriores dentro de los cinco días hábiles siguientes a la fecha de la presentación de la solicitud.</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Cuando el bien inmueble que se pretenda adquirir esté en un municipio parcialmente ubicado dentro de la zona restringida, la Secretaría de Relaciones Exteriores resolverá la petición dentro de los treinta días hábiles siguientes a la fecha de su presentación.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El Instituto Nacional de Estadística, Geografía e Informática publicará en el </w:t>
      </w:r>
      <w:r>
        <w:rPr>
          <w:rFonts w:cs="Arial"/>
          <w:b/>
          <w:sz w:val="20"/>
          <w:lang w:val="es-MX"/>
        </w:rPr>
        <w:t>Diario Oficial de la Federación</w:t>
      </w:r>
      <w:r>
        <w:rPr>
          <w:rFonts w:cs="Arial"/>
          <w:sz w:val="20"/>
          <w:lang w:val="es-MX"/>
        </w:rPr>
        <w:t xml:space="preserve"> y mantendrá actualizada una lista de los municipios mencionados, así como de los que estén totalmente ubicados en la zona restringida.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La Secretaría de Relaciones Exteriores podrá determinar, mediante acuerdos generales que se publicarán en el </w:t>
      </w:r>
      <w:r>
        <w:rPr>
          <w:rFonts w:cs="Arial"/>
          <w:b/>
          <w:sz w:val="20"/>
          <w:lang w:val="es-MX"/>
        </w:rPr>
        <w:t>Diario Oficial de la Federación</w:t>
      </w:r>
      <w:r>
        <w:rPr>
          <w:rFonts w:cs="Arial"/>
          <w:sz w:val="20"/>
          <w:lang w:val="es-MX"/>
        </w:rPr>
        <w:t>, supuestos en los que los extranjeros, para tener el derecho a que se refiere este artículo, sólo deberán presentar ante dicha dependencia un escrito en el que convengan lo dispuesto en la fracción I del artículo 27 constitucional, sin requerir el permiso correspondiente de dicha dependencia.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Capítulo II</w:t>
      </w:r>
    </w:p>
    <w:p>
      <w:pPr>
        <w:pStyle w:val="Normal"/>
        <w:jc w:val="center"/>
        <w:rPr>
          <w:rFonts w:ascii="Arial" w:hAnsi="Arial" w:cs="Arial"/>
          <w:b/>
          <w:bCs/>
          <w:sz w:val="22"/>
        </w:rPr>
      </w:pPr>
      <w:r>
        <w:rPr>
          <w:rFonts w:cs="Arial" w:ascii="Arial" w:hAnsi="Arial"/>
          <w:b/>
          <w:bCs/>
          <w:sz w:val="22"/>
        </w:rPr>
        <w:t>De los Fideicomisos sobre Bienes Inmuebles en Zona Restringida</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1" w:name="Artículo_11"/>
      <w:r>
        <w:rPr>
          <w:rFonts w:cs="Arial" w:ascii="Arial" w:hAnsi="Arial"/>
          <w:b/>
          <w:bCs/>
        </w:rPr>
        <w:t>ARTÍCULO 11</w:t>
      </w:r>
      <w:bookmarkEnd w:id="11"/>
      <w:r>
        <w:rPr>
          <w:rFonts w:cs="Arial" w:ascii="Arial" w:hAnsi="Arial"/>
          <w:b/>
          <w:bCs/>
        </w:rPr>
        <w:t xml:space="preserve">.- </w:t>
      </w:r>
      <w:r>
        <w:rPr>
          <w:rFonts w:cs="Arial" w:ascii="Arial" w:hAnsi="Arial"/>
        </w:rPr>
        <w:t>Se requiere permiso de la Secretaría de Relaciones Exteriores para que instituciones de crédito adquieran como fiduciarias, derechos sobre bienes inmuebles ubicados dentro del la zona restringida, cuando el objeto del fideicomiso sea permitir la utilización y el aprovechamiento de tales bienes sin constituir derechos reales sobre ellos, y los fideicomisarios sean: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Sociedades mexicanas sin cláusula de exclusión de extranjeros en el caso previsto en la fracción II del artículo 10 de esta Ley;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 xml:space="preserve">Personas físicas o morales extranjeras.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 w:name="Artículo_12"/>
      <w:r>
        <w:rPr>
          <w:rFonts w:cs="Arial" w:ascii="Arial" w:hAnsi="Arial"/>
          <w:b/>
          <w:bCs/>
        </w:rPr>
        <w:t>ARTÍCULO 12</w:t>
      </w:r>
      <w:bookmarkEnd w:id="12"/>
      <w:r>
        <w:rPr>
          <w:rFonts w:cs="Arial" w:ascii="Arial" w:hAnsi="Arial"/>
          <w:b/>
          <w:bCs/>
        </w:rPr>
        <w:t xml:space="preserve">.- </w:t>
      </w:r>
      <w:r>
        <w:rPr>
          <w:rFonts w:cs="Arial" w:ascii="Arial" w:hAnsi="Arial"/>
        </w:rPr>
        <w:t xml:space="preserve">Se entenderá por utilización y aprovechamiento de los bienes inmuebles ubicados en la zona restringida, los derechos al uso o goce de los mismos, incluyendo en su caso, la obtención de frutos, productos y, en general, cualquier rendimiento que resulte de la operación y explotación lucrativa, a través de terceros o de la institución fiduciaria.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 w:name="Artículo_13"/>
      <w:r>
        <w:rPr>
          <w:rFonts w:cs="Arial" w:ascii="Arial" w:hAnsi="Arial"/>
          <w:b/>
          <w:bCs/>
        </w:rPr>
        <w:t>ARTÍCULO 13</w:t>
      </w:r>
      <w:bookmarkEnd w:id="13"/>
      <w:r>
        <w:rPr>
          <w:rFonts w:cs="Arial" w:ascii="Arial" w:hAnsi="Arial"/>
          <w:b/>
          <w:bCs/>
        </w:rPr>
        <w:t xml:space="preserve">.- </w:t>
      </w:r>
      <w:r>
        <w:rPr>
          <w:rFonts w:cs="Arial" w:ascii="Arial" w:hAnsi="Arial"/>
        </w:rPr>
        <w:t>La duración de los fideicomisos a que este capítulo se refiere, será por un periodo máximo de cincuenta años, mismo que podrá prorrogarse a solicitud del interesado.</w:t>
      </w:r>
    </w:p>
    <w:p>
      <w:pPr>
        <w:pStyle w:val="Normal"/>
        <w:ind w:firstLine="289" w:end="0"/>
        <w:jc w:val="both"/>
        <w:rPr>
          <w:rFonts w:ascii="Arial" w:hAnsi="Arial" w:cs="Arial"/>
        </w:rPr>
      </w:pPr>
      <w:r>
        <w:rPr>
          <w:rFonts w:cs="Arial" w:ascii="Arial" w:hAnsi="Arial"/>
        </w:rPr>
      </w:r>
    </w:p>
    <w:p>
      <w:pPr>
        <w:pStyle w:val="texto"/>
        <w:spacing w:lineRule="auto" w:line="240" w:before="0" w:after="0"/>
        <w:rPr>
          <w:rFonts w:cs="Arial"/>
          <w:sz w:val="20"/>
          <w:lang w:val="es-MX"/>
        </w:rPr>
      </w:pPr>
      <w:r>
        <w:rPr>
          <w:rFonts w:cs="Arial"/>
          <w:sz w:val="20"/>
          <w:lang w:val="es-MX"/>
        </w:rPr>
        <w:t>La Secretaría de Relaciones Exteriores podrá verificar en cualquier tiempo el cumplimiento de las condiciones bajo las cuales se otorguen los permisos previstos en el presente Título, así como la presentación y veracidad del contenido de los avisos dispuestos en el mismo.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4" w:name="Artículo_14"/>
      <w:r>
        <w:rPr>
          <w:rFonts w:cs="Arial" w:ascii="Arial" w:hAnsi="Arial"/>
          <w:b/>
          <w:bCs/>
        </w:rPr>
        <w:t>ARTÍCULO 14</w:t>
      </w:r>
      <w:bookmarkEnd w:id="14"/>
      <w:r>
        <w:rPr>
          <w:rFonts w:cs="Arial" w:ascii="Arial" w:hAnsi="Arial"/>
          <w:b/>
          <w:bCs/>
        </w:rPr>
        <w:t xml:space="preserve">.- </w:t>
      </w:r>
      <w:r>
        <w:rPr>
          <w:rFonts w:cs="Arial" w:ascii="Arial" w:hAnsi="Arial"/>
        </w:rPr>
        <w:t>La Secretaría de Relaciones Exteriores resolverá sobre los permisos a que se refiere el presente capítulo, considerando el beneficio económico y social que la realización de estas operaciones implique para la Nación.</w:t>
      </w:r>
    </w:p>
    <w:p>
      <w:pPr>
        <w:pStyle w:val="Normal"/>
        <w:ind w:firstLine="289" w:end="0"/>
        <w:jc w:val="both"/>
        <w:rPr>
          <w:rFonts w:ascii="Arial" w:hAnsi="Arial" w:cs="Arial"/>
        </w:rPr>
      </w:pPr>
      <w:r>
        <w:rPr>
          <w:rFonts w:cs="Arial" w:ascii="Arial" w:hAnsi="Arial"/>
        </w:rPr>
      </w:r>
    </w:p>
    <w:p>
      <w:pPr>
        <w:pStyle w:val="texto"/>
        <w:spacing w:lineRule="auto" w:line="240" w:before="0" w:after="0"/>
        <w:rPr>
          <w:rFonts w:cs="Arial"/>
          <w:sz w:val="20"/>
          <w:lang w:val="es-MX"/>
        </w:rPr>
      </w:pPr>
      <w:r>
        <w:rPr>
          <w:rFonts w:cs="Arial"/>
          <w:sz w:val="20"/>
          <w:lang w:val="es-MX"/>
        </w:rPr>
        <w:t>Toda solicitud de permiso deberá ser resuelta por la Secretaría de Relaciones Exteriores dentro de los cinco días hábiles siguientes a la fecha de su presentación ante la unidad administrativa central competente, o dentro de los treinta días hábiles siguientes, si se presenta en las delegaciones estatales de dicha dependencia. Concluidos dichos plazos sin que se emita resolución, se entenderá aprobada la solicitud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TITULO TERCERO</w:t>
      </w:r>
    </w:p>
    <w:p>
      <w:pPr>
        <w:pStyle w:val="Normal"/>
        <w:jc w:val="center"/>
        <w:rPr>
          <w:rFonts w:ascii="Arial" w:hAnsi="Arial" w:cs="Arial"/>
          <w:b/>
          <w:bCs/>
          <w:sz w:val="22"/>
        </w:rPr>
      </w:pPr>
      <w:r>
        <w:rPr>
          <w:rFonts w:cs="Arial" w:ascii="Arial" w:hAnsi="Arial"/>
          <w:b/>
          <w:bCs/>
          <w:sz w:val="22"/>
        </w:rPr>
        <w:t>DE LAS SOCIEDADES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De la Constitución y Modificación de Sociedades</w:t>
      </w:r>
    </w:p>
    <w:p>
      <w:pPr>
        <w:pStyle w:val="Normal"/>
        <w:ind w:firstLine="289" w:end="0"/>
        <w:jc w:val="both"/>
        <w:rPr>
          <w:rFonts w:ascii="Arial" w:hAnsi="Arial" w:cs="Arial"/>
          <w:b/>
          <w:bCs/>
          <w:sz w:val="22"/>
        </w:rPr>
      </w:pPr>
      <w:r>
        <w:rPr>
          <w:rFonts w:cs="Arial" w:ascii="Arial" w:hAnsi="Arial"/>
          <w:b/>
          <w:bCs/>
          <w:sz w:val="22"/>
        </w:rPr>
      </w:r>
    </w:p>
    <w:p>
      <w:pPr>
        <w:pStyle w:val="Texto1"/>
        <w:spacing w:lineRule="auto" w:line="240" w:before="0" w:after="0"/>
        <w:rPr/>
      </w:pPr>
      <w:bookmarkStart w:id="15" w:name="Artículo_15"/>
      <w:r>
        <w:rPr>
          <w:rFonts w:cs="Arial"/>
          <w:b/>
          <w:sz w:val="20"/>
          <w:szCs w:val="20"/>
          <w:lang w:val="es-MX"/>
        </w:rPr>
        <w:t>ARTÍCULO 15</w:t>
      </w:r>
      <w:bookmarkEnd w:id="15"/>
      <w:r>
        <w:rPr>
          <w:rFonts w:cs="Arial"/>
          <w:b/>
          <w:sz w:val="20"/>
          <w:szCs w:val="20"/>
          <w:lang w:val="es-MX"/>
        </w:rPr>
        <w:t>.-</w:t>
      </w:r>
      <w:r>
        <w:rPr>
          <w:rFonts w:cs="Arial"/>
          <w:sz w:val="20"/>
          <w:szCs w:val="20"/>
          <w:lang w:val="es-MX"/>
        </w:rPr>
        <w:t xml:space="preserve"> La Secretaría de Economía autorizará el uso de las denominaciones o razones sociales con las que pretendan constituirse las sociedades. Se deberá insertar en los estatutos de las sociedades que se constituyan, la cláusula de exclusión de extranjeros o el convenio previsto en la fracción I del artículo 27 Constitucional.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15-12-2011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6" w:name="Artículo_16"/>
      <w:r>
        <w:rPr>
          <w:rFonts w:cs="Arial"/>
          <w:b/>
          <w:sz w:val="20"/>
          <w:szCs w:val="20"/>
          <w:lang w:val="es-MX"/>
        </w:rPr>
        <w:t>ARTÍCULO 16</w:t>
      </w:r>
      <w:bookmarkEnd w:id="16"/>
      <w:r>
        <w:rPr>
          <w:rFonts w:cs="Arial"/>
          <w:b/>
          <w:sz w:val="20"/>
          <w:szCs w:val="20"/>
          <w:lang w:val="es-MX"/>
        </w:rPr>
        <w:t>.-</w:t>
      </w:r>
      <w:r>
        <w:rPr>
          <w:rFonts w:cs="Arial"/>
          <w:sz w:val="20"/>
          <w:szCs w:val="20"/>
          <w:lang w:val="es-MX"/>
        </w:rPr>
        <w:t xml:space="preserve"> El procedimiento referido en el artículo anterior, se aplicará para sociedades constituidas que cambien su denominación o razón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15-12-2011</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Las sociedades que modifiquen su cláusula de exclusión de extranjeros por la de admisión, deberán notificarlo a la Secretaría de Relaciones Exteriores, dentro de los treinta días hábiles siguientes a dicha modificación.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Si estas sociedades son propietarias de bienes inmuebles ubicados en la zona restringida destinados a fines no residenciales, deberán dar el aviso a que se refiere la fracción I del artículo 10 de esta Ley, dentro del plazo previsto en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24-12-1996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17" w:name="Artículo_16_A"/>
      <w:r>
        <w:rPr>
          <w:rFonts w:cs="Arial"/>
          <w:b/>
          <w:sz w:val="20"/>
          <w:szCs w:val="20"/>
          <w:lang w:val="es-MX"/>
        </w:rPr>
        <w:t>ARTÍCULO 16 A</w:t>
      </w:r>
      <w:bookmarkEnd w:id="17"/>
      <w:r>
        <w:rPr>
          <w:rFonts w:cs="Arial"/>
          <w:b/>
          <w:sz w:val="20"/>
          <w:szCs w:val="20"/>
          <w:lang w:val="es-MX"/>
        </w:rPr>
        <w:t>.-</w:t>
      </w:r>
      <w:r>
        <w:rPr>
          <w:rFonts w:cs="Arial"/>
          <w:sz w:val="20"/>
          <w:szCs w:val="20"/>
          <w:lang w:val="es-MX"/>
        </w:rPr>
        <w:t xml:space="preserve"> Las solicitudes a que se refieren los artículos 15 y 16 de esta ley deberán ser resueltas por la Secretaría de Economía, dentro de los dos días hábiles inmediatos siguientes al de su presentación.</w:t>
      </w:r>
    </w:p>
    <w:p>
      <w:pPr>
        <w:pStyle w:val="Textosinformato"/>
        <w:jc w:val="end"/>
        <w:rPr/>
      </w:pPr>
      <w:r>
        <w:rPr>
          <w:rFonts w:eastAsia="MS Mincho;Yu Gothic UI" w:cs="Times New Roman" w:ascii="Times New Roman" w:hAnsi="Times New Roman"/>
          <w:i/>
          <w:iCs/>
          <w:color w:val="0000FF"/>
          <w:sz w:val="16"/>
          <w:lang w:val="es-MX"/>
        </w:rPr>
        <w:t>Artículo adicionado DOF 24-12-1996. Reformado DOF 15-12-2011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TITULO CUARTO</w:t>
      </w:r>
    </w:p>
    <w:p>
      <w:pPr>
        <w:pStyle w:val="Normal"/>
        <w:jc w:val="center"/>
        <w:rPr>
          <w:rFonts w:ascii="Arial" w:hAnsi="Arial" w:cs="Arial"/>
          <w:b/>
          <w:bCs/>
          <w:sz w:val="22"/>
        </w:rPr>
      </w:pPr>
      <w:r>
        <w:rPr>
          <w:rFonts w:cs="Arial" w:ascii="Arial" w:hAnsi="Arial"/>
          <w:b/>
          <w:bCs/>
          <w:sz w:val="22"/>
        </w:rPr>
        <w:t>DE LA INVERSION DE PERSONAS MORALES EXTRANJERAS</w:t>
      </w:r>
    </w:p>
    <w:p>
      <w:pPr>
        <w:pStyle w:val="Normal"/>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18" w:name="Artículo_17"/>
      <w:r>
        <w:rPr>
          <w:rFonts w:cs="Arial"/>
          <w:b/>
          <w:sz w:val="20"/>
          <w:lang w:val="es-MX"/>
        </w:rPr>
        <w:t>ARTÍCULO 17</w:t>
      </w:r>
      <w:bookmarkEnd w:id="18"/>
      <w:r>
        <w:rPr>
          <w:rFonts w:cs="Arial"/>
          <w:b/>
          <w:sz w:val="20"/>
          <w:lang w:val="es-MX"/>
        </w:rPr>
        <w:t xml:space="preserve">.- </w:t>
      </w:r>
      <w:r>
        <w:rPr>
          <w:rFonts w:cs="Arial"/>
          <w:sz w:val="20"/>
          <w:lang w:val="es-MX"/>
        </w:rPr>
        <w:t xml:space="preserve">Sin perjuicio de lo establecido en los tratados y convenios internacionales de los que México sea parte, deberán obtener autorización de la Secretaría: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 </w:t>
      </w:r>
      <w:r>
        <w:rPr>
          <w:rFonts w:cs="Arial"/>
          <w:sz w:val="20"/>
          <w:lang w:val="es-MX"/>
        </w:rPr>
        <w:t>Las personas morales extranjeras que pretendan realizar habitualmente actos de comercio en la República, 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II.-</w:t>
      </w:r>
      <w:r>
        <w:rPr>
          <w:rFonts w:cs="Arial"/>
          <w:sz w:val="20"/>
          <w:lang w:val="es-MX"/>
        </w:rPr>
        <w:t xml:space="preserve"> Las personas a que se refiere el artículo 2,736 del Código Civil para el Distrito Federal en materia común, y para toda la República en materia federal, que pretendan establecerse en la República y que no estén reguladas por leyes distintas a dicho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24-12-1996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9" w:name="Artículo_17_A"/>
      <w:r>
        <w:rPr>
          <w:rFonts w:cs="Arial"/>
          <w:b/>
          <w:sz w:val="20"/>
          <w:lang w:val="es-MX"/>
        </w:rPr>
        <w:t>ARTÍCULO 17 A</w:t>
      </w:r>
      <w:bookmarkEnd w:id="19"/>
      <w:r>
        <w:rPr>
          <w:rFonts w:cs="Arial"/>
          <w:b/>
          <w:sz w:val="20"/>
          <w:lang w:val="es-MX"/>
        </w:rPr>
        <w:t xml:space="preserve">.- </w:t>
      </w:r>
      <w:r>
        <w:rPr>
          <w:rFonts w:cs="Arial"/>
          <w:sz w:val="20"/>
          <w:lang w:val="es-MX"/>
        </w:rPr>
        <w:t>La autorización a que se refiere el artículo anterior, se otorgará cuando se cumplan los siguientes requisitos: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a) </w:t>
      </w:r>
      <w:r>
        <w:rPr>
          <w:rFonts w:cs="Arial"/>
          <w:sz w:val="20"/>
          <w:lang w:val="es-MX"/>
        </w:rPr>
        <w:t>Que dichas personas comprueben que están constituidas de acuerdo con las leyes de su país;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b) </w:t>
      </w:r>
      <w:r>
        <w:rPr>
          <w:rFonts w:cs="Arial"/>
          <w:sz w:val="20"/>
          <w:lang w:val="es-MX"/>
        </w:rPr>
        <w:t xml:space="preserve">Que el contrato social y demás documentos constitutivos de dichas personas no sean contrarios a los preceptos de orden público establecidos en las leyes mexicanas, y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c) </w:t>
      </w:r>
      <w:r>
        <w:rPr>
          <w:rFonts w:cs="Arial"/>
          <w:sz w:val="20"/>
          <w:lang w:val="es-MX"/>
        </w:rPr>
        <w:t>En el caso de las personas a que se refiere la fracción I del artículo anterior, que se establezcan en la República o tengan en ella alguna agencia o sucursal; o, en el caso de las personas a que se refiere la fracción II del artículo anterior, que tengan representante domiciliado en el lugar donde van a operar, autorizado para responder de las obligaciones que contraigan.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Toda solicitud que cumpla con los requisitos mencionados, deberá otorgarse dentro de los quince días hábiles siguientes a la fecha de su presentación. Concluido dicho plazo sin que se emita resolución, se entenderá aprobada.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 Secretaría deberá remitir a la Secretaría de Relaciones Exteriores una copia de las solicitudes y de las autorizaciones que otorgue con base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TITULO QUINTO</w:t>
      </w:r>
    </w:p>
    <w:p>
      <w:pPr>
        <w:pStyle w:val="Normal"/>
        <w:jc w:val="center"/>
        <w:rPr>
          <w:rFonts w:ascii="Arial" w:hAnsi="Arial" w:cs="Arial"/>
          <w:b/>
          <w:bCs/>
          <w:sz w:val="22"/>
        </w:rPr>
      </w:pPr>
      <w:r>
        <w:rPr>
          <w:rFonts w:cs="Arial" w:ascii="Arial" w:hAnsi="Arial"/>
          <w:b/>
          <w:bCs/>
          <w:sz w:val="22"/>
        </w:rPr>
        <w:t>DE LA INVERSION NEUTRA</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Capítulo I</w:t>
      </w:r>
    </w:p>
    <w:p>
      <w:pPr>
        <w:pStyle w:val="Normal"/>
        <w:jc w:val="center"/>
        <w:rPr>
          <w:rFonts w:ascii="Arial" w:hAnsi="Arial" w:cs="Arial"/>
          <w:b/>
          <w:bCs/>
          <w:sz w:val="22"/>
        </w:rPr>
      </w:pPr>
      <w:r>
        <w:rPr>
          <w:rFonts w:cs="Arial" w:ascii="Arial" w:hAnsi="Arial"/>
          <w:b/>
          <w:bCs/>
          <w:sz w:val="22"/>
        </w:rPr>
        <w:t>Del Concepto de Inversión Neutra</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0" w:name="Artículo_18"/>
      <w:r>
        <w:rPr>
          <w:rFonts w:cs="Arial" w:ascii="Arial" w:hAnsi="Arial"/>
          <w:b/>
          <w:bCs/>
        </w:rPr>
        <w:t>ARTÍCULO 18</w:t>
      </w:r>
      <w:bookmarkEnd w:id="20"/>
      <w:r>
        <w:rPr>
          <w:rFonts w:cs="Arial" w:ascii="Arial" w:hAnsi="Arial"/>
          <w:b/>
          <w:bCs/>
        </w:rPr>
        <w:t xml:space="preserve">.- </w:t>
      </w:r>
      <w:r>
        <w:rPr>
          <w:rFonts w:cs="Arial" w:ascii="Arial" w:hAnsi="Arial"/>
        </w:rPr>
        <w:t xml:space="preserve">La inversión neutra es aquella realizada en sociedades mexicanas o en fideicomisos autorizados conforme al presente Título y no se computará para determinar el porcentaje de inversión extranjera en el capital social de sociedades mexicanas.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Capítulo II</w:t>
      </w:r>
    </w:p>
    <w:p>
      <w:pPr>
        <w:pStyle w:val="Normal"/>
        <w:jc w:val="center"/>
        <w:rPr>
          <w:rFonts w:ascii="Arial" w:hAnsi="Arial" w:cs="Arial"/>
          <w:b/>
          <w:bCs/>
          <w:sz w:val="22"/>
        </w:rPr>
      </w:pPr>
      <w:r>
        <w:rPr>
          <w:rFonts w:cs="Arial" w:ascii="Arial" w:hAnsi="Arial"/>
          <w:b/>
          <w:bCs/>
          <w:sz w:val="22"/>
        </w:rPr>
        <w:t>De la Inversión Neutra Representada por Instrumentos Emitidos por las Instituciones Fiduciarias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1" w:name="Artículo_19"/>
      <w:r>
        <w:rPr>
          <w:rFonts w:cs="Arial" w:ascii="Arial" w:hAnsi="Arial"/>
          <w:b/>
          <w:bCs/>
        </w:rPr>
        <w:t>ARTÍCULO 19</w:t>
      </w:r>
      <w:bookmarkEnd w:id="21"/>
      <w:r>
        <w:rPr>
          <w:rFonts w:cs="Arial" w:ascii="Arial" w:hAnsi="Arial"/>
          <w:b/>
          <w:bCs/>
        </w:rPr>
        <w:t xml:space="preserve">.- </w:t>
      </w:r>
      <w:r>
        <w:rPr>
          <w:rFonts w:cs="Arial" w:ascii="Arial" w:hAnsi="Arial"/>
        </w:rPr>
        <w:t xml:space="preserve">La Secretaría podrá autorizar a las instituciones fiduciarias para que expidan instrumentos de inversión neutra que únicamente otorgarán, respecto de sociedades, derechos pecuniarios a sus tenedores y, en su caso, derechos corporativos limitados, sin que concedan a sus tenedores derecho de voto en sus Asambleas Generales Ordinarias. </w:t>
      </w:r>
    </w:p>
    <w:p>
      <w:pPr>
        <w:pStyle w:val="Normal"/>
        <w:ind w:firstLine="289" w:end="0"/>
        <w:jc w:val="both"/>
        <w:rPr>
          <w:rFonts w:ascii="Arial" w:hAnsi="Arial" w:cs="Arial"/>
        </w:rPr>
      </w:pPr>
      <w:r>
        <w:rPr>
          <w:rFonts w:cs="Arial" w:ascii="Arial" w:hAnsi="Arial"/>
        </w:rPr>
      </w:r>
    </w:p>
    <w:p>
      <w:pPr>
        <w:pStyle w:val="texto"/>
        <w:spacing w:lineRule="auto" w:line="240" w:before="0" w:after="0"/>
        <w:rPr>
          <w:rFonts w:cs="Arial"/>
          <w:sz w:val="20"/>
          <w:lang w:val="es-MX"/>
        </w:rPr>
      </w:pPr>
      <w:r>
        <w:rPr>
          <w:rFonts w:cs="Arial"/>
          <w:sz w:val="20"/>
          <w:lang w:val="es-MX"/>
        </w:rPr>
        <w:t>La Secretaría tendrá un plazo máximo de treinta y cinco días hábiles para otorgar o negar la autorización solicitada, contado a partir del día siguiente al de la presentación de la solicitud. Concluido dicho plazo sin que se emita resolución, se entenderá aprobada la solicitud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Capítulo III</w:t>
      </w:r>
    </w:p>
    <w:p>
      <w:pPr>
        <w:pStyle w:val="Normal"/>
        <w:jc w:val="center"/>
        <w:rPr>
          <w:rFonts w:ascii="Arial" w:hAnsi="Arial" w:cs="Arial"/>
          <w:b/>
          <w:bCs/>
          <w:sz w:val="22"/>
        </w:rPr>
      </w:pPr>
      <w:r>
        <w:rPr>
          <w:rFonts w:cs="Arial" w:ascii="Arial" w:hAnsi="Arial"/>
          <w:b/>
          <w:bCs/>
          <w:sz w:val="22"/>
        </w:rPr>
        <w:t>De la Inversión Neutra Representada por Series Especiales de Acciones</w:t>
      </w:r>
    </w:p>
    <w:p>
      <w:pPr>
        <w:pStyle w:val="Normal"/>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22" w:name="Artículo_20"/>
      <w:r>
        <w:rPr>
          <w:rFonts w:cs="Arial"/>
          <w:b/>
          <w:sz w:val="20"/>
          <w:lang w:val="es-MX"/>
        </w:rPr>
        <w:t>ARTÍCULO 20</w:t>
      </w:r>
      <w:bookmarkEnd w:id="22"/>
      <w:r>
        <w:rPr>
          <w:rFonts w:cs="Arial"/>
          <w:b/>
          <w:sz w:val="20"/>
          <w:lang w:val="es-MX"/>
        </w:rPr>
        <w:t xml:space="preserve">.- </w:t>
      </w:r>
      <w:r>
        <w:rPr>
          <w:rFonts w:cs="Arial"/>
          <w:sz w:val="20"/>
          <w:lang w:val="es-MX"/>
        </w:rPr>
        <w:t>Se considera neutra la inversión en acciones sin derecho a voto o con derechos corporativos limitados, siempre que obtengan previamente la autorización de la Secretaría y, cuando resulte aplicable, de la Comisión Nacional Bancaria y de Valores.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 Secretaría tendrá un plazo máximo de treinta y cinco días hábiles para otorgar o negar la autorización solicitada, contado a partir del día siguiente al de la presentación de la solicitud. Concluido dicho plazo sin que se emita resolución, se entenderá aprobada la solicitud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Capítulo IV</w:t>
      </w:r>
    </w:p>
    <w:p>
      <w:pPr>
        <w:pStyle w:val="Normal"/>
        <w:jc w:val="center"/>
        <w:rPr>
          <w:rFonts w:ascii="Arial" w:hAnsi="Arial" w:cs="Arial"/>
          <w:b/>
          <w:bCs/>
          <w:sz w:val="22"/>
        </w:rPr>
      </w:pPr>
      <w:r>
        <w:rPr>
          <w:rFonts w:cs="Arial" w:ascii="Arial" w:hAnsi="Arial"/>
          <w:b/>
          <w:bCs/>
          <w:sz w:val="22"/>
        </w:rPr>
        <w:t>De la Inversión Neutra en Sociedades Controladoras de Grupos Financieros, Instituciones de Banca Múltiple y Casas de Bolsa</w:t>
      </w:r>
    </w:p>
    <w:p>
      <w:pPr>
        <w:pStyle w:val="Normal"/>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23" w:name="Artículo_21"/>
      <w:r>
        <w:rPr>
          <w:rFonts w:cs="Arial"/>
          <w:b/>
          <w:sz w:val="20"/>
          <w:lang w:val="es-MX"/>
        </w:rPr>
        <w:t>ARTÍCULO 21</w:t>
      </w:r>
      <w:bookmarkEnd w:id="23"/>
      <w:r>
        <w:rPr>
          <w:rFonts w:cs="Arial"/>
          <w:b/>
          <w:sz w:val="20"/>
          <w:lang w:val="es-MX"/>
        </w:rPr>
        <w:t xml:space="preserve">.- </w:t>
      </w:r>
      <w:r>
        <w:rPr>
          <w:rFonts w:cs="Arial"/>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Capítulo V</w:t>
      </w:r>
    </w:p>
    <w:p>
      <w:pPr>
        <w:pStyle w:val="Normal"/>
        <w:jc w:val="center"/>
        <w:rPr>
          <w:rFonts w:ascii="Arial" w:hAnsi="Arial" w:cs="Arial"/>
          <w:b/>
          <w:bCs/>
          <w:sz w:val="22"/>
        </w:rPr>
      </w:pPr>
      <w:r>
        <w:rPr>
          <w:rFonts w:cs="Arial" w:ascii="Arial" w:hAnsi="Arial"/>
          <w:b/>
          <w:bCs/>
          <w:sz w:val="22"/>
        </w:rPr>
        <w:t>De la Inversión Neutra realizada por Sociedades Financieras Internacionales para el Desarrollo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4" w:name="Artículo_22"/>
      <w:r>
        <w:rPr>
          <w:rFonts w:cs="Arial" w:ascii="Arial" w:hAnsi="Arial"/>
          <w:b/>
          <w:bCs/>
        </w:rPr>
        <w:t>ARTÍCULO 22</w:t>
      </w:r>
      <w:bookmarkEnd w:id="24"/>
      <w:r>
        <w:rPr>
          <w:rFonts w:cs="Arial" w:ascii="Arial" w:hAnsi="Arial"/>
          <w:b/>
          <w:bCs/>
        </w:rPr>
        <w:t xml:space="preserve">.- </w:t>
      </w:r>
      <w:r>
        <w:rPr>
          <w:rFonts w:cs="Arial" w:ascii="Arial" w:hAnsi="Arial"/>
        </w:rPr>
        <w:t xml:space="preserve">La Comisión podrá resolver sobre la inversión neutra que pretendan realizar sociedades financieras internacionales para el desarrollo en el capital social de sociedades, de acuerdo a los términos y condiciones que para el efecto se establezcan en el reglamento de esta Ley.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TITULO SEXTO</w:t>
      </w:r>
    </w:p>
    <w:p>
      <w:pPr>
        <w:pStyle w:val="Normal"/>
        <w:jc w:val="center"/>
        <w:rPr>
          <w:rFonts w:ascii="Arial" w:hAnsi="Arial" w:cs="Arial"/>
          <w:b/>
          <w:bCs/>
          <w:sz w:val="22"/>
        </w:rPr>
      </w:pPr>
      <w:r>
        <w:rPr>
          <w:rFonts w:cs="Arial" w:ascii="Arial" w:hAnsi="Arial"/>
          <w:b/>
          <w:bCs/>
          <w:sz w:val="22"/>
        </w:rPr>
        <w:t>DE LA COMISION NACIONAL DE INVERSIONES EXTRANJERAS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Capítulo I</w:t>
      </w:r>
    </w:p>
    <w:p>
      <w:pPr>
        <w:pStyle w:val="Normal"/>
        <w:jc w:val="center"/>
        <w:rPr>
          <w:rFonts w:ascii="Arial" w:hAnsi="Arial" w:cs="Arial"/>
          <w:b/>
          <w:bCs/>
          <w:sz w:val="22"/>
        </w:rPr>
      </w:pPr>
      <w:r>
        <w:rPr>
          <w:rFonts w:cs="Arial" w:ascii="Arial" w:hAnsi="Arial"/>
          <w:b/>
          <w:bCs/>
          <w:sz w:val="22"/>
        </w:rPr>
        <w:t>De la Estructura de la Comisión</w:t>
      </w:r>
    </w:p>
    <w:p>
      <w:pPr>
        <w:pStyle w:val="Normal"/>
        <w:ind w:firstLine="289" w:end="0"/>
        <w:jc w:val="both"/>
        <w:rPr>
          <w:rFonts w:ascii="Arial" w:hAnsi="Arial" w:cs="Arial"/>
          <w:b/>
          <w:bCs/>
          <w:sz w:val="22"/>
        </w:rPr>
      </w:pPr>
      <w:r>
        <w:rPr>
          <w:rFonts w:cs="Arial" w:ascii="Arial" w:hAnsi="Arial"/>
          <w:b/>
          <w:bCs/>
          <w:sz w:val="22"/>
        </w:rPr>
      </w:r>
    </w:p>
    <w:p>
      <w:pPr>
        <w:pStyle w:val="Normal"/>
        <w:ind w:firstLine="288" w:end="0"/>
        <w:jc w:val="both"/>
        <w:rPr/>
      </w:pPr>
      <w:bookmarkStart w:id="25" w:name="Artículo_23"/>
      <w:r>
        <w:rPr>
          <w:rFonts w:cs="Arial" w:ascii="Arial" w:hAnsi="Arial"/>
          <w:b/>
          <w:color w:val="000000"/>
          <w:lang w:val="es-ES_tradnl"/>
        </w:rPr>
        <w:t>ARTÍCULO 23</w:t>
      </w:r>
      <w:bookmarkEnd w:id="25"/>
      <w:r>
        <w:rPr>
          <w:rFonts w:cs="Arial" w:ascii="Arial" w:hAnsi="Arial"/>
          <w:b/>
          <w:color w:val="000000"/>
          <w:lang w:val="es-ES_tradnl"/>
        </w:rPr>
        <w:t xml:space="preserve">.- </w:t>
      </w:r>
      <w:r>
        <w:rPr>
          <w:rFonts w:cs="Arial" w:ascii="Arial" w:hAnsi="Arial"/>
          <w:color w:val="000000"/>
          <w:lang w:val="es-ES_tradnl"/>
        </w:rPr>
        <w:t>La Comisión estará integrada por los Secretarios de Gobernación; de Relaciones Exteriores; de Hacienda y Crédito Público; de Bienestar; de Medio Ambiente y Recursos Naturales; de Energía; de Economía; de Infraestructura, Comunicaciones y Transportes; de Trabajo y Previsión Social, así como de Turismo, quienes podrán designar a un Subsecretario como suplente. Asimismo, se podrá invitar a participar en las sesiones de la Comisión a aquellas autoridades y representantes de los sectores privado y social que tengan relación con los asuntos a tratar, quienes tendrán voz, pero no voto.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27-05-2024</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lang w:val="es-MX"/>
        </w:rPr>
      </w:pPr>
      <w:r>
        <w:rPr>
          <w:rFonts w:cs="Arial"/>
          <w:sz w:val="20"/>
          <w:lang w:val="es-MX"/>
        </w:rPr>
        <w:t>La Comisión se reunirá semestralmente, cuando menos, y decidirá sobre los asuntos de su competencia por mayoría de votos, teniendo su presidente voto de calidad, en caso de empate.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26" w:name="Artículo_24"/>
      <w:r>
        <w:rPr>
          <w:rFonts w:cs="Arial" w:ascii="Arial" w:hAnsi="Arial"/>
          <w:b/>
          <w:lang w:val="es-ES"/>
        </w:rPr>
        <w:t>ARTÍCULO 24</w:t>
      </w:r>
      <w:bookmarkEnd w:id="26"/>
      <w:r>
        <w:rPr>
          <w:rFonts w:cs="Arial" w:ascii="Arial" w:hAnsi="Arial"/>
          <w:b/>
          <w:lang w:val="es-ES"/>
        </w:rPr>
        <w:t xml:space="preserve">.- </w:t>
      </w:r>
      <w:r>
        <w:rPr>
          <w:rFonts w:cs="Arial" w:ascii="Arial" w:hAnsi="Arial"/>
          <w:lang w:val="es-ES"/>
        </w:rPr>
        <w:t>La Comisión será presidida por el Secretario de Economía y para su funcionamiento contará con un Secretario Ejecutivo y un Comité de Representantes.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27-05-2024</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pPr>
      <w:bookmarkStart w:id="27" w:name="Artículo_25"/>
      <w:r>
        <w:rPr>
          <w:rFonts w:cs="Arial"/>
          <w:b/>
          <w:sz w:val="20"/>
          <w:lang w:val="es-MX"/>
        </w:rPr>
        <w:t>ARTÍCULO 25</w:t>
      </w:r>
      <w:bookmarkEnd w:id="27"/>
      <w:r>
        <w:rPr>
          <w:rFonts w:cs="Arial"/>
          <w:b/>
          <w:sz w:val="20"/>
          <w:lang w:val="es-MX"/>
        </w:rPr>
        <w:t xml:space="preserve">.- </w:t>
      </w:r>
      <w:r>
        <w:rPr>
          <w:rFonts w:cs="Arial"/>
          <w:sz w:val="20"/>
          <w:lang w:val="es-MX"/>
        </w:rPr>
        <w:t>El Comité de Representantes estará integrado por el servidor público designado por cada uno de los Secretarios de Estado que integran la Comisión, se reunirá cuatrimestralmente, cuando menos, y tendrá las facultades que le delegue la propia Comisión.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Capítulo II</w:t>
      </w:r>
    </w:p>
    <w:p>
      <w:pPr>
        <w:pStyle w:val="Normal"/>
        <w:jc w:val="center"/>
        <w:rPr>
          <w:rFonts w:ascii="Arial" w:hAnsi="Arial" w:cs="Arial"/>
          <w:b/>
          <w:bCs/>
          <w:sz w:val="22"/>
        </w:rPr>
      </w:pPr>
      <w:r>
        <w:rPr>
          <w:rFonts w:cs="Arial" w:ascii="Arial" w:hAnsi="Arial"/>
          <w:b/>
          <w:bCs/>
          <w:sz w:val="22"/>
        </w:rPr>
        <w:t>De las Atribuciones de la Comisión</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8" w:name="Artículo_26"/>
      <w:r>
        <w:rPr>
          <w:rFonts w:cs="Arial" w:ascii="Arial" w:hAnsi="Arial"/>
          <w:b/>
          <w:bCs/>
        </w:rPr>
        <w:t>ARTÍCULO 26</w:t>
      </w:r>
      <w:bookmarkEnd w:id="28"/>
      <w:r>
        <w:rPr>
          <w:rFonts w:cs="Arial" w:ascii="Arial" w:hAnsi="Arial"/>
          <w:b/>
          <w:bCs/>
        </w:rPr>
        <w:t xml:space="preserve">.- </w:t>
      </w:r>
      <w:r>
        <w:rPr>
          <w:rFonts w:cs="Arial" w:ascii="Arial" w:hAnsi="Arial"/>
        </w:rPr>
        <w:t>La Comisión tendrá las siguientes atribuciones: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Dictar los lineamientos de política en materia de inversión extranjera y diseñar mecanismos para promover la inversión en México;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II.-</w:t>
      </w:r>
      <w:r>
        <w:rPr>
          <w:rFonts w:cs="Arial" w:ascii="Arial" w:hAnsi="Arial"/>
        </w:rPr>
        <w:t xml:space="preserve"> Resolver, a través de la Secretaría, sobre la procedencia y en su caso, sobre los términos y condiciones de la participación de la inversión extranjera de las actividades o adquisiciones con regulación específica, conforme a los artículos 8o. y 9o. de esta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Ser órgano de consulta obligatoria en materia de inversión extranjera para las dependencias y entidades de la Administración Pública Federal;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Establecer los criterios para la aplicación de las disposiciones legales y reglamentarias sobre inversión extranjera, mediante la expedición de resoluciones generales;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 xml:space="preserve">Las demás que le correspondan conforme al presente ordenamiento.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9" w:name="Artículo_27"/>
      <w:r>
        <w:rPr>
          <w:rFonts w:cs="Arial" w:ascii="Arial" w:hAnsi="Arial"/>
          <w:b/>
          <w:bCs/>
        </w:rPr>
        <w:t>ARTÍCULO 27</w:t>
      </w:r>
      <w:bookmarkEnd w:id="29"/>
      <w:r>
        <w:rPr>
          <w:rFonts w:cs="Arial" w:ascii="Arial" w:hAnsi="Arial"/>
          <w:b/>
          <w:bCs/>
        </w:rPr>
        <w:t xml:space="preserve">.- </w:t>
      </w:r>
      <w:r>
        <w:rPr>
          <w:rFonts w:cs="Arial" w:ascii="Arial" w:hAnsi="Arial"/>
        </w:rPr>
        <w:t>Son atribuciones del Secretario Ejecutivo de la Comisión: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w:t>
      </w:r>
      <w:r>
        <w:rPr>
          <w:rFonts w:cs="Arial" w:ascii="Arial" w:hAnsi="Arial"/>
        </w:rPr>
        <w:t xml:space="preserve"> Representar a la Comisión;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Notificar las resoluciones de la Comisión, a través de la Secretaría;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Realizar los estudios que le encomiende la Comisión;</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rFonts w:cs="Arial"/>
          <w:b/>
          <w:bCs/>
          <w:sz w:val="20"/>
          <w:lang w:val="es-MX"/>
        </w:rPr>
        <w:t xml:space="preserve">IV.- </w:t>
      </w:r>
      <w:r>
        <w:rPr>
          <w:rFonts w:cs="Arial"/>
          <w:sz w:val="20"/>
          <w:lang w:val="es-MX"/>
        </w:rPr>
        <w:t>Presentar al Congreso de la Unión un informe estadístico cuatrimestral sobre el comportamiento de la inversión extranjera en el país, que incluya los sectores económicos y las regiones en las que ésta se ubica;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rPr>
        <w:t>V.-</w:t>
      </w:r>
      <w:r>
        <w:rPr>
          <w:rFonts w:cs="Arial" w:ascii="Arial" w:hAnsi="Arial"/>
        </w:rPr>
        <w:t xml:space="preserve"> Las demás que le correspondan conforme a esta Ley.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Capítulo III</w:t>
      </w:r>
    </w:p>
    <w:p>
      <w:pPr>
        <w:pStyle w:val="Normal"/>
        <w:jc w:val="center"/>
        <w:rPr>
          <w:rFonts w:ascii="Arial" w:hAnsi="Arial" w:cs="Arial"/>
          <w:b/>
          <w:bCs/>
          <w:sz w:val="22"/>
        </w:rPr>
      </w:pPr>
      <w:r>
        <w:rPr>
          <w:rFonts w:cs="Arial" w:ascii="Arial" w:hAnsi="Arial"/>
          <w:b/>
          <w:bCs/>
          <w:sz w:val="22"/>
        </w:rPr>
        <w:t>De la Operación de la Comisión</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30" w:name="Artículo_28"/>
      <w:r>
        <w:rPr>
          <w:rFonts w:cs="Arial" w:ascii="Arial" w:hAnsi="Arial"/>
          <w:b/>
          <w:bCs/>
        </w:rPr>
        <w:t>ARTÍCULO 28</w:t>
      </w:r>
      <w:bookmarkEnd w:id="30"/>
      <w:r>
        <w:rPr>
          <w:rFonts w:cs="Arial" w:ascii="Arial" w:hAnsi="Arial"/>
          <w:b/>
          <w:bCs/>
        </w:rPr>
        <w:t xml:space="preserve">.- </w:t>
      </w:r>
      <w:r>
        <w:rPr>
          <w:rFonts w:cs="Arial" w:ascii="Arial" w:hAnsi="Arial"/>
        </w:rPr>
        <w:t>La Comisión deberá resolver las solicitudes sometidas a su consideración dentro de un plazo que no excederá de 45 días hábiles contados a partir de la fecha de presentación de la solicitud respectiva, en los términos establecidos en el Reglamento de la presente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caso de que la Comisión no resuelva en el plazo señalado, la solicitud se considerará aprobada en los términos presentados. A petición expresa del interesado, la Secretaría deberá expedir la autorización correspondiente.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1" w:name="Artículo_29"/>
      <w:r>
        <w:rPr>
          <w:rFonts w:cs="Arial" w:ascii="Arial" w:hAnsi="Arial"/>
          <w:b/>
          <w:bCs/>
        </w:rPr>
        <w:t>ARTÍCULO 29</w:t>
      </w:r>
      <w:bookmarkEnd w:id="31"/>
      <w:r>
        <w:rPr>
          <w:rFonts w:cs="Arial" w:ascii="Arial" w:hAnsi="Arial"/>
          <w:b/>
          <w:bCs/>
        </w:rPr>
        <w:t xml:space="preserve">.- </w:t>
      </w:r>
      <w:r>
        <w:rPr>
          <w:rFonts w:cs="Arial" w:ascii="Arial" w:hAnsi="Arial"/>
        </w:rPr>
        <w:t>Para evaluar las solicitudes que se sometan a su consideración, la Comisión atenderá a los criterios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El impacto sobre el empleo y la capacitación de los trabajadores;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 contribución tecnológica;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El cumplimiento de las disposiciones en materia ambiental contenidas en los ordenamientos ecológicos que rigen la materia;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En general, la aportación para incrementar la competitividad de la planta productiva del país.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Comisión, al resolver sobre la procedencia de una solicitud, sólo podrá imponer requisitos que no distorsionen el comercio internacional.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2" w:name="Artículo_30"/>
      <w:r>
        <w:rPr>
          <w:rFonts w:cs="Arial" w:ascii="Arial" w:hAnsi="Arial"/>
          <w:b/>
          <w:bCs/>
        </w:rPr>
        <w:t>ARTÍCULO 30</w:t>
      </w:r>
      <w:bookmarkEnd w:id="32"/>
      <w:r>
        <w:rPr>
          <w:rFonts w:cs="Arial" w:ascii="Arial" w:hAnsi="Arial"/>
          <w:b/>
          <w:bCs/>
        </w:rPr>
        <w:t xml:space="preserve">.- </w:t>
      </w:r>
      <w:r>
        <w:rPr>
          <w:rFonts w:cs="Arial" w:ascii="Arial" w:hAnsi="Arial"/>
        </w:rPr>
        <w:t xml:space="preserve">Por razones de seguridad nacional, la Comisión podrá impedir las adquisiciones por parte de la inversión extranjera.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TITULO SEPTIMO</w:t>
      </w:r>
    </w:p>
    <w:p>
      <w:pPr>
        <w:pStyle w:val="Normal"/>
        <w:jc w:val="center"/>
        <w:rPr>
          <w:rFonts w:ascii="Arial" w:hAnsi="Arial" w:cs="Arial"/>
          <w:b/>
          <w:bCs/>
          <w:sz w:val="22"/>
        </w:rPr>
      </w:pPr>
      <w:r>
        <w:rPr>
          <w:rFonts w:cs="Arial" w:ascii="Arial" w:hAnsi="Arial"/>
          <w:b/>
          <w:bCs/>
          <w:sz w:val="22"/>
        </w:rPr>
        <w:t>DEL REGISTRO NACIONAL DE INVERSIONES EXTRANJERAS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33" w:name="Artículo_31"/>
      <w:r>
        <w:rPr>
          <w:rFonts w:cs="Arial" w:ascii="Arial" w:hAnsi="Arial"/>
          <w:b/>
          <w:bCs/>
        </w:rPr>
        <w:t>ARTÍCULO 31</w:t>
      </w:r>
      <w:bookmarkEnd w:id="33"/>
      <w:r>
        <w:rPr>
          <w:rFonts w:cs="Arial" w:ascii="Arial" w:hAnsi="Arial"/>
          <w:b/>
          <w:bCs/>
        </w:rPr>
        <w:t xml:space="preserve">.- </w:t>
      </w:r>
      <w:r>
        <w:rPr>
          <w:rFonts w:cs="Arial" w:ascii="Arial" w:hAnsi="Arial"/>
        </w:rPr>
        <w:t xml:space="preserve">El Registro no tendrá carácter público, y se dividirá en las secciones que establezca su reglamento, mismo que determinará su organización, así como la información que deberá proporcionarse al propio Registro.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4" w:name="Artículo_32"/>
      <w:r>
        <w:rPr>
          <w:rFonts w:cs="Arial" w:ascii="Arial" w:hAnsi="Arial"/>
          <w:b/>
          <w:bCs/>
        </w:rPr>
        <w:t>ARTÍCULO 32</w:t>
      </w:r>
      <w:bookmarkEnd w:id="34"/>
      <w:r>
        <w:rPr>
          <w:rFonts w:cs="Arial" w:ascii="Arial" w:hAnsi="Arial"/>
          <w:b/>
          <w:bCs/>
        </w:rPr>
        <w:t xml:space="preserve">.- </w:t>
      </w:r>
      <w:r>
        <w:rPr>
          <w:rFonts w:cs="Arial" w:ascii="Arial" w:hAnsi="Arial"/>
        </w:rPr>
        <w:t>Deberán inscribirse en el Registro:</w:t>
      </w:r>
    </w:p>
    <w:p>
      <w:pPr>
        <w:pStyle w:val="Normal"/>
        <w:ind w:firstLine="289" w:end="0"/>
        <w:jc w:val="both"/>
        <w:rPr>
          <w:rFonts w:ascii="Arial" w:hAnsi="Arial" w:cs="Arial"/>
        </w:rPr>
      </w:pPr>
      <w:r>
        <w:rPr>
          <w:rFonts w:cs="Arial" w:ascii="Arial" w:hAnsi="Arial"/>
        </w:rPr>
      </w:r>
    </w:p>
    <w:p>
      <w:pPr>
        <w:pStyle w:val="texto"/>
        <w:spacing w:lineRule="auto" w:line="240" w:before="0" w:after="0"/>
        <w:ind w:start="288" w:end="0"/>
        <w:rPr/>
      </w:pPr>
      <w:r>
        <w:rPr>
          <w:rFonts w:cs="Arial"/>
          <w:b/>
          <w:sz w:val="20"/>
          <w:lang w:val="es-MX"/>
        </w:rPr>
        <w:t>I.-</w:t>
      </w:r>
      <w:r>
        <w:rPr>
          <w:rFonts w:cs="Arial"/>
          <w:sz w:val="20"/>
          <w:lang w:val="es-MX"/>
        </w:rPr>
        <w:t xml:space="preserve"> Las sociedades mexicanas en las que participen, incluso a través de fideicomiso:</w:t>
      </w:r>
    </w:p>
    <w:p>
      <w:pPr>
        <w:pStyle w:val="texto"/>
        <w:spacing w:lineRule="auto" w:line="240" w:before="0" w:after="0"/>
        <w:ind w:start="288" w:end="0"/>
        <w:rPr>
          <w:rFonts w:cs="Arial"/>
          <w:sz w:val="20"/>
          <w:lang w:val="es-MX"/>
        </w:rPr>
      </w:pPr>
      <w:r>
        <w:rPr>
          <w:rFonts w:cs="Arial"/>
          <w:sz w:val="20"/>
          <w:lang w:val="es-MX"/>
        </w:rPr>
      </w:r>
    </w:p>
    <w:p>
      <w:pPr>
        <w:pStyle w:val="texto"/>
        <w:spacing w:lineRule="auto" w:line="240" w:before="0" w:after="0"/>
        <w:ind w:start="576" w:end="0"/>
        <w:rPr/>
      </w:pPr>
      <w:r>
        <w:rPr>
          <w:rFonts w:cs="Arial"/>
          <w:b/>
          <w:sz w:val="20"/>
          <w:lang w:val="es-MX"/>
        </w:rPr>
        <w:t xml:space="preserve">a) </w:t>
      </w:r>
      <w:r>
        <w:rPr>
          <w:rFonts w:cs="Arial"/>
          <w:sz w:val="20"/>
          <w:lang w:val="es-MX"/>
        </w:rPr>
        <w:t>La inversión extranjera;</w:t>
      </w:r>
    </w:p>
    <w:p>
      <w:pPr>
        <w:pStyle w:val="texto"/>
        <w:spacing w:lineRule="auto" w:line="240" w:before="0" w:after="0"/>
        <w:ind w:start="576" w:end="0"/>
        <w:rPr>
          <w:rFonts w:cs="Arial"/>
          <w:b/>
          <w:sz w:val="20"/>
          <w:lang w:val="es-MX"/>
        </w:rPr>
      </w:pPr>
      <w:r>
        <w:rPr>
          <w:rFonts w:cs="Arial"/>
          <w:b/>
          <w:sz w:val="20"/>
          <w:lang w:val="es-MX"/>
        </w:rPr>
      </w:r>
    </w:p>
    <w:p>
      <w:pPr>
        <w:pStyle w:val="texto"/>
        <w:spacing w:lineRule="auto" w:line="240" w:before="0" w:after="0"/>
        <w:ind w:start="576" w:end="0"/>
        <w:rPr/>
      </w:pPr>
      <w:r>
        <w:rPr>
          <w:rFonts w:cs="Arial"/>
          <w:b/>
          <w:sz w:val="20"/>
          <w:lang w:val="es-MX"/>
        </w:rPr>
        <w:t xml:space="preserve">b) </w:t>
      </w:r>
      <w:r>
        <w:rPr>
          <w:rFonts w:cs="Arial"/>
          <w:sz w:val="20"/>
          <w:lang w:val="es-MX"/>
        </w:rPr>
        <w:t>Los mexicanos que posean o adquieran otra nacionalidad y que tengan su domicilio fuera del territorio nacional, o</w:t>
      </w:r>
    </w:p>
    <w:p>
      <w:pPr>
        <w:pStyle w:val="texto"/>
        <w:spacing w:lineRule="auto" w:line="240" w:before="0" w:after="0"/>
        <w:ind w:start="576" w:end="0"/>
        <w:rPr>
          <w:rFonts w:cs="Arial"/>
          <w:sz w:val="20"/>
          <w:lang w:val="es-MX"/>
        </w:rPr>
      </w:pPr>
      <w:r>
        <w:rPr>
          <w:rFonts w:cs="Arial"/>
          <w:sz w:val="20"/>
          <w:lang w:val="es-MX"/>
        </w:rPr>
      </w:r>
    </w:p>
    <w:p>
      <w:pPr>
        <w:pStyle w:val="texto"/>
        <w:spacing w:lineRule="auto" w:line="240" w:before="0" w:after="0"/>
        <w:ind w:start="576" w:end="0"/>
        <w:rPr/>
      </w:pPr>
      <w:r>
        <w:rPr>
          <w:rFonts w:cs="Arial"/>
          <w:b/>
          <w:sz w:val="20"/>
          <w:lang w:val="es-MX"/>
        </w:rPr>
        <w:t>c)</w:t>
      </w:r>
      <w:r>
        <w:rPr>
          <w:rFonts w:cs="Arial"/>
          <w:sz w:val="20"/>
          <w:lang w:val="es-MX"/>
        </w:rPr>
        <w:t xml:space="preserve"> La inversión neutra;</w:t>
      </w:r>
    </w:p>
    <w:p>
      <w:pPr>
        <w:pStyle w:val="Textosinformato"/>
        <w:ind w:start="57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24-12-1996, 23-01-1998</w:t>
      </w:r>
    </w:p>
    <w:p>
      <w:pPr>
        <w:pStyle w:val="Normal"/>
        <w:ind w:firstLine="289" w:start="577"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start="288" w:end="0"/>
        <w:rPr/>
      </w:pPr>
      <w:r>
        <w:rPr>
          <w:rFonts w:cs="Arial"/>
          <w:b/>
          <w:sz w:val="20"/>
          <w:lang w:val="es-MX"/>
        </w:rPr>
        <w:t xml:space="preserve">II.- </w:t>
      </w:r>
      <w:r>
        <w:rPr>
          <w:rFonts w:cs="Arial"/>
          <w:sz w:val="20"/>
          <w:lang w:val="es-MX"/>
        </w:rPr>
        <w:t>Quienes realicen habitualmente actos de comercio en la República Mexicana, siempre que se trate de:</w:t>
      </w:r>
    </w:p>
    <w:p>
      <w:pPr>
        <w:pStyle w:val="texto"/>
        <w:spacing w:lineRule="auto" w:line="240" w:before="0" w:after="0"/>
        <w:ind w:start="288" w:end="0"/>
        <w:rPr>
          <w:rFonts w:cs="Arial"/>
          <w:sz w:val="20"/>
          <w:lang w:val="es-MX"/>
        </w:rPr>
      </w:pPr>
      <w:r>
        <w:rPr>
          <w:rFonts w:cs="Arial"/>
          <w:sz w:val="20"/>
          <w:lang w:val="es-MX"/>
        </w:rPr>
      </w:r>
    </w:p>
    <w:p>
      <w:pPr>
        <w:pStyle w:val="texto"/>
        <w:spacing w:lineRule="auto" w:line="240" w:before="0" w:after="0"/>
        <w:ind w:start="576" w:end="0"/>
        <w:rPr/>
      </w:pPr>
      <w:r>
        <w:rPr>
          <w:rFonts w:cs="Arial"/>
          <w:b/>
          <w:sz w:val="20"/>
          <w:lang w:val="es-MX"/>
        </w:rPr>
        <w:t xml:space="preserve">a) </w:t>
      </w:r>
      <w:r>
        <w:rPr>
          <w:rFonts w:cs="Arial"/>
          <w:sz w:val="20"/>
          <w:lang w:val="es-MX"/>
        </w:rPr>
        <w:t>Personas físicas o morales extranjeras, o</w:t>
      </w:r>
    </w:p>
    <w:p>
      <w:pPr>
        <w:pStyle w:val="texto"/>
        <w:spacing w:lineRule="auto" w:line="240" w:before="0" w:after="0"/>
        <w:ind w:start="576" w:end="0"/>
        <w:rPr>
          <w:rFonts w:cs="Arial"/>
          <w:b/>
          <w:sz w:val="20"/>
          <w:lang w:val="es-MX"/>
        </w:rPr>
      </w:pPr>
      <w:r>
        <w:rPr>
          <w:rFonts w:cs="Arial"/>
          <w:b/>
          <w:sz w:val="20"/>
          <w:lang w:val="es-MX"/>
        </w:rPr>
      </w:r>
    </w:p>
    <w:p>
      <w:pPr>
        <w:pStyle w:val="texto"/>
        <w:spacing w:lineRule="auto" w:line="240" w:before="0" w:after="0"/>
        <w:ind w:start="576" w:end="0"/>
        <w:rPr/>
      </w:pPr>
      <w:r>
        <w:rPr>
          <w:rFonts w:cs="Arial"/>
          <w:b/>
          <w:sz w:val="20"/>
          <w:lang w:val="es-MX"/>
        </w:rPr>
        <w:t>b)</w:t>
      </w:r>
      <w:r>
        <w:rPr>
          <w:rFonts w:cs="Arial"/>
          <w:sz w:val="20"/>
          <w:lang w:val="es-MX"/>
        </w:rPr>
        <w:t xml:space="preserve"> Mexicanos que posean o adquieran otra nacionalidad y que tengan su domicilio fuera del territorio nacional,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23-01-1998</w:t>
      </w:r>
    </w:p>
    <w:p>
      <w:pPr>
        <w:pStyle w:val="texto"/>
        <w:spacing w:lineRule="auto" w:line="240" w:before="0" w:after="0"/>
        <w:ind w:start="28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start="288" w:end="0"/>
        <w:rPr/>
      </w:pPr>
      <w:r>
        <w:rPr>
          <w:rFonts w:cs="Arial"/>
          <w:b/>
          <w:sz w:val="20"/>
          <w:lang w:val="es-MX"/>
        </w:rPr>
        <w:t xml:space="preserve">III.- </w:t>
      </w:r>
      <w:r>
        <w:rPr>
          <w:rFonts w:cs="Arial"/>
          <w:sz w:val="20"/>
          <w:lang w:val="es-MX"/>
        </w:rPr>
        <w:t>Los fideicomisos de acciones o partes sociales, de bienes inmuebles o de inversión neutra, por virtud de los cuales se deriven derechos en favor de la inversión extranjera o de mexicanos que posean o adquieran otra nacionalidad y que tengan su domicilio fuera del territorio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23-01-1998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La obligación de inscripción correrá a cargo de las personas físicas o morales a que se refieren las fracciones I y II y, en el caso de la fracción III, la obligación corresponderá a las instituciones fiduciarias. La inscripción deberá realizarse dentro de los 40 días hábiles contados a partir de la fecha de constitución de la sociedad o de participación de la inversión extranjera; de formalización o protocolización de los documentos relativos de la sociedad extranjera; o de constitución del fideicomiso respectivo u otorgamiento de derechos de fideicomisario en favor de la inversión extranjera.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5" w:name="Artículo_33"/>
      <w:r>
        <w:rPr>
          <w:rFonts w:cs="Arial" w:ascii="Arial" w:hAnsi="Arial"/>
          <w:b/>
          <w:bCs/>
        </w:rPr>
        <w:t>ARTÍCULO 33</w:t>
      </w:r>
      <w:bookmarkEnd w:id="35"/>
      <w:r>
        <w:rPr>
          <w:rFonts w:cs="Arial" w:ascii="Arial" w:hAnsi="Arial"/>
          <w:b/>
          <w:bCs/>
        </w:rPr>
        <w:t xml:space="preserve">.- </w:t>
      </w:r>
      <w:r>
        <w:rPr>
          <w:rFonts w:cs="Arial" w:ascii="Arial" w:hAnsi="Arial"/>
        </w:rPr>
        <w:t>El Registro expedirá las constancias de inscripción cuando en la solicitud se contengan los siguientes datos:</w:t>
      </w:r>
    </w:p>
    <w:p>
      <w:pPr>
        <w:pStyle w:val="Normal"/>
        <w:ind w:firstLine="289"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 xml:space="preserve">I.- </w:t>
        <w:tab/>
      </w:r>
      <w:r>
        <w:rPr>
          <w:rFonts w:cs="Arial" w:ascii="Arial" w:hAnsi="Arial"/>
        </w:rPr>
        <w:t>En los supuestos de las fracciones I y II:</w:t>
      </w:r>
    </w:p>
    <w:p>
      <w:pPr>
        <w:pStyle w:val="Normal"/>
        <w:ind w:hanging="431" w:start="720" w:end="0"/>
        <w:jc w:val="both"/>
        <w:rPr>
          <w:rFonts w:ascii="Arial" w:hAnsi="Arial" w:cs="Arial"/>
        </w:rPr>
      </w:pPr>
      <w:r>
        <w:rPr>
          <w:rFonts w:cs="Arial" w:ascii="Arial" w:hAnsi="Arial"/>
        </w:rPr>
      </w:r>
    </w:p>
    <w:p>
      <w:pPr>
        <w:pStyle w:val="Normal"/>
        <w:ind w:hanging="431" w:start="1151" w:end="0"/>
        <w:jc w:val="both"/>
        <w:rPr/>
      </w:pPr>
      <w:r>
        <w:rPr>
          <w:rFonts w:cs="Arial" w:ascii="Arial" w:hAnsi="Arial"/>
          <w:b/>
          <w:bCs/>
        </w:rPr>
        <w:t xml:space="preserve">a) </w:t>
        <w:tab/>
      </w:r>
      <w:r>
        <w:rPr>
          <w:rFonts w:cs="Arial" w:ascii="Arial" w:hAnsi="Arial"/>
        </w:rPr>
        <w:t>Nombre, denominación o razón social, domicilio, fecha de constitución en su caso, y principal actividad económica a desarrollar;</w:t>
      </w:r>
    </w:p>
    <w:p>
      <w:pPr>
        <w:pStyle w:val="Normal"/>
        <w:ind w:hanging="431" w:start="1151" w:end="0"/>
        <w:jc w:val="both"/>
        <w:rPr>
          <w:rFonts w:ascii="Arial" w:hAnsi="Arial" w:cs="Arial"/>
        </w:rPr>
      </w:pPr>
      <w:r>
        <w:rPr>
          <w:rFonts w:cs="Arial" w:ascii="Arial" w:hAnsi="Arial"/>
        </w:rPr>
      </w:r>
    </w:p>
    <w:p>
      <w:pPr>
        <w:pStyle w:val="Normal"/>
        <w:ind w:hanging="431" w:start="1151" w:end="0"/>
        <w:jc w:val="both"/>
        <w:rPr/>
      </w:pPr>
      <w:r>
        <w:rPr>
          <w:rFonts w:cs="Arial" w:ascii="Arial" w:hAnsi="Arial"/>
          <w:b/>
          <w:bCs/>
        </w:rPr>
        <w:t xml:space="preserve">b) </w:t>
        <w:tab/>
      </w:r>
      <w:r>
        <w:rPr>
          <w:rFonts w:cs="Arial" w:ascii="Arial" w:hAnsi="Arial"/>
        </w:rPr>
        <w:t>Nombre y domicilio del representante legal;</w:t>
      </w:r>
    </w:p>
    <w:p>
      <w:pPr>
        <w:pStyle w:val="Normal"/>
        <w:ind w:hanging="431" w:start="1151" w:end="0"/>
        <w:jc w:val="both"/>
        <w:rPr>
          <w:rFonts w:ascii="Arial" w:hAnsi="Arial" w:cs="Arial"/>
        </w:rPr>
      </w:pPr>
      <w:r>
        <w:rPr>
          <w:rFonts w:cs="Arial" w:ascii="Arial" w:hAnsi="Arial"/>
        </w:rPr>
      </w:r>
    </w:p>
    <w:p>
      <w:pPr>
        <w:pStyle w:val="Normal"/>
        <w:ind w:hanging="431" w:start="1151" w:end="0"/>
        <w:jc w:val="both"/>
        <w:rPr/>
      </w:pPr>
      <w:r>
        <w:rPr>
          <w:rFonts w:cs="Arial" w:ascii="Arial" w:hAnsi="Arial"/>
          <w:b/>
          <w:bCs/>
        </w:rPr>
        <w:t xml:space="preserve">c) </w:t>
        <w:tab/>
      </w:r>
      <w:r>
        <w:rPr>
          <w:rFonts w:cs="Arial" w:ascii="Arial" w:hAnsi="Arial"/>
        </w:rPr>
        <w:t>Nombre y domicilio de las personas autorizadas para oír y recibir notificaciones;</w:t>
      </w:r>
    </w:p>
    <w:p>
      <w:pPr>
        <w:pStyle w:val="Normal"/>
        <w:ind w:hanging="431" w:start="1151" w:end="0"/>
        <w:jc w:val="both"/>
        <w:rPr>
          <w:rFonts w:ascii="Arial" w:hAnsi="Arial" w:cs="Arial"/>
        </w:rPr>
      </w:pPr>
      <w:r>
        <w:rPr>
          <w:rFonts w:cs="Arial" w:ascii="Arial" w:hAnsi="Arial"/>
        </w:rPr>
      </w:r>
    </w:p>
    <w:p>
      <w:pPr>
        <w:pStyle w:val="Texto1"/>
        <w:spacing w:lineRule="auto" w:line="240" w:before="0" w:after="0"/>
        <w:ind w:hanging="431" w:start="1151" w:end="0"/>
        <w:rPr/>
      </w:pPr>
      <w:r>
        <w:rPr>
          <w:b/>
          <w:sz w:val="20"/>
          <w:szCs w:val="20"/>
          <w:lang w:val="es-MX"/>
        </w:rPr>
        <w:t>d)</w:t>
      </w:r>
      <w:r>
        <w:rPr>
          <w:sz w:val="20"/>
          <w:szCs w:val="20"/>
          <w:lang w:val="es-MX"/>
        </w:rPr>
        <w:t xml:space="preserve"> </w:t>
        <w:tab/>
        <w:t>Nombre, denominación o razón social, nacionalidad y condición de estancia en su caso, domicilio de los inversionistas extranjeros en el exterior o en el país y su porcentaje de participación;</w:t>
      </w:r>
    </w:p>
    <w:p>
      <w:pPr>
        <w:pStyle w:val="Textosinformato"/>
        <w:ind w:hanging="431" w:start="115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25-05-2011</w:t>
      </w:r>
    </w:p>
    <w:p>
      <w:pPr>
        <w:pStyle w:val="Normal"/>
        <w:ind w:hanging="431" w:start="115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1151" w:end="0"/>
        <w:jc w:val="both"/>
        <w:rPr/>
      </w:pPr>
      <w:r>
        <w:rPr>
          <w:rFonts w:cs="Arial" w:ascii="Arial" w:hAnsi="Arial"/>
          <w:b/>
          <w:bCs/>
        </w:rPr>
        <w:t>e)</w:t>
      </w:r>
      <w:r>
        <w:rPr>
          <w:rFonts w:cs="Arial" w:ascii="Arial" w:hAnsi="Arial"/>
        </w:rPr>
        <w:t xml:space="preserve"> </w:t>
        <w:tab/>
        <w:t>Importe del capital social suscrito y pagado o suscrito y pagadero; y</w:t>
      </w:r>
    </w:p>
    <w:p>
      <w:pPr>
        <w:pStyle w:val="Normal"/>
        <w:ind w:hanging="431" w:start="1151" w:end="0"/>
        <w:jc w:val="both"/>
        <w:rPr>
          <w:rFonts w:ascii="Arial" w:hAnsi="Arial" w:cs="Arial"/>
        </w:rPr>
      </w:pPr>
      <w:r>
        <w:rPr>
          <w:rFonts w:cs="Arial" w:ascii="Arial" w:hAnsi="Arial"/>
        </w:rPr>
      </w:r>
    </w:p>
    <w:p>
      <w:pPr>
        <w:pStyle w:val="Normal"/>
        <w:ind w:hanging="431" w:start="1151" w:end="0"/>
        <w:jc w:val="both"/>
        <w:rPr/>
      </w:pPr>
      <w:r>
        <w:rPr>
          <w:rFonts w:cs="Arial" w:ascii="Arial" w:hAnsi="Arial"/>
          <w:b/>
          <w:bCs/>
        </w:rPr>
        <w:t xml:space="preserve">f) </w:t>
        <w:tab/>
      </w:r>
      <w:r>
        <w:rPr>
          <w:rFonts w:cs="Arial" w:ascii="Arial" w:hAnsi="Arial"/>
        </w:rPr>
        <w:t>Fecha estimada de inicio de operaciones y monto aproximado de inversión total con su calendarización.</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II.-</w:t>
      </w:r>
      <w:r>
        <w:rPr>
          <w:rFonts w:cs="Arial" w:ascii="Arial" w:hAnsi="Arial"/>
        </w:rPr>
        <w:t xml:space="preserve"> </w:t>
        <w:tab/>
        <w:t>En el supuesto de la fracción III:</w:t>
      </w:r>
    </w:p>
    <w:p>
      <w:pPr>
        <w:pStyle w:val="Normal"/>
        <w:ind w:hanging="431" w:start="720" w:end="0"/>
        <w:jc w:val="both"/>
        <w:rPr>
          <w:rFonts w:ascii="Arial" w:hAnsi="Arial" w:cs="Arial"/>
        </w:rPr>
      </w:pPr>
      <w:r>
        <w:rPr>
          <w:rFonts w:cs="Arial" w:ascii="Arial" w:hAnsi="Arial"/>
        </w:rPr>
      </w:r>
    </w:p>
    <w:p>
      <w:pPr>
        <w:pStyle w:val="Normal"/>
        <w:ind w:hanging="431" w:start="1151" w:end="0"/>
        <w:jc w:val="both"/>
        <w:rPr/>
      </w:pPr>
      <w:r>
        <w:rPr>
          <w:rFonts w:cs="Arial" w:ascii="Arial" w:hAnsi="Arial"/>
          <w:b/>
          <w:bCs/>
        </w:rPr>
        <w:t xml:space="preserve">a) </w:t>
        <w:tab/>
      </w:r>
      <w:r>
        <w:rPr>
          <w:rFonts w:cs="Arial" w:ascii="Arial" w:hAnsi="Arial"/>
        </w:rPr>
        <w:t>Denominación de la institución fiduciaria;</w:t>
      </w:r>
    </w:p>
    <w:p>
      <w:pPr>
        <w:pStyle w:val="Normal"/>
        <w:ind w:hanging="431" w:start="1151" w:end="0"/>
        <w:jc w:val="both"/>
        <w:rPr>
          <w:rFonts w:ascii="Arial" w:hAnsi="Arial" w:cs="Arial"/>
        </w:rPr>
      </w:pPr>
      <w:r>
        <w:rPr>
          <w:rFonts w:cs="Arial" w:ascii="Arial" w:hAnsi="Arial"/>
        </w:rPr>
      </w:r>
    </w:p>
    <w:p>
      <w:pPr>
        <w:pStyle w:val="Normal"/>
        <w:ind w:hanging="431" w:start="1151" w:end="0"/>
        <w:jc w:val="both"/>
        <w:rPr/>
      </w:pPr>
      <w:r>
        <w:rPr>
          <w:rFonts w:cs="Arial" w:ascii="Arial" w:hAnsi="Arial"/>
          <w:b/>
          <w:bCs/>
        </w:rPr>
        <w:t>b)</w:t>
      </w:r>
      <w:r>
        <w:rPr>
          <w:rFonts w:cs="Arial" w:ascii="Arial" w:hAnsi="Arial"/>
        </w:rPr>
        <w:t xml:space="preserve"> </w:t>
        <w:tab/>
        <w:t>Nombre, denominación o razón social, domicilio y nacionalidad de la inversión extranjera o de los inversionistas extranjeros fideicomitentes;</w:t>
      </w:r>
    </w:p>
    <w:p>
      <w:pPr>
        <w:pStyle w:val="Normal"/>
        <w:ind w:hanging="431" w:start="1151" w:end="0"/>
        <w:jc w:val="both"/>
        <w:rPr>
          <w:rFonts w:ascii="Arial" w:hAnsi="Arial" w:cs="Arial"/>
        </w:rPr>
      </w:pPr>
      <w:r>
        <w:rPr>
          <w:rFonts w:cs="Arial" w:ascii="Arial" w:hAnsi="Arial"/>
        </w:rPr>
      </w:r>
    </w:p>
    <w:p>
      <w:pPr>
        <w:pStyle w:val="Normal"/>
        <w:ind w:hanging="431" w:start="1151" w:end="0"/>
        <w:jc w:val="both"/>
        <w:rPr/>
      </w:pPr>
      <w:r>
        <w:rPr>
          <w:rFonts w:cs="Arial" w:ascii="Arial" w:hAnsi="Arial"/>
          <w:b/>
          <w:bCs/>
        </w:rPr>
        <w:t xml:space="preserve">c) </w:t>
        <w:tab/>
      </w:r>
      <w:r>
        <w:rPr>
          <w:rFonts w:cs="Arial" w:ascii="Arial" w:hAnsi="Arial"/>
        </w:rPr>
        <w:t>Nombre, denominación o razón social, domicilio y nacionalidad de la inversión extranjera o de los inversionistas extranjeros designados fideicomisarios;</w:t>
      </w:r>
    </w:p>
    <w:p>
      <w:pPr>
        <w:pStyle w:val="Normal"/>
        <w:ind w:hanging="431" w:start="1151" w:end="0"/>
        <w:jc w:val="both"/>
        <w:rPr>
          <w:rFonts w:ascii="Arial" w:hAnsi="Arial" w:cs="Arial"/>
        </w:rPr>
      </w:pPr>
      <w:r>
        <w:rPr>
          <w:rFonts w:cs="Arial" w:ascii="Arial" w:hAnsi="Arial"/>
        </w:rPr>
      </w:r>
    </w:p>
    <w:p>
      <w:pPr>
        <w:pStyle w:val="Normal"/>
        <w:ind w:hanging="431" w:start="1151" w:end="0"/>
        <w:jc w:val="both"/>
        <w:rPr/>
      </w:pPr>
      <w:r>
        <w:rPr>
          <w:rFonts w:cs="Arial" w:ascii="Arial" w:hAnsi="Arial"/>
          <w:b/>
          <w:bCs/>
        </w:rPr>
        <w:t xml:space="preserve">d) </w:t>
        <w:tab/>
      </w:r>
      <w:r>
        <w:rPr>
          <w:rFonts w:cs="Arial" w:ascii="Arial" w:hAnsi="Arial"/>
        </w:rPr>
        <w:t>Fecha de constitución, fines y duración del fideicomiso; y</w:t>
      </w:r>
    </w:p>
    <w:p>
      <w:pPr>
        <w:pStyle w:val="Normal"/>
        <w:ind w:hanging="431" w:start="1151" w:end="0"/>
        <w:jc w:val="both"/>
        <w:rPr>
          <w:rFonts w:ascii="Arial" w:hAnsi="Arial" w:cs="Arial"/>
        </w:rPr>
      </w:pPr>
      <w:r>
        <w:rPr>
          <w:rFonts w:cs="Arial" w:ascii="Arial" w:hAnsi="Arial"/>
        </w:rPr>
      </w:r>
    </w:p>
    <w:p>
      <w:pPr>
        <w:pStyle w:val="Normal"/>
        <w:ind w:hanging="431" w:start="1151" w:end="0"/>
        <w:jc w:val="both"/>
        <w:rPr/>
      </w:pPr>
      <w:r>
        <w:rPr>
          <w:rFonts w:cs="Arial" w:ascii="Arial" w:hAnsi="Arial"/>
          <w:b/>
          <w:bCs/>
        </w:rPr>
        <w:t xml:space="preserve">e) </w:t>
        <w:tab/>
      </w:r>
      <w:r>
        <w:rPr>
          <w:rFonts w:cs="Arial" w:ascii="Arial" w:hAnsi="Arial"/>
        </w:rPr>
        <w:t>Descripción, valor, destino y en su caso, ubicación del patrimonio fideicomitido.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Una vez expedida la constancia de inscripción y sus renovaciones, el Registro se reserva la facultad de solicitar aclaraciones con respecto a la información presentada.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Cualquier modificación a la información presentada en los términos de este artículo deberá ser notificada al Registro conforme a lo que establezca su reglamento.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 w:name="Artículo_34"/>
      <w:r>
        <w:rPr>
          <w:rFonts w:cs="Arial" w:ascii="Arial" w:hAnsi="Arial"/>
          <w:b/>
          <w:bCs/>
        </w:rPr>
        <w:t>ARTÍCULO 34</w:t>
      </w:r>
      <w:bookmarkEnd w:id="36"/>
      <w:r>
        <w:rPr>
          <w:rFonts w:cs="Arial" w:ascii="Arial" w:hAnsi="Arial"/>
          <w:b/>
          <w:bCs/>
        </w:rPr>
        <w:t xml:space="preserve">.- </w:t>
      </w:r>
      <w:r>
        <w:rPr>
          <w:rFonts w:cs="Arial" w:ascii="Arial" w:hAnsi="Arial"/>
        </w:rPr>
        <w:t xml:space="preserve">En la constitución, modificación, transformación, fusión, escisión, disolución y liquidación de sociedades mercantiles, de sociedades y asociaciones civiles y en general, en todos los actos y hechos jurídicos donde intervengan por sí o representadas, las personas obligadas a inscribirse en el Registro en los términos del artículo 32 de esta Ley, los fedatarios públicos exigirán a dichas personas o sus representantes, que les acrediten su inscripción ante el citado Registro, o en caso de estar la inscripción en trámite, que le acrediten la solicitud correspondiente. De no acreditarlo, el fedatario podrá autorizar el instrumento público de que se trate, e informará de tal omisión al Registro, dentro de los diez días hábiles siguientes a la fecha de autorización del instrumento.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7" w:name="Artículo_35"/>
      <w:r>
        <w:rPr>
          <w:rFonts w:cs="Arial" w:ascii="Arial" w:hAnsi="Arial"/>
          <w:b/>
          <w:bCs/>
        </w:rPr>
        <w:t>ARTÍCULO 35</w:t>
      </w:r>
      <w:bookmarkEnd w:id="37"/>
      <w:r>
        <w:rPr>
          <w:rFonts w:cs="Arial" w:ascii="Arial" w:hAnsi="Arial"/>
          <w:b/>
          <w:bCs/>
        </w:rPr>
        <w:t>.-</w:t>
      </w:r>
      <w:r>
        <w:rPr>
          <w:rFonts w:cs="Arial" w:ascii="Arial" w:hAnsi="Arial"/>
        </w:rPr>
        <w:t xml:space="preserve"> Los sujetos obligados a inscribirse en el Registro, deberán renovar anualmente su constancia de inscripción, para lo cual bastará presentar un cuestionario económico-financiero en los términos que fije el reglamento respectivo.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8" w:name="Artículo_36"/>
      <w:r>
        <w:rPr>
          <w:rFonts w:cs="Arial" w:ascii="Arial" w:hAnsi="Arial"/>
          <w:b/>
          <w:bCs/>
        </w:rPr>
        <w:t>ARTÍCULO 36</w:t>
      </w:r>
      <w:bookmarkEnd w:id="38"/>
      <w:r>
        <w:rPr>
          <w:rFonts w:cs="Arial" w:ascii="Arial" w:hAnsi="Arial"/>
          <w:b/>
          <w:bCs/>
        </w:rPr>
        <w:t xml:space="preserve">.- </w:t>
      </w:r>
      <w:r>
        <w:rPr>
          <w:rFonts w:cs="Arial" w:ascii="Arial" w:hAnsi="Arial"/>
        </w:rPr>
        <w:t xml:space="preserve">Las autoridades federales, estatales y municipales están obligadas a proporcionar a la Secretaría, los informes y las certificaciones necesarias para el cumplimiento de sus funciones de conformidad con esta Ley y sus disposiciones reglamentarias.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TITULO OCTAVO</w:t>
      </w:r>
    </w:p>
    <w:p>
      <w:pPr>
        <w:pStyle w:val="Normal"/>
        <w:jc w:val="center"/>
        <w:rPr>
          <w:rFonts w:ascii="Arial" w:hAnsi="Arial" w:cs="Arial"/>
          <w:b/>
          <w:bCs/>
          <w:sz w:val="22"/>
        </w:rPr>
      </w:pPr>
      <w:r>
        <w:rPr>
          <w:rFonts w:cs="Arial" w:ascii="Arial" w:hAnsi="Arial"/>
          <w:b/>
          <w:bCs/>
          <w:sz w:val="22"/>
        </w:rPr>
        <w:t>DE LAS SANCIONES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39" w:name="Artículo_37"/>
      <w:r>
        <w:rPr>
          <w:rFonts w:cs="Arial" w:ascii="Arial" w:hAnsi="Arial"/>
          <w:b/>
          <w:bCs/>
        </w:rPr>
        <w:t>ARTÍCULO 37</w:t>
      </w:r>
      <w:bookmarkEnd w:id="39"/>
      <w:r>
        <w:rPr>
          <w:rFonts w:cs="Arial" w:ascii="Arial" w:hAnsi="Arial"/>
          <w:b/>
          <w:bCs/>
        </w:rPr>
        <w:t xml:space="preserve">.- </w:t>
      </w:r>
      <w:r>
        <w:rPr>
          <w:rFonts w:cs="Arial" w:ascii="Arial" w:hAnsi="Arial"/>
        </w:rPr>
        <w:t>Cuando se trate de actos efectuados en contravención a las disposiciones de esta Ley, la Secretaría podrá revocar las autorizaciones otorgadas.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actos, convenios o pactos sociales y estatutarios declarados nulos por la Secretaría, por ser contrarios a lo establecido en esta Ley, no surtirán efectos legales entre las partes ni se podrán hacer valer ante terceros.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 w:name="Artículo_38"/>
      <w:r>
        <w:rPr>
          <w:rFonts w:cs="Arial" w:ascii="Arial" w:hAnsi="Arial"/>
          <w:b/>
          <w:bCs/>
        </w:rPr>
        <w:t>ARTÍCULO 38</w:t>
      </w:r>
      <w:bookmarkEnd w:id="40"/>
      <w:r>
        <w:rPr>
          <w:rFonts w:cs="Arial" w:ascii="Arial" w:hAnsi="Arial"/>
          <w:b/>
          <w:bCs/>
        </w:rPr>
        <w:t xml:space="preserve">.- </w:t>
      </w:r>
      <w:r>
        <w:rPr>
          <w:rFonts w:cs="Arial" w:ascii="Arial" w:hAnsi="Arial"/>
        </w:rPr>
        <w:t>Las infracciones a lo establecido en esta Ley y sus disposiciones reglamentarias, se sancionarán de acuerdo a lo siguiente: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En caso de que la inversión extranjera lleve a cabo actividades, adquisiciones o cualquier otro acto que para su realización requiera resolución favorable de la Comisión, sin que ésta se haya obtenido previamente, se impondrá multa de mil a cinco mil salarios;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En caso de que personas morales extranjeras realicen habitualmente actos de comercio en la República Mexicana, sin haber obtenido previamente la autorización de la Secretaría, se impondrá multa de quinientos a mil salarios;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En caso de realizar actos en contravención a lo establecido en esta Ley o en sus disposiciones reglamentarias en materia de inversión neutra, se impondrá multas de cien a trescientos salarios;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IV.-</w:t>
      </w:r>
      <w:r>
        <w:rPr>
          <w:rFonts w:cs="Arial" w:ascii="Arial" w:hAnsi="Arial"/>
        </w:rPr>
        <w:t xml:space="preserve"> En caso de omisión, cumplimiento extemporáneo, presentación de información incompleta o incorrecta respecto de las obligaciones de inscripción, reporte o aviso al Registro por parte de los sujetos obligados, se impondrá multa de treinta a cien salarios;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En caso de simulación de actos con el propósito de permitir el goce o la disposición de bienes inmuebles en la zona restringida a personas físicas o morales extranjeras o a sociedades mexicanas que no tengan cláusula de exclusión de extranjeros, en contravención a lo dispuesto por los Títulos Segundo y Tercero de esta Ley, se sancionará al infractor con multa hasta por el importe de la operación;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En caso de las demás infracciones a esta ley o a sus disposiciones reglamentarias, se impondrá multa de cien a mil salarios.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Para efectos del presente artículo, por salario se entiende el salario mínimo diario general, vigente en el Distrito Federal al momento de determinarse la infracción.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Para la determinación e imposición de las sanciones se deberá oír previamente al interesado y, en el caso de sanciones pecuniarias, tomar en consideración la naturaleza y la gravedad de la infracción, la capacidad económica del infractor, el tiempo transcurrido entre la fecha en que se debió cumplir la obligación y su cumplimiento o regularización, y el valor total de la operación.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Corresponderá a la Secretaría la imposición de las sanciones, excepto por lo que hace a la infracción a la que se refiere la fracción V de este artículo y las demás relacionadas con los Títulos Segundo y Tercero de esta Ley, que serán aplicadas por la Secretaría de Relaciones Exteriores.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imposición de las sanciones a que se refiere el presente Título, será sin perjuicio de la responsabilidad civil o penal que en su caso corresponda.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1" w:name="Artículo_39"/>
      <w:r>
        <w:rPr>
          <w:rFonts w:cs="Arial" w:ascii="Arial" w:hAnsi="Arial"/>
          <w:b/>
          <w:bCs/>
        </w:rPr>
        <w:t>ARTÍCULO 39</w:t>
      </w:r>
      <w:bookmarkEnd w:id="41"/>
      <w:r>
        <w:rPr>
          <w:rFonts w:cs="Arial" w:ascii="Arial" w:hAnsi="Arial"/>
          <w:b/>
          <w:bCs/>
        </w:rPr>
        <w:t xml:space="preserve">.- </w:t>
      </w:r>
      <w:r>
        <w:rPr>
          <w:rFonts w:cs="Arial" w:ascii="Arial" w:hAnsi="Arial"/>
        </w:rPr>
        <w:t xml:space="preserve">Los fedatarios públicos relacionarán, insertarán o agregarán al archivo oficial o apéndice de los instrumentos en que intervengan, los oficios en que consten las autorizaciones que deban expedirse en los términos de esta Ley. Cuando autoricen instrumentos en los que no se relacionen tales autorizaciones se harán acreedores a las sanciones que determinen las leyes del notariado correspondientes y la Ley Federal de Correduría Pública.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bookmarkStart w:id="42" w:name="TRANSITORIOS"/>
      <w:r>
        <w:rPr>
          <w:rFonts w:cs="Arial" w:ascii="Arial" w:hAnsi="Arial"/>
          <w:b/>
          <w:bCs/>
          <w:sz w:val="22"/>
        </w:rPr>
        <w:t>TRANSITORIOS</w:t>
      </w:r>
      <w:bookmarkEnd w:id="42"/>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43" w:name="Primero"/>
      <w:r>
        <w:rPr>
          <w:rFonts w:cs="Arial" w:ascii="Arial" w:hAnsi="Arial"/>
          <w:b/>
          <w:bCs/>
        </w:rPr>
        <w:t>PRIMERO</w:t>
      </w:r>
      <w:bookmarkEnd w:id="43"/>
      <w:r>
        <w:rPr>
          <w:rFonts w:cs="Arial" w:ascii="Arial" w:hAnsi="Arial"/>
          <w:b/>
          <w:bCs/>
        </w:rPr>
        <w:t xml:space="preserve">.- </w:t>
      </w:r>
      <w:r>
        <w:rPr>
          <w:rFonts w:cs="Arial" w:ascii="Arial" w:hAnsi="Arial"/>
        </w:rPr>
        <w:t xml:space="preserve">Esta Ley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4" w:name="Segundo"/>
      <w:r>
        <w:rPr>
          <w:rFonts w:cs="Arial" w:ascii="Arial" w:hAnsi="Arial"/>
          <w:b/>
          <w:bCs/>
        </w:rPr>
        <w:t>SEGUNDO</w:t>
      </w:r>
      <w:bookmarkEnd w:id="44"/>
      <w:r>
        <w:rPr>
          <w:rFonts w:cs="Arial" w:ascii="Arial" w:hAnsi="Arial"/>
          <w:b/>
          <w:bCs/>
        </w:rPr>
        <w:t xml:space="preserve">.- </w:t>
      </w:r>
      <w:r>
        <w:rPr>
          <w:rFonts w:cs="Arial" w:ascii="Arial" w:hAnsi="Arial"/>
        </w:rPr>
        <w:t>Se abroga: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w:t>
      </w:r>
      <w:r>
        <w:rPr>
          <w:rFonts w:cs="Arial" w:ascii="Arial" w:hAnsi="Arial"/>
        </w:rPr>
        <w:t xml:space="preserve"> La Ley para Promover la Inversión Mexicana y Regular la Inversión Extranjera, publicada en el </w:t>
      </w:r>
      <w:r>
        <w:rPr>
          <w:rFonts w:cs="Arial" w:ascii="Arial" w:hAnsi="Arial"/>
          <w:b/>
          <w:bCs/>
        </w:rPr>
        <w:t>Diario Oficial de la Federación</w:t>
      </w:r>
      <w:r>
        <w:rPr>
          <w:rFonts w:cs="Arial" w:ascii="Arial" w:hAnsi="Arial"/>
        </w:rPr>
        <w:t xml:space="preserve"> el 9 de marzo de 1973;</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II.-</w:t>
      </w:r>
      <w:r>
        <w:rPr>
          <w:rFonts w:cs="Arial" w:ascii="Arial" w:hAnsi="Arial"/>
        </w:rPr>
        <w:t xml:space="preserve"> La Ley Orgánica de la Fracción I del Artículo 27 Constitucional, publicada en el </w:t>
      </w:r>
      <w:r>
        <w:rPr>
          <w:rFonts w:cs="Arial" w:ascii="Arial" w:hAnsi="Arial"/>
          <w:b/>
          <w:bCs/>
        </w:rPr>
        <w:t>Diario Oficial de la Federación</w:t>
      </w:r>
      <w:r>
        <w:rPr>
          <w:rFonts w:cs="Arial" w:ascii="Arial" w:hAnsi="Arial"/>
        </w:rPr>
        <w:t xml:space="preserve"> el 21 de enero de 1926;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El Decreto que establece la necesidad transitoria de obtener permiso para adquisición de bienes a extranjeros y para la constitución o modificación de sociedades mexicanas que tengan o tuvieren socios extranjeros, publicado en el </w:t>
      </w:r>
      <w:r>
        <w:rPr>
          <w:rFonts w:cs="Arial" w:ascii="Arial" w:hAnsi="Arial"/>
          <w:b/>
          <w:bCs/>
        </w:rPr>
        <w:t>Diario Oficial de la Federación</w:t>
      </w:r>
      <w:r>
        <w:rPr>
          <w:rFonts w:cs="Arial" w:ascii="Arial" w:hAnsi="Arial"/>
        </w:rPr>
        <w:t xml:space="preserve"> el 7 de julio de 1944.</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5" w:name="Tercero"/>
      <w:r>
        <w:rPr>
          <w:rFonts w:cs="Arial" w:ascii="Arial" w:hAnsi="Arial"/>
          <w:b/>
          <w:bCs/>
        </w:rPr>
        <w:t>TERCERO</w:t>
      </w:r>
      <w:bookmarkEnd w:id="45"/>
      <w:r>
        <w:rPr>
          <w:rFonts w:cs="Arial" w:ascii="Arial" w:hAnsi="Arial"/>
          <w:b/>
          <w:bCs/>
        </w:rPr>
        <w:t xml:space="preserve">.- </w:t>
      </w:r>
      <w:r>
        <w:rPr>
          <w:rFonts w:cs="Arial" w:ascii="Arial" w:hAnsi="Arial"/>
        </w:rPr>
        <w:t>Se derogan: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 xml:space="preserve">Los artículos 46 y 47 de la Ley Federal de Armas de Fuego y Explosivos, publicada en el </w:t>
      </w:r>
      <w:r>
        <w:rPr>
          <w:rFonts w:cs="Arial" w:ascii="Arial" w:hAnsi="Arial"/>
          <w:b/>
          <w:bCs/>
        </w:rPr>
        <w:t>Diario Oficial de la Federación</w:t>
      </w:r>
      <w:r>
        <w:rPr>
          <w:rFonts w:cs="Arial" w:ascii="Arial" w:hAnsi="Arial"/>
        </w:rPr>
        <w:t xml:space="preserve"> el 11 de enero de 1972;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Todas las disposiciones legales, reglamentarias y administrativas de carácter general que se opongan a esta Ley.</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6" w:name="Cuarto"/>
      <w:r>
        <w:rPr>
          <w:rFonts w:cs="Arial" w:ascii="Arial" w:hAnsi="Arial"/>
          <w:b/>
          <w:bCs/>
        </w:rPr>
        <w:t>CUARTO</w:t>
      </w:r>
      <w:bookmarkEnd w:id="46"/>
      <w:r>
        <w:rPr>
          <w:rFonts w:cs="Arial" w:ascii="Arial" w:hAnsi="Arial"/>
          <w:b/>
          <w:bCs/>
        </w:rPr>
        <w:t xml:space="preserve">.- </w:t>
      </w:r>
      <w:r>
        <w:rPr>
          <w:rFonts w:cs="Arial" w:ascii="Arial" w:hAnsi="Arial"/>
        </w:rPr>
        <w:t xml:space="preserve">En tanto se expiden los Reglamentos de esta Ley, el Reglamento de la Ley para Promover la Inversión Mexicana y Regular la Inversión Extranjera, publicado en el </w:t>
      </w:r>
      <w:r>
        <w:rPr>
          <w:rFonts w:cs="Arial" w:ascii="Arial" w:hAnsi="Arial"/>
          <w:b/>
          <w:bCs/>
        </w:rPr>
        <w:t>Diario Oficial de la Federación</w:t>
      </w:r>
      <w:r>
        <w:rPr>
          <w:rFonts w:cs="Arial" w:ascii="Arial" w:hAnsi="Arial"/>
        </w:rPr>
        <w:t xml:space="preserve"> el 16 de mayo de 1989, seguirá vigente en todo lo que no se oponga a la misma.</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7" w:name="Quinto"/>
      <w:r>
        <w:rPr>
          <w:rFonts w:cs="Arial" w:ascii="Arial" w:hAnsi="Arial"/>
          <w:b/>
          <w:bCs/>
        </w:rPr>
        <w:t>QUINTO</w:t>
      </w:r>
      <w:bookmarkEnd w:id="47"/>
      <w:r>
        <w:rPr>
          <w:rFonts w:cs="Arial" w:ascii="Arial" w:hAnsi="Arial"/>
          <w:b/>
          <w:bCs/>
        </w:rPr>
        <w:t xml:space="preserve">.- </w:t>
      </w:r>
      <w:r>
        <w:rPr>
          <w:rFonts w:cs="Arial" w:ascii="Arial" w:hAnsi="Arial"/>
        </w:rPr>
        <w:t>Los inversionistas extranjeros y las sociedades con inversión extranjera, que a la fecha de publicación de esta Ley tengan concertados programas, requisitos y compromisos ante la Comisión, su Secretario Ejecutivo o la Dirección General de Inversión Extranjera de la Secretaría, podrán someter a consideración de la citada Dirección General la exención de su cumplimiento, para lo cual esa unidad administrativa deberá responder sobre lo conducente en un plazo que no excederá de 45 días hábiles, contados a partir de la presentación de la solicitud correspondiente. Aquellos inversionistas extranjeros que no se acojan a la posibilidad de la exención referida, deberán cumplir con los compromisos definidos, previamente, ante la Comisión, personas y entidades públicas señaladas.</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8" w:name="Sexto"/>
      <w:r>
        <w:rPr>
          <w:rFonts w:cs="Arial" w:ascii="Arial" w:hAnsi="Arial"/>
          <w:b/>
          <w:bCs/>
        </w:rPr>
        <w:t>SEXTO</w:t>
      </w:r>
      <w:bookmarkEnd w:id="48"/>
      <w:r>
        <w:rPr>
          <w:rFonts w:cs="Arial" w:ascii="Arial" w:hAnsi="Arial"/>
          <w:b/>
          <w:bCs/>
        </w:rPr>
        <w:t xml:space="preserve">.- </w:t>
      </w:r>
      <w:r>
        <w:rPr>
          <w:rFonts w:cs="Arial" w:ascii="Arial" w:hAnsi="Arial"/>
        </w:rPr>
        <w:t>Están reservadas de manera exclusiva a mexicanos o a sociedades mexicanas con cláusula de exclusión de extranjeros las actividades de transporte terrestre internacional de pasajeros, turismo y de carga entre puntos del territorio de México y el servicio de administración de centrales camioneras de pasajeros y servicios auxiliares.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Sin embargo, en las actividades mencionadas la inversión extranjera podrá participar de conformidad con las disposiciones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A partir del 18 de diciembre de 1995, hasta el 49% del capital social de sociedades mexicanas;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A partir del 1o. de enero del año 2001, hasta el 51% del capital social de sociedades mexicanas;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A partir del 1o. de enero del año 2004, hasta el 100% del capital social de sociedades mexicanas sin necesidad de obtener la resolución favorable de la Comisión.</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9" w:name="Séptimo"/>
      <w:r>
        <w:rPr>
          <w:rFonts w:cs="Arial" w:ascii="Arial" w:hAnsi="Arial"/>
          <w:b/>
          <w:bCs/>
        </w:rPr>
        <w:t>SEPTIMO</w:t>
      </w:r>
      <w:bookmarkEnd w:id="49"/>
      <w:r>
        <w:rPr>
          <w:rFonts w:cs="Arial" w:ascii="Arial" w:hAnsi="Arial"/>
          <w:b/>
          <w:bCs/>
        </w:rPr>
        <w:t xml:space="preserve">.- </w:t>
      </w:r>
      <w:r>
        <w:rPr>
          <w:rFonts w:cs="Arial" w:ascii="Arial" w:hAnsi="Arial"/>
        </w:rPr>
        <w:t>La inversión extranjera podrá participar hasta el 49% del capital social de sociedades mexicanas dedicadas a las actividades de fabricación y ensamble de partes, equipo y accesorios para la industria automotriz, sin perjuicio de lo dispuesto por el Decreto para el Fomento y Modernización de la Industria Automotriz. A partir del primero de enero de 1999, la inversión extranjera podrá participar hasta el 100% en el capital social de sociedades mexicanas, sin necesidad de recabar la resolución favorable de la Comisión.</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0" w:name="Octavo"/>
      <w:r>
        <w:rPr>
          <w:rFonts w:cs="Arial" w:ascii="Arial" w:hAnsi="Arial"/>
          <w:b/>
          <w:bCs/>
        </w:rPr>
        <w:t>OCTAVO</w:t>
      </w:r>
      <w:bookmarkEnd w:id="50"/>
      <w:r>
        <w:rPr>
          <w:rFonts w:cs="Arial" w:ascii="Arial" w:hAnsi="Arial"/>
          <w:b/>
          <w:bCs/>
        </w:rPr>
        <w:t xml:space="preserve">.- </w:t>
      </w:r>
      <w:r>
        <w:rPr>
          <w:rFonts w:cs="Arial" w:ascii="Arial" w:hAnsi="Arial"/>
        </w:rPr>
        <w:t>La inversión extranjera podrá participar hasta el 49% del capital social de las sociedades mexicanas dedicadas a las actividades de prestación de los servicios de videotexto y conmutación en paquete. A partir del 1 de julio de 1995 la inversión extranjera podrá participar hasta el 100% en las sociedades dedicadas a los servicios mencionados, sin necesidad de obtener la resolución favorable de la Comisión.</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1" w:name="Noveno"/>
      <w:r>
        <w:rPr>
          <w:rFonts w:cs="Arial" w:ascii="Arial" w:hAnsi="Arial"/>
          <w:b/>
          <w:bCs/>
        </w:rPr>
        <w:t>NOVENO</w:t>
      </w:r>
      <w:bookmarkEnd w:id="51"/>
      <w:r>
        <w:rPr>
          <w:rFonts w:cs="Arial" w:ascii="Arial" w:hAnsi="Arial"/>
          <w:b/>
          <w:bCs/>
        </w:rPr>
        <w:t xml:space="preserve">.- </w:t>
      </w:r>
      <w:r>
        <w:rPr>
          <w:rFonts w:cs="Arial" w:ascii="Arial" w:hAnsi="Arial"/>
        </w:rPr>
        <w:t>Se requiere resolución favorable de la Comisión para que la inversión extranjera participe en un porcentaje mayor al 49% del capital social de sociedades que realicen las actividades de edificación, construcción e instalación de obras. A partir del primero de enero de 1999, la inversión extranjera podrá participar hasta el 100% en el capital social de sociedades mexicanas dedicadas a las mismas, sin necesidad de recabar la resolución favorable de la Comisión.</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2" w:name="Décimo"/>
      <w:r>
        <w:rPr>
          <w:rFonts w:cs="Arial" w:ascii="Arial" w:hAnsi="Arial"/>
          <w:b/>
          <w:bCs/>
        </w:rPr>
        <w:t>DECIMO</w:t>
      </w:r>
      <w:bookmarkEnd w:id="52"/>
      <w:r>
        <w:rPr>
          <w:rFonts w:cs="Arial" w:ascii="Arial" w:hAnsi="Arial"/>
          <w:b/>
          <w:bCs/>
        </w:rPr>
        <w:t xml:space="preserve">.- </w:t>
      </w:r>
      <w:r>
        <w:rPr>
          <w:rFonts w:cs="Arial" w:ascii="Arial" w:hAnsi="Arial"/>
        </w:rPr>
        <w:t>Para los efectos de lo dispuesto en el artículo 9, y en tanto la Comisión fije el monto del valor total de los activos a que se hace referencia en el citado artículo, se determina la cantidad de ochenta y cinco millones de nuevos pesos.</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3" w:name="Décimo_Primero"/>
      <w:r>
        <w:rPr>
          <w:rFonts w:cs="Arial" w:ascii="Arial" w:hAnsi="Arial"/>
          <w:b/>
          <w:bCs/>
        </w:rPr>
        <w:t>DECIMO PRIMERO</w:t>
      </w:r>
      <w:bookmarkEnd w:id="53"/>
      <w:r>
        <w:rPr>
          <w:rFonts w:cs="Arial" w:ascii="Arial" w:hAnsi="Arial"/>
          <w:b/>
          <w:bCs/>
        </w:rPr>
        <w:t xml:space="preserve">.- </w:t>
      </w:r>
      <w:r>
        <w:rPr>
          <w:rFonts w:cs="Arial" w:ascii="Arial" w:hAnsi="Arial"/>
        </w:rPr>
        <w:t>A los inversionistas extranjeros y las sociedades mexicanas con cláusula de admisión de extranjeros que tenga fideicomitidos a su favor bienes inmuebles en zona restringida a la entrada en vigor de esta Ley, se les aplicará lo dispuesto en el Capítulo II del Título Segundo de la misma, en todo aquello que les beneficie.</w:t>
      </w:r>
    </w:p>
    <w:p>
      <w:pPr>
        <w:pStyle w:val="Normal"/>
        <w:ind w:firstLine="289" w:end="0"/>
        <w:jc w:val="both"/>
        <w:rPr>
          <w:rFonts w:ascii="Arial" w:hAnsi="Arial" w:cs="Arial"/>
        </w:rPr>
      </w:pPr>
      <w:r>
        <w:rPr>
          <w:rFonts w:cs="Arial" w:ascii="Arial" w:hAnsi="Arial"/>
        </w:rPr>
      </w:r>
    </w:p>
    <w:p>
      <w:pPr>
        <w:pStyle w:val="BodyTextIndent"/>
        <w:rPr/>
      </w:pPr>
      <w:r>
        <w:rPr/>
        <w:t xml:space="preserve">México, D. F., a 15 de diciembre de 1993.- Dip. </w:t>
      </w:r>
      <w:r>
        <w:rPr>
          <w:b/>
          <w:bCs/>
        </w:rPr>
        <w:t>Fernando Rodríguez Cerna</w:t>
      </w:r>
      <w:r>
        <w:rPr/>
        <w:t xml:space="preserve">, Presidente.- Sen. </w:t>
      </w:r>
      <w:r>
        <w:rPr>
          <w:b/>
          <w:bCs/>
        </w:rPr>
        <w:t>Eduardo Robledo Rincón</w:t>
      </w:r>
      <w:r>
        <w:rPr/>
        <w:t xml:space="preserve">, Presidente.- Dip. </w:t>
      </w:r>
      <w:r>
        <w:rPr>
          <w:b/>
          <w:bCs/>
        </w:rPr>
        <w:t>Juan Adrián Ramírez García</w:t>
      </w:r>
      <w:r>
        <w:rPr/>
        <w:t xml:space="preserve">, Secretario.- Sen. </w:t>
      </w:r>
      <w:r>
        <w:rPr>
          <w:b/>
          <w:bCs/>
        </w:rPr>
        <w:t>Antonio Melgar Aranda</w:t>
      </w:r>
      <w:r>
        <w:rPr/>
        <w:t>, Secretario.- Rúbricas".</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 noventa y tres.- </w:t>
      </w:r>
      <w:r>
        <w:rPr>
          <w:b/>
          <w:bCs/>
        </w:rPr>
        <w:t>Carlos Salinas de Gortari</w:t>
      </w:r>
      <w:r>
        <w:rPr/>
        <w:t xml:space="preserve">.- Rúbrica.- El Secretario de Gobernación, </w:t>
      </w:r>
      <w:r>
        <w:rPr>
          <w:b/>
          <w:bCs/>
        </w:rPr>
        <w:t>José Patrocinio González Blanco Garrido</w:t>
      </w:r>
      <w:r>
        <w:rPr/>
        <w:t>.- Rúbrica.</w:t>
      </w:r>
      <w:r>
        <w:br w:type="page"/>
      </w:r>
    </w:p>
    <w:p>
      <w:pPr>
        <w:pStyle w:val="Normal"/>
        <w:jc w:val="center"/>
        <w:rPr>
          <w:rFonts w:ascii="Tahoma" w:hAnsi="Tahoma" w:cs="Tahoma"/>
          <w:b/>
          <w:bCs/>
          <w:color w:val="008000"/>
          <w:sz w:val="22"/>
          <w:szCs w:val="22"/>
        </w:rPr>
      </w:pPr>
      <w:bookmarkStart w:id="54" w:name="TRANSITORIOS_DE_DECRETOS_DE_REFORMA"/>
      <w:r>
        <w:rPr>
          <w:rFonts w:cs="Tahoma" w:ascii="Tahoma" w:hAnsi="Tahoma"/>
          <w:b/>
          <w:bCs/>
          <w:color w:val="008000"/>
          <w:sz w:val="22"/>
          <w:szCs w:val="22"/>
        </w:rPr>
        <w:t>ARTÍCULOS TRANSITORIOS DE DECRETOS DE REFORMA</w:t>
      </w:r>
      <w:bookmarkEnd w:id="54"/>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Indent"/>
        <w:ind w:hanging="0" w:end="0"/>
        <w:rPr>
          <w:b/>
          <w:bCs/>
          <w:sz w:val="22"/>
        </w:rPr>
      </w:pPr>
      <w:r>
        <w:rPr>
          <w:b/>
          <w:bCs/>
          <w:sz w:val="22"/>
        </w:rPr>
        <w:t>LEY Reglamentaria del Servicio Ferroviario.</w:t>
      </w:r>
    </w:p>
    <w:p>
      <w:pPr>
        <w:pStyle w:val="BodyTextIndent"/>
        <w:ind w:hanging="0" w:end="0"/>
        <w:rPr>
          <w:b/>
          <w:bCs/>
          <w:sz w:val="22"/>
        </w:rPr>
      </w:pPr>
      <w:r>
        <w:rPr>
          <w:b/>
          <w:bCs/>
          <w:sz w:val="22"/>
        </w:rPr>
      </w:r>
    </w:p>
    <w:p>
      <w:pPr>
        <w:pStyle w:val="Textosinformato"/>
        <w:jc w:val="center"/>
        <w:rPr>
          <w:rFonts w:ascii="Arial" w:hAnsi="Arial" w:cs="Arial"/>
          <w:sz w:val="16"/>
          <w:szCs w:val="16"/>
          <w:lang w:val="es-MX"/>
        </w:rPr>
      </w:pPr>
      <w:r>
        <w:rPr>
          <w:rFonts w:cs="Arial" w:ascii="Arial" w:hAnsi="Arial"/>
          <w:sz w:val="16"/>
          <w:szCs w:val="16"/>
          <w:lang w:val="es-MX"/>
        </w:rPr>
        <w:t>Publicada en el Diario Oficial de la Federación el 12 de mayo de 1995</w:t>
      </w:r>
    </w:p>
    <w:p>
      <w:pPr>
        <w:pStyle w:val="BodyTextIndent"/>
        <w:ind w:hanging="0" w:end="0"/>
        <w:rPr>
          <w:rFonts w:ascii="Arial" w:hAnsi="Arial" w:cs="Arial"/>
          <w:sz w:val="16"/>
          <w:szCs w:val="16"/>
          <w:lang w:val="es-MX"/>
        </w:rPr>
      </w:pPr>
      <w:r>
        <w:rPr>
          <w:rFonts w:cs="Arial"/>
          <w:sz w:val="16"/>
          <w:szCs w:val="16"/>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 xml:space="preserve">Primero. </w:t>
      </w:r>
      <w:r>
        <w:rPr>
          <w:rFonts w:cs="Arial"/>
          <w:sz w:val="20"/>
          <w:lang w:val="es-MX"/>
        </w:rPr>
        <w:t xml:space="preserve">La presente Ley entrará en vigor al día siguiente de su publicación en el </w:t>
      </w:r>
      <w:r>
        <w:rPr>
          <w:rFonts w:cs="Arial"/>
          <w:b/>
          <w:sz w:val="20"/>
          <w:lang w:val="es-MX"/>
        </w:rPr>
        <w:t>Diario Oficial de la Federación</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Segundo. </w:t>
      </w:r>
      <w:r>
        <w:rPr>
          <w:rFonts w:cs="Arial"/>
          <w:sz w:val="20"/>
          <w:lang w:val="es-MX"/>
        </w:rPr>
        <w:t>La Secretaría dará trámite a las solicitudes a que se refieren los artículos 9, fracción I y 16, segundo párrafo, de la presente Ley, 180 días después de que la misma entre en vigor.</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Tercero. </w:t>
      </w:r>
      <w:r>
        <w:rPr>
          <w:rFonts w:cs="Arial"/>
          <w:sz w:val="20"/>
          <w:lang w:val="es-MX"/>
        </w:rPr>
        <w:t>Se derogan: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I. </w:t>
      </w:r>
      <w:r>
        <w:rPr>
          <w:rFonts w:cs="Arial"/>
          <w:sz w:val="20"/>
          <w:lang w:val="es-MX"/>
        </w:rPr>
        <w:t>Los artículos 1, fracción V; 9, fracción I, y del 129 al 145 de la Ley de Vías Generales de Comunicación;</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 xml:space="preserve">II. </w:t>
      </w:r>
      <w:r>
        <w:rPr>
          <w:rFonts w:cs="Arial"/>
          <w:sz w:val="20"/>
          <w:lang w:val="es-MX"/>
        </w:rPr>
        <w:t>Los artículos 5, fracción X, y 7, fracción IV, inciso s) de la Ley de Inversión Extranjera, 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III. </w:t>
      </w:r>
      <w:r>
        <w:rPr>
          <w:rFonts w:cs="Arial"/>
          <w:sz w:val="20"/>
          <w:lang w:val="es-MX"/>
        </w:rPr>
        <w:t>Todas las disposiciones que se opongan a la presente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Cuarto. </w:t>
      </w:r>
      <w:r>
        <w:rPr>
          <w:rFonts w:cs="Arial"/>
          <w:sz w:val="20"/>
          <w:lang w:val="es-MX"/>
        </w:rPr>
        <w:t>Ferrocarriles Nacionales de México, organismo público descentralizado, continuará administrando y operando los ferrocarriles mexicanos al amparo de su Ley Orgánica, hasta en tanto la Secretaría, de conformidad con lo previsto en la presente Ley, otorgue concesiones y permisos a terceras personas respecto de las vías férreas, el servicio público de transporte ferroviario y los servicios auxiliares que actualmente opera dicho organismo.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Lo anterior, en el entendido de que Ferrocarriles Nacionales de México deberá ajustarse a lo dispuesto en esta Ley en lo relativo a la construcción, operación, explotación, conservación y mantenimiento de vías férreas, la prestación del servicio público de transporte ferroviario y los servicios auxiliares.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Quinto. </w:t>
      </w:r>
      <w:r>
        <w:rPr>
          <w:rFonts w:cs="Arial"/>
          <w:sz w:val="20"/>
          <w:lang w:val="es-MX"/>
        </w:rPr>
        <w:t>Las concesiones y permisos que se otorguen con motivo de la presente Ley, no afectarán los derechos de los trabajadores activos, jubilados y pensionados del organismo público descentralizado Ferrocarriles Nacionales de México, los que serán respetados conforme a lo establecido en el artículo 123 constitucional, y a la Ley Federal del Trabajo.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Sexto.</w:t>
      </w:r>
      <w:r>
        <w:rPr>
          <w:rFonts w:cs="Arial"/>
          <w:sz w:val="20"/>
          <w:lang w:val="es-MX"/>
        </w:rPr>
        <w:t xml:space="preserve"> Los titulares de los contratos celebrados con Ferrocarriles Nacionales de México para la prestación del servicio de talleres de mantenimiento de equipo ferroviario y de terminales de carga, podrán continuar desempeñando sus actividades en los términos y condiciones pactados.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Séptimo. </w:t>
      </w:r>
      <w:r>
        <w:rPr>
          <w:rFonts w:cs="Arial"/>
          <w:sz w:val="20"/>
          <w:lang w:val="es-MX"/>
        </w:rPr>
        <w:t>En tanto se expiden las disposiciones reglamentarias y administrativas a que se refiere la presente Ley, se continuarán aplicando las expedidas en la materia con anterioridad a la vigencia de la misma, en lo que no se opongan.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28 de abril de 1995.- Sen. </w:t>
      </w:r>
      <w:r>
        <w:rPr>
          <w:rFonts w:cs="Arial"/>
          <w:b/>
          <w:sz w:val="20"/>
          <w:lang w:val="es-MX"/>
        </w:rPr>
        <w:t>Martha Lara Alatorre</w:t>
      </w:r>
      <w:r>
        <w:rPr>
          <w:rFonts w:cs="Arial"/>
          <w:sz w:val="20"/>
          <w:lang w:val="es-MX"/>
        </w:rPr>
        <w:t xml:space="preserve">, Presidenta.- Dip. </w:t>
      </w:r>
      <w:r>
        <w:rPr>
          <w:rFonts w:cs="Arial"/>
          <w:b/>
          <w:sz w:val="20"/>
          <w:lang w:val="es-MX"/>
        </w:rPr>
        <w:t>Alejandro González Alcocer</w:t>
      </w:r>
      <w:r>
        <w:rPr>
          <w:rFonts w:cs="Arial"/>
          <w:sz w:val="20"/>
          <w:lang w:val="es-MX"/>
        </w:rPr>
        <w:t xml:space="preserve">, Presidente.- Sen. </w:t>
      </w:r>
      <w:r>
        <w:rPr>
          <w:rFonts w:cs="Arial"/>
          <w:b/>
          <w:sz w:val="20"/>
          <w:lang w:val="es-MX"/>
        </w:rPr>
        <w:t>Juan Fernando Palomino Topete</w:t>
      </w:r>
      <w:r>
        <w:rPr>
          <w:rFonts w:cs="Arial"/>
          <w:sz w:val="20"/>
          <w:lang w:val="es-MX"/>
        </w:rPr>
        <w:t xml:space="preserve">, Secretario.- Dip. </w:t>
      </w:r>
      <w:r>
        <w:rPr>
          <w:rFonts w:cs="Arial"/>
          <w:b/>
          <w:sz w:val="20"/>
          <w:lang w:val="es-MX"/>
        </w:rPr>
        <w:t>José Antonio Hernández Fraguas</w:t>
      </w:r>
      <w:r>
        <w:rPr>
          <w:rFonts w:cs="Arial"/>
          <w:sz w:val="20"/>
          <w:lang w:val="es-MX"/>
        </w:rPr>
        <w:t>, Secretario.- Rúbricas".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mayo de mil novecientos noventa y cinco.-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Esteban Moctezuma Barragán</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LEY Federal de Telecomunicaciones.</w:t>
      </w:r>
    </w:p>
    <w:p>
      <w:pPr>
        <w:pStyle w:val="texto"/>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Publicada en el Diario Oficial de la Federación el 7 de junio de 1995</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PRIMERO.</w:t>
      </w:r>
      <w:r>
        <w:rPr>
          <w:rFonts w:cs="Arial"/>
          <w:sz w:val="20"/>
          <w:lang w:val="es-MX"/>
        </w:rPr>
        <w:t xml:space="preserve"> La presente Ley entrará en vigor al día siguiente de su publicación en el   </w:t>
      </w:r>
      <w:r>
        <w:rPr>
          <w:rFonts w:cs="Arial"/>
          <w:b/>
          <w:sz w:val="20"/>
          <w:lang w:val="es-MX"/>
        </w:rPr>
        <w:t>Diario Oficial de la Federación</w:t>
      </w:r>
      <w:r>
        <w:rPr>
          <w:rFonts w:cs="Arial"/>
          <w:sz w:val="20"/>
          <w:lang w:val="es-MX"/>
        </w:rPr>
        <w:t>, excepto por lo que hace a las fracciones III del apartado B y IV del apartado C del artículo 71, las cuales entrarán en vigor 180 días naturales después del inicio de vigencia de esta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Se derogan:</w:t>
      </w:r>
    </w:p>
    <w:p>
      <w:pPr>
        <w:pStyle w:val="texto"/>
        <w:spacing w:lineRule="auto" w:line="240" w:before="0" w:after="0"/>
        <w:rPr>
          <w:rFonts w:cs="Arial"/>
          <w:sz w:val="20"/>
          <w:lang w:val="es-MX"/>
        </w:rPr>
      </w:pPr>
      <w:r>
        <w:rPr>
          <w:rFonts w:cs="Arial"/>
          <w:sz w:val="20"/>
          <w:lang w:val="es-MX"/>
        </w:rPr>
      </w:r>
    </w:p>
    <w:p>
      <w:pPr>
        <w:pStyle w:val="ROMANOS"/>
        <w:spacing w:lineRule="auto" w:line="240" w:before="0" w:after="0"/>
        <w:rPr/>
      </w:pPr>
      <w:r>
        <w:rPr>
          <w:b/>
          <w:sz w:val="20"/>
          <w:lang w:val="es-MX"/>
        </w:rPr>
        <w:t>I.</w:t>
      </w:r>
      <w:r>
        <w:rPr>
          <w:sz w:val="20"/>
          <w:lang w:val="es-MX"/>
        </w:rPr>
        <w:tab/>
        <w:t>Las fracciones IX y X del artículo 1o.; la fracción IV del artículo 9o.; los párrafos segundo y tercero del artículo 11o.; 106; y los artículos 374 a 377; 390; 392 a 402 y 579; de la Ley de Vías Generales de Comunicación;</w:t>
      </w:r>
    </w:p>
    <w:p>
      <w:pPr>
        <w:pStyle w:val="ROMANOS"/>
        <w:spacing w:lineRule="auto" w:line="240" w:before="0" w:after="0"/>
        <w:rPr>
          <w:b/>
          <w:sz w:val="20"/>
          <w:lang w:val="es-MX"/>
        </w:rPr>
      </w:pPr>
      <w:r>
        <w:rPr>
          <w:b/>
          <w:sz w:val="20"/>
          <w:lang w:val="es-MX"/>
        </w:rPr>
      </w:r>
    </w:p>
    <w:p>
      <w:pPr>
        <w:pStyle w:val="ROMANOS"/>
        <w:spacing w:lineRule="auto" w:line="240" w:before="0" w:after="0"/>
        <w:rPr/>
      </w:pPr>
      <w:r>
        <w:rPr>
          <w:b/>
          <w:sz w:val="20"/>
          <w:lang w:val="es-MX"/>
        </w:rPr>
        <w:t>II.</w:t>
      </w:r>
      <w:r>
        <w:rPr>
          <w:sz w:val="20"/>
          <w:lang w:val="es-MX"/>
        </w:rPr>
        <w:tab/>
        <w:t>La fracción VI del artículo 5o. de la Ley de Inversión Extranjera, y</w:t>
      </w:r>
    </w:p>
    <w:p>
      <w:pPr>
        <w:pStyle w:val="ROMANOS"/>
        <w:spacing w:lineRule="auto" w:line="240" w:before="0" w:after="0"/>
        <w:rPr>
          <w:b/>
          <w:sz w:val="20"/>
          <w:lang w:val="es-MX"/>
        </w:rPr>
      </w:pPr>
      <w:r>
        <w:rPr>
          <w:b/>
          <w:sz w:val="20"/>
          <w:lang w:val="es-MX"/>
        </w:rPr>
      </w:r>
    </w:p>
    <w:p>
      <w:pPr>
        <w:pStyle w:val="ROMANOS"/>
        <w:spacing w:lineRule="auto" w:line="240" w:before="0" w:after="0"/>
        <w:rPr/>
      </w:pPr>
      <w:r>
        <w:rPr>
          <w:b/>
          <w:sz w:val="20"/>
          <w:lang w:val="es-MX"/>
        </w:rPr>
        <w:t>III.</w:t>
      </w:r>
      <w:r>
        <w:rPr>
          <w:sz w:val="20"/>
          <w:lang w:val="es-MX"/>
        </w:rPr>
        <w:tab/>
        <w:t>Todas aquellas disposiciones que se opongan a la presente Ley.</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TERCERO.</w:t>
      </w:r>
      <w:r>
        <w:rPr>
          <w:rFonts w:cs="Arial"/>
          <w:sz w:val="20"/>
          <w:lang w:val="es-MX"/>
        </w:rPr>
        <w:t xml:space="preserve"> Las disposiciones reglamentarias y administrativas en vigor se continuarán aplicando, hasta en tanto se expidan nuevos ordenamientos que las sustituyan, salvo en lo que se opongan a la presente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CUARTO.</w:t>
      </w:r>
      <w:r>
        <w:rPr>
          <w:rFonts w:cs="Arial"/>
          <w:sz w:val="20"/>
          <w:lang w:val="es-MX"/>
        </w:rPr>
        <w:t xml:space="preserve"> Telecomunicaciones de México continuará operando los servicios de comunicación vía satélite y las redes públicas que están a su cargo, en el entendido de que en la prestación de los servicios de telecomunicación deberá ajustarse a lo dispuesto por esta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 Secretaría, de conformidad con lo previsto en la presente Ley, podrá otorgar concesiones y permisos a terceras personas respecto de las redes y servicios actualmente a cargo de Telecomunicaciones de México, excepto por lo que se refiere a los servicios de telégrafos y radiotelegrafía.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QUINTO.</w:t>
      </w:r>
      <w:r>
        <w:rPr>
          <w:rFonts w:cs="Arial"/>
          <w:sz w:val="20"/>
          <w:lang w:val="es-MX"/>
        </w:rPr>
        <w:t xml:space="preserve"> Las concesiones y permisos otorgados con anterioridad a la entrada en vigor de la presente Ley, se respetarán en los términos y condiciones consignados en los respectivos títulos, hasta su término.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Las solicitudes de concesión en trámite, se ajustarán a lo previsto en la presente Ley, excepto cuando, de conformidad con la Ley de Vías Generales de Comunicación, el resultado de los estudios técnicos les hubiere sido favorable y se hubiere publicado la solicitud en el   </w:t>
      </w:r>
      <w:r>
        <w:rPr>
          <w:rFonts w:cs="Arial"/>
          <w:b/>
          <w:sz w:val="20"/>
          <w:lang w:val="es-MX"/>
        </w:rPr>
        <w:t>Diario Oficial de la Federación</w:t>
      </w:r>
      <w:r>
        <w:rPr>
          <w:rFonts w:cs="Arial"/>
          <w:sz w:val="20"/>
          <w:lang w:val="es-MX"/>
        </w:rPr>
        <w:t>, siempre que no se hubieren formulado objeciones o éstas se hubieren desechado. En ese caso, por lo que hace exclusivamente al trámite, se estará a lo previsto en las disposiciones vigentes con anterioridad a la entrada en vigor de la presente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Las solicitudes a que se refiere el párrafo anterior serán resueltas por la Secretaría en un plazo no mayor de 120 días naturales contado a partir de que entre en vigor el presente ordenamiento.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Las solicitudes de permiso en trámite se ajustarán a lo previsto en la presente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SEXTO.</w:t>
      </w:r>
      <w:r>
        <w:rPr>
          <w:rFonts w:cs="Arial"/>
          <w:sz w:val="20"/>
          <w:lang w:val="es-MX"/>
        </w:rPr>
        <w:t xml:space="preserve"> Los titulares de bandas de frecuencias que le hayan sido asignadas con anterioridad a la entrada en vigor de la presente Ley, que deseen prestar a través de dichas bandas de frecuencias, servicios no contemplados en su concesión o permiso, deberán solicitarlo a la Secretaría, quien a su juicio resolverá lo conducente, con base en lo establecido en esta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Para tal efecto la Secretaría podrá requerir el pago de una contraprestación, cuyo monto se determinará tomando en cuenta la amplitud de la banda del espectro radioeléctrico y la cobertura geográfica que utilizará el concesionario para proveer el nuevo servicio y el pago que hayan realizado otros concesionarios en la obtención de bandas de frecuencias para usos similares en los términos de esta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SEPTIMO.</w:t>
      </w:r>
      <w:r>
        <w:rPr>
          <w:rFonts w:cs="Arial"/>
          <w:sz w:val="20"/>
          <w:lang w:val="es-MX"/>
        </w:rPr>
        <w:t xml:space="preserve"> Las concesiones que se otorguen para redes públicas de telecomunicaciones sólo podrán iniciar la prestación de los servicios públicos de telefonía básica de larga distancia, después del 10 de agosto de 1996, excepto cuando los concesionarios actuales no hayan cumplido con las condiciones de expansión y eficiencia de los servicios contenidos en su título de concesión.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OCTAVO.</w:t>
      </w:r>
      <w:r>
        <w:rPr>
          <w:rFonts w:cs="Arial"/>
          <w:sz w:val="20"/>
          <w:lang w:val="es-MX"/>
        </w:rPr>
        <w:t xml:space="preserve"> Los concesionarios de redes públicas de telecomunicaciones en operación, deberán registrar y aplicar tarifas de interconexión entre sus propios servicios a partir del 1o. de septiembre de 1995. Estas obligaciones serán aplicables asimismo a la interconexión existente entre el concesionario y sus filiales y subsidiarias.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De igual forma deberán llevar contabilidad separada por servicios aplicando tarifas desagregadas, a partir del 1o. de enero de 1996.</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NOVENO.</w:t>
      </w:r>
      <w:r>
        <w:rPr>
          <w:rFonts w:cs="Arial"/>
          <w:sz w:val="20"/>
          <w:lang w:val="es-MX"/>
        </w:rPr>
        <w:t xml:space="preserve"> Los concesionarios de redes públicas de telecomunicaciones en operación podrán iniciar negociaciones para interconexión de sus respectivas redes públicas de acuerdo a los términos de la presente Ley a partir del 1o. de septiembre de 1995.</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DECIMO.</w:t>
      </w:r>
      <w:r>
        <w:rPr>
          <w:rFonts w:cs="Arial"/>
          <w:sz w:val="20"/>
          <w:lang w:val="es-MX"/>
        </w:rPr>
        <w:t xml:space="preserve"> Los concesionarios de redes públicas de telecomunicaciones que tengan celebrados convenios de interconexión en los términos de esta Ley con concesionarios de redes públicas que pretendan prestar el servicio público de telefonía básica de larga distancia nacional e internacional, podrán iniciar la operación de la interconexión respectiva a partir del 1o. de enero de 1997. Para ese efecto deberán observarse los lineamientos establecidos por la Secretaría en la "Resolución sobre el Plan de Interconexión con Redes Públicas de Larga Distancia", que fue publicado en el    </w:t>
      </w:r>
      <w:r>
        <w:rPr>
          <w:rFonts w:cs="Arial"/>
          <w:b/>
          <w:sz w:val="20"/>
          <w:lang w:val="es-MX"/>
        </w:rPr>
        <w:t>Diario Oficial de la Federación</w:t>
      </w:r>
      <w:r>
        <w:rPr>
          <w:rFonts w:cs="Arial"/>
          <w:sz w:val="20"/>
          <w:lang w:val="es-MX"/>
        </w:rPr>
        <w:t xml:space="preserve"> el 1o. de julio de 1994.</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DECIMO PRIMERO.</w:t>
      </w:r>
      <w:r>
        <w:rPr>
          <w:rFonts w:cs="Arial"/>
          <w:sz w:val="20"/>
          <w:lang w:val="es-MX"/>
        </w:rPr>
        <w:t xml:space="preserve"> A más tardar el 10 de agosto de 1996, el Ejecutivo Federal constituirá un órgano desconcentrado de la Secretaría de Comunicaciones y Transportes, con autonomía técnica y operativa, el cual tendrá la organización y facultades necesarias para regular y promover el desarrollo eficiente de las telecomunicaciones en el país, de acuerdo a lo que establezca su decreto de creación.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18 de mayo de 1995.- Sen. </w:t>
      </w:r>
      <w:r>
        <w:rPr>
          <w:rFonts w:cs="Arial"/>
          <w:b/>
          <w:sz w:val="20"/>
          <w:lang w:val="es-MX"/>
        </w:rPr>
        <w:t>Germán Sierra Sánchez</w:t>
      </w:r>
      <w:r>
        <w:rPr>
          <w:rFonts w:cs="Arial"/>
          <w:sz w:val="20"/>
          <w:lang w:val="es-MX"/>
        </w:rPr>
        <w:t xml:space="preserve">, Presidente.- Dip. </w:t>
      </w:r>
      <w:r>
        <w:rPr>
          <w:rFonts w:cs="Arial"/>
          <w:b/>
          <w:sz w:val="20"/>
          <w:lang w:val="es-MX"/>
        </w:rPr>
        <w:t>Lauro Rendón Castrejón</w:t>
      </w:r>
      <w:r>
        <w:rPr>
          <w:rFonts w:cs="Arial"/>
          <w:sz w:val="20"/>
          <w:lang w:val="es-MX"/>
        </w:rPr>
        <w:t xml:space="preserve">, Presidente.- Sen. </w:t>
      </w:r>
      <w:r>
        <w:rPr>
          <w:rFonts w:cs="Arial"/>
          <w:b/>
          <w:sz w:val="20"/>
          <w:lang w:val="es-MX"/>
        </w:rPr>
        <w:t>Angel Ventura Valle</w:t>
      </w:r>
      <w:r>
        <w:rPr>
          <w:rFonts w:cs="Arial"/>
          <w:sz w:val="20"/>
          <w:lang w:val="es-MX"/>
        </w:rPr>
        <w:t xml:space="preserve">, Secretario.- Dip. </w:t>
      </w:r>
      <w:r>
        <w:rPr>
          <w:rFonts w:cs="Arial"/>
          <w:b/>
          <w:sz w:val="20"/>
          <w:lang w:val="es-MX"/>
        </w:rPr>
        <w:t>Sergio Ramírez Vargas</w:t>
      </w:r>
      <w:r>
        <w:rPr>
          <w:rFonts w:cs="Arial"/>
          <w:sz w:val="20"/>
          <w:lang w:val="es-MX"/>
        </w:rPr>
        <w:t>, Secretario.- Rúbricas".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junio de mil novecientos noventa y cinco.-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Esteban Moctezuma Barragán</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reforman, adicionan y derogan diversas disposiciones de la Ley Federal de Procedimiento Administrativo; de la Ley Federal sobre Metrología y Normalización; de la Ley Minera; de la Ley de Inversión Extranjera; de la Ley General de Sociedades Mercantiles y del Código Civil para el Distrito Federal en materia común, y para toda la República en materia federal.</w:t>
      </w:r>
    </w:p>
    <w:p>
      <w:pPr>
        <w:pStyle w:val="texto"/>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24 de diciembre de 1996</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rFonts w:cs="Arial"/>
          <w:b/>
          <w:sz w:val="20"/>
          <w:lang w:val="es-MX"/>
        </w:rPr>
        <w:t xml:space="preserve">ARTÍCULO CUARTO.- </w:t>
      </w:r>
      <w:r>
        <w:rPr>
          <w:rFonts w:cs="Arial"/>
          <w:sz w:val="20"/>
          <w:lang w:val="es-MX"/>
        </w:rPr>
        <w:t xml:space="preserve">Se </w:t>
      </w:r>
      <w:r>
        <w:rPr>
          <w:rFonts w:cs="Arial"/>
          <w:b/>
          <w:sz w:val="20"/>
          <w:lang w:val="es-MX"/>
        </w:rPr>
        <w:t>reforman</w:t>
      </w:r>
      <w:r>
        <w:rPr>
          <w:rFonts w:cs="Arial"/>
          <w:sz w:val="20"/>
          <w:lang w:val="es-MX"/>
        </w:rPr>
        <w:t xml:space="preserve"> la fracción III del artículo 7o., las fracciones III, X y XI del artículo 8o., la denominación del Título Segundo y de su Capítulo I, la fracción I del artículo 10, el párrafo segundo del artículo 13, el párrafo segundo del artículo 14, los artículos 16, 17, 20, 23 y 25, la fracción IV del artículo 27 y la fracción I del artículo 32; se </w:t>
      </w:r>
      <w:r>
        <w:rPr>
          <w:rFonts w:cs="Arial"/>
          <w:b/>
          <w:sz w:val="20"/>
          <w:lang w:val="es-MX"/>
        </w:rPr>
        <w:t xml:space="preserve">adicionan </w:t>
      </w:r>
      <w:r>
        <w:rPr>
          <w:rFonts w:cs="Arial"/>
          <w:sz w:val="20"/>
          <w:lang w:val="es-MX"/>
        </w:rPr>
        <w:t xml:space="preserve">un último párrafo al artículo 4o., una fracción XII al artículo 8o., los artículos 10 A, 16 A, 17 A y un párrafo segundo al artículo 19, y se </w:t>
      </w:r>
      <w:r>
        <w:rPr>
          <w:rFonts w:cs="Arial"/>
          <w:b/>
          <w:sz w:val="20"/>
          <w:lang w:val="es-MX"/>
        </w:rPr>
        <w:t xml:space="preserve">derogan </w:t>
      </w:r>
      <w:r>
        <w:rPr>
          <w:rFonts w:cs="Arial"/>
          <w:sz w:val="20"/>
          <w:lang w:val="es-MX"/>
        </w:rPr>
        <w:t>la fracción IV del artículo 7o. y el artículo 21 de la Ley de Inversión Extranjera,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 xml:space="preserve">PRIMERO.- </w:t>
      </w:r>
      <w:r>
        <w:rPr>
          <w:rFonts w:cs="Arial"/>
          <w:sz w:val="20"/>
          <w:lang w:val="es-MX"/>
        </w:rPr>
        <w:t xml:space="preserve">El presente Decreto entrará en vigor al día siguiente de su publicación en el </w:t>
      </w:r>
      <w:r>
        <w:rPr>
          <w:rFonts w:cs="Arial"/>
          <w:b/>
          <w:sz w:val="20"/>
          <w:lang w:val="es-MX"/>
        </w:rPr>
        <w:t>Diario Oficial de la Federación</w:t>
      </w:r>
      <w:r>
        <w:rPr>
          <w:rFonts w:cs="Arial"/>
          <w:sz w:val="20"/>
          <w:lang w:val="es-MX"/>
        </w:rPr>
        <w:t>, salvo lo previsto en el artículo siguiente.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El segundo párrafo del artículo 10 A de la Ley de Inversión Extranjera entrará en vigor a los treinta días hábiles siguientes a aquél en que se publique este Decreto en el </w:t>
      </w:r>
      <w:r>
        <w:rPr>
          <w:rFonts w:cs="Arial"/>
          <w:b/>
          <w:sz w:val="20"/>
          <w:lang w:val="es-MX"/>
        </w:rPr>
        <w:t>Diario Oficial de la Federación</w:t>
      </w:r>
      <w:r>
        <w:rPr>
          <w:rFonts w:cs="Arial"/>
          <w:sz w:val="20"/>
          <w:lang w:val="es-MX"/>
        </w:rPr>
        <w:t>. En este plazo deberá publicarse la lista a que se refiere dicho precepto.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10 de diciembre de 1996.- Sen. </w:t>
      </w:r>
      <w:r>
        <w:rPr>
          <w:rFonts w:cs="Arial"/>
          <w:b/>
          <w:sz w:val="20"/>
          <w:lang w:val="es-MX"/>
        </w:rPr>
        <w:t>Laura Pavón Jaramillo</w:t>
      </w:r>
      <w:r>
        <w:rPr>
          <w:rFonts w:cs="Arial"/>
          <w:sz w:val="20"/>
          <w:lang w:val="es-MX"/>
        </w:rPr>
        <w:t xml:space="preserve">, Presidenta.- Dip. </w:t>
      </w:r>
      <w:r>
        <w:rPr>
          <w:rFonts w:cs="Arial"/>
          <w:b/>
          <w:sz w:val="20"/>
          <w:lang w:val="es-MX"/>
        </w:rPr>
        <w:t>Felipe Amadeo Flores Espinosa</w:t>
      </w:r>
      <w:r>
        <w:rPr>
          <w:rFonts w:cs="Arial"/>
          <w:sz w:val="20"/>
          <w:lang w:val="es-MX"/>
        </w:rPr>
        <w:t xml:space="preserve">, Presidente.- Sen. </w:t>
      </w:r>
      <w:r>
        <w:rPr>
          <w:rFonts w:cs="Arial"/>
          <w:b/>
          <w:sz w:val="20"/>
          <w:lang w:val="es-MX"/>
        </w:rPr>
        <w:t>Ángel Ventura Valle</w:t>
      </w:r>
      <w:r>
        <w:rPr>
          <w:rFonts w:cs="Arial"/>
          <w:sz w:val="20"/>
          <w:lang w:val="es-MX"/>
        </w:rPr>
        <w:t xml:space="preserve">, Secretario.- Dip. </w:t>
      </w:r>
      <w:r>
        <w:rPr>
          <w:rFonts w:cs="Arial"/>
          <w:b/>
          <w:sz w:val="20"/>
          <w:lang w:val="es-MX"/>
        </w:rPr>
        <w:t>Carlos Núñez Hurtado</w:t>
      </w:r>
      <w:r>
        <w:rPr>
          <w:rFonts w:cs="Arial"/>
          <w:sz w:val="20"/>
          <w:lang w:val="es-MX"/>
        </w:rPr>
        <w:t>, Secretario."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reforman diversos ordenamientos legales.</w:t>
      </w:r>
    </w:p>
    <w:p>
      <w:pPr>
        <w:pStyle w:val="texto"/>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23 de enero de 1998</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rFonts w:cs="Arial"/>
          <w:b/>
          <w:sz w:val="20"/>
          <w:lang w:val="es-MX"/>
        </w:rPr>
        <w:t xml:space="preserve">ARTÍCULO ÚNICO.- </w:t>
      </w:r>
      <w:r>
        <w:rPr>
          <w:rFonts w:cs="Arial"/>
          <w:sz w:val="20"/>
          <w:lang w:val="es-MX"/>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w:t>
      </w:r>
      <w:r>
        <w:rPr>
          <w:rFonts w:cs="Arial"/>
          <w:b/>
          <w:bCs/>
          <w:sz w:val="20"/>
          <w:lang w:val="es-MX"/>
        </w:rPr>
        <w:t>32, fracciones I a III, de la Ley de Inversión Extranjera</w:t>
      </w:r>
      <w:r>
        <w:rPr>
          <w:rFonts w:cs="Arial"/>
          <w:sz w:val="20"/>
          <w:lang w:val="es-MX"/>
        </w:rPr>
        <w:t>;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ÚNICO.-</w:t>
      </w:r>
      <w:r>
        <w:rPr>
          <w:rFonts w:cs="Arial"/>
          <w:sz w:val="20"/>
          <w:lang w:val="es-MX"/>
        </w:rPr>
        <w:t xml:space="preserve"> El presente Decreto entrará en vigor el 20 de marzo de 1998.</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12 de diciembre de 1997.- Sen. </w:t>
      </w:r>
      <w:r>
        <w:rPr>
          <w:rFonts w:cs="Arial"/>
          <w:b/>
          <w:sz w:val="20"/>
          <w:lang w:val="es-MX"/>
        </w:rPr>
        <w:t>Heladio Ramírez López</w:t>
      </w:r>
      <w:r>
        <w:rPr>
          <w:rFonts w:cs="Arial"/>
          <w:sz w:val="20"/>
          <w:lang w:val="es-MX"/>
        </w:rPr>
        <w:t xml:space="preserve">, Presidente.- Dip. </w:t>
      </w:r>
      <w:r>
        <w:rPr>
          <w:rFonts w:cs="Arial"/>
          <w:b/>
          <w:sz w:val="20"/>
          <w:lang w:val="es-MX"/>
        </w:rPr>
        <w:t>Luis Meneses Murillo</w:t>
      </w:r>
      <w:r>
        <w:rPr>
          <w:rFonts w:cs="Arial"/>
          <w:sz w:val="20"/>
          <w:lang w:val="es-MX"/>
        </w:rPr>
        <w:t xml:space="preserve">, Presidente.- Sen. </w:t>
      </w:r>
      <w:r>
        <w:rPr>
          <w:rFonts w:cs="Arial"/>
          <w:b/>
          <w:sz w:val="20"/>
          <w:lang w:val="es-MX"/>
        </w:rPr>
        <w:t>José Antonio Valdivia</w:t>
      </w:r>
      <w:r>
        <w:rPr>
          <w:rFonts w:cs="Arial"/>
          <w:sz w:val="20"/>
          <w:lang w:val="es-MX"/>
        </w:rPr>
        <w:t xml:space="preserve">, Secretario.- Dip. </w:t>
      </w:r>
      <w:r>
        <w:rPr>
          <w:rFonts w:cs="Arial"/>
          <w:b/>
          <w:sz w:val="20"/>
          <w:lang w:val="es-MX"/>
        </w:rPr>
        <w:t>Jaime Castro López</w:t>
      </w:r>
      <w:r>
        <w:rPr>
          <w:rFonts w:cs="Arial"/>
          <w:sz w:val="20"/>
          <w:lang w:val="es-MX"/>
        </w:rPr>
        <w:t>, Secretario.- Rúbricas.</w:t>
      </w:r>
      <w:r>
        <w:rPr>
          <w:rFonts w:cs="Arial"/>
          <w:b/>
          <w:sz w:val="20"/>
          <w:lang w:val="es-MX"/>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expide la Ley de Protección al Ahorro Bancario, y se reforman, adicionan y derogan diversas disposiciones de las leyes del Banco de México, de Instituciones de Crédito, del Mercado de Valores y para Regular las Agrupaciones Financieras.</w:t>
      </w:r>
    </w:p>
    <w:p>
      <w:pPr>
        <w:pStyle w:val="texto"/>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19 de enero de 1999</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PRIMERO.-</w:t>
      </w:r>
      <w:r>
        <w:rPr>
          <w:rFonts w:cs="Arial"/>
          <w:sz w:val="20"/>
          <w:lang w:val="es-MX"/>
        </w:rPr>
        <w:t xml:space="preserve"> El artículo segundo del presente Decreto entrará en vigor al día siguiente de su publicación en el </w:t>
      </w:r>
      <w:r>
        <w:rPr>
          <w:rFonts w:cs="Arial"/>
          <w:b/>
          <w:sz w:val="20"/>
          <w:lang w:val="es-MX"/>
        </w:rPr>
        <w:t>Diario Oficial de la Federación</w:t>
      </w:r>
      <w:r>
        <w:rPr>
          <w:rFonts w:cs="Arial"/>
          <w:sz w:val="20"/>
          <w:lang w:val="es-MX"/>
        </w:rPr>
        <w:t xml:space="preserve">.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SEGUNDO.-</w:t>
      </w:r>
      <w:r>
        <w:rPr>
          <w:rFonts w:cs="Arial"/>
          <w:sz w:val="20"/>
          <w:lang w:val="es-MX"/>
        </w:rPr>
        <w:t xml:space="preserve"> Se derogan los incisos a), b), c) y d) de la fracción III del artículo 7o. de la Ley de Inversión Extranjera.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TERCERO.-</w:t>
      </w:r>
      <w:r>
        <w:rPr>
          <w:rFonts w:cs="Arial"/>
          <w:sz w:val="20"/>
          <w:lang w:val="es-MX"/>
        </w:rPr>
        <w:t xml:space="preserve"> Las acciones de las series "A" y "B", representativas del capital social de las sociedades controladoras de grupos financieros, instituciones de banca múltiple, casas de bolsa y especialistas bursátiles, se convierten en acciones de la serie "O" con las características que se contienen en los artículos 18 de la Ley para Regular las Agrupaciones Financieras, 13 de la Ley de Instituciones de Crédito, y 17-bis de la Ley del Mercado de Valores, sin necesidad de acuerdo de asamblea de accionistas y a partir de la vigencia del presente Decreto. Por lo anterior, las entidades financieras antes citadas, deberán realizar el canje respectivo conforme a lo establecido en el artículo siguiente.</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CUARTO.-</w:t>
      </w:r>
      <w:r>
        <w:rPr>
          <w:rFonts w:cs="Arial"/>
          <w:sz w:val="20"/>
          <w:lang w:val="es-MX"/>
        </w:rPr>
        <w:t xml:space="preserve"> El canje de acciones que deberán efectuar las sociedades controladoras de grupos financieros, instituciones de crédito, casas de bolsa y especialistas bursátiles, se ajustará a lo siguiente: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I.-</w:t>
      </w:r>
      <w:r>
        <w:rPr>
          <w:rFonts w:cs="Arial"/>
          <w:sz w:val="20"/>
          <w:lang w:val="es-MX"/>
        </w:rPr>
        <w:t xml:space="preserve"> Se formalizará a petición que realicen las citadas entidades financieras, a la institución para el depósito de valores en que se mantengan depositadas las acciones objeto del canje.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sz w:val="20"/>
          <w:lang w:val="es-MX"/>
        </w:rPr>
      </w:pPr>
      <w:r>
        <w:rPr>
          <w:rFonts w:cs="Arial"/>
          <w:sz w:val="20"/>
          <w:lang w:val="es-MX"/>
        </w:rPr>
        <w:t xml:space="preserve">El presidente y secretario del consejo de administración de las entidades financieras mencionadas en el primer párrafo de este artículo, tendrán un plazo de cinco años, contado a partir de la entrada en vigor de este Decreto, para presentar la petición a que se refiere esta fracción, a fin de cancelar los títulos accionarios de las series "A" y "B", emitir las acciones de la nueva serie "O", y depositar estas últimas en alguna institución para el depósito de valores, conforme a lo dispuesto en los artículos 18-bis, primer párrafo de la Ley para Regular las Agrupaciones Financieras, 12, primer párrafo de la Ley de Instituciones de Crédito, 17-bis, penúltimo párrafo, 67 y 74 de la Ley del Mercado de Valores;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 xml:space="preserve">II.- </w:t>
      </w:r>
      <w:r>
        <w:rPr>
          <w:rFonts w:cs="Arial"/>
          <w:sz w:val="20"/>
          <w:lang w:val="es-MX"/>
        </w:rPr>
        <w:t xml:space="preserve">Las acciones que resulten del canje, deberán representar la misma participación del capital pagado que las acciones canjeadas;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 xml:space="preserve">III.- </w:t>
      </w:r>
      <w:r>
        <w:rPr>
          <w:rFonts w:cs="Arial"/>
          <w:sz w:val="20"/>
          <w:lang w:val="es-MX"/>
        </w:rPr>
        <w:t xml:space="preserve">No se considerará que existe enajenación de acciones, para efectos de la Ley del Impuesto sobre la Renta, siempre y cuando el canje a que se refiere este artículo no implique cambio del titular de las acciones, y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 xml:space="preserve">IV.- </w:t>
      </w:r>
      <w:r>
        <w:rPr>
          <w:rFonts w:cs="Arial"/>
          <w:sz w:val="20"/>
          <w:lang w:val="es-MX"/>
        </w:rPr>
        <w:t>Para efectos de la fracción anterior, el costo promedio de las acciones que resulten del canje, será el que corresponda a las acciones canjeadas.</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QUINTO.-</w:t>
      </w:r>
      <w:r>
        <w:rPr>
          <w:rFonts w:cs="Arial"/>
          <w:sz w:val="20"/>
          <w:lang w:val="es-MX"/>
        </w:rPr>
        <w:t xml:space="preserve"> Transcurrido el plazo a que se refiere la fracción I del artículo anterior, sin que se hubiere dado cumplimiento a lo establecido en dicha disposición, los titulares de las acciones no podrán ejercer los derechos corporativos y patrimoniales que correspondan, ni la sociedad controladora, institución de banca múltiple, casa de bolsa o especialista bursátil de que se trate, podrán inscribir las transmisiones que respecto de las acciones de la serie "O" se pretendan registrar en el libro de accionistas, sino hasta que se realice el canje y depósito señalados en la citada fracción I del artículo anterior.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SEXTO.-</w:t>
      </w:r>
      <w:r>
        <w:rPr>
          <w:rFonts w:cs="Arial"/>
          <w:sz w:val="20"/>
          <w:lang w:val="es-MX"/>
        </w:rPr>
        <w:t xml:space="preserve"> Las sociedades financieras de grupos financieros, instituciones de crédito, casas de bolsa y especialistas bursátiles, así como Filiales del tipo de las citadas entidades financieras, cuyas acciones, en su caso, se mantuvieren inscritas en el Registro Nacional de Valores e Intermediarios con anterioridad a la entrada en vigor del presente Decreto, deberán dar aviso al Registro Nacional de Valores del canje realizado en los términos y condiciones señalados en los artículos Tercero y Cuarto Transitorios anteriores, para efectos de mantenimiento y demás consecuencias legales que correspondan.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SÉPTIMO.-</w:t>
      </w:r>
      <w:r>
        <w:rPr>
          <w:rFonts w:cs="Arial"/>
          <w:sz w:val="20"/>
          <w:lang w:val="es-MX"/>
        </w:rPr>
        <w:t xml:space="preserve"> Las sociedades controladoras de grupos financieros, instituciones de banca múltiple, casas de bolsa, especialistas bursátiles y Filiales del tipo de las entidades financieras anteriores, tendrán un plazo de tres años contado a partir de la entrada en vigor de este Decreto, para que su consejo de administración y órgano de vigilancia se ajusten a lo dispuesto en los artículos 24 y 27-L de la Ley para Regular las Agrupaciones Financieras, 22, 26 y 45-K de la Ley de Instituciones de Crédito, y 17 bis 1 y 28 bis 11 de la Ley del Mercado de Valores, según corresponda.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sz w:val="20"/>
          <w:lang w:val="es-MX"/>
        </w:rPr>
      </w:pPr>
      <w:r>
        <w:rPr>
          <w:rFonts w:cs="Arial"/>
          <w:sz w:val="20"/>
          <w:lang w:val="es-MX"/>
        </w:rPr>
        <w:t xml:space="preserve">Los consejeros y comisarios de las series "A", "B" y "F" de las entidades financieras mencionadas, continuarán en el desempeño de sus funciones mientras no se realicen las designaciones que correspondan en términos de lo establecido en las disposiciones referidas en el párrafo anterior, y los designados tomen posesión de sus cargos. </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sz w:val="20"/>
          <w:lang w:val="es-MX"/>
        </w:rPr>
        <w:t xml:space="preserve">México, D.F., a 13 de diciembre de 1998.- Dip. </w:t>
      </w:r>
      <w:r>
        <w:rPr>
          <w:rFonts w:cs="Arial"/>
          <w:b/>
          <w:sz w:val="20"/>
          <w:lang w:val="es-MX"/>
        </w:rPr>
        <w:t>Luis Patiño Pozas</w:t>
      </w:r>
      <w:r>
        <w:rPr>
          <w:rFonts w:cs="Arial"/>
          <w:sz w:val="20"/>
          <w:lang w:val="es-MX"/>
        </w:rPr>
        <w:t xml:space="preserve">, Presidente.- Sen. </w:t>
      </w:r>
      <w:r>
        <w:rPr>
          <w:rFonts w:cs="Arial"/>
          <w:b/>
          <w:sz w:val="20"/>
          <w:lang w:val="es-MX"/>
        </w:rPr>
        <w:t>José Ramírez Gamero</w:t>
      </w:r>
      <w:r>
        <w:rPr>
          <w:rFonts w:cs="Arial"/>
          <w:sz w:val="20"/>
          <w:lang w:val="es-MX"/>
        </w:rPr>
        <w:t xml:space="preserve">, Presidente.- Dip. </w:t>
      </w:r>
      <w:r>
        <w:rPr>
          <w:rFonts w:cs="Arial"/>
          <w:b/>
          <w:sz w:val="20"/>
          <w:lang w:val="es-MX"/>
        </w:rPr>
        <w:t>Horacio Veloz Muñoz</w:t>
      </w:r>
      <w:r>
        <w:rPr>
          <w:rFonts w:cs="Arial"/>
          <w:sz w:val="20"/>
          <w:lang w:val="es-MX"/>
        </w:rPr>
        <w:t xml:space="preserve">, Secretario.- Sen. </w:t>
      </w:r>
      <w:r>
        <w:rPr>
          <w:rFonts w:cs="Arial"/>
          <w:b/>
          <w:sz w:val="20"/>
          <w:lang w:val="es-MX"/>
        </w:rPr>
        <w:t>Gabriel Covarrubias Ibarra</w:t>
      </w:r>
      <w:r>
        <w:rPr>
          <w:rFonts w:cs="Arial"/>
          <w:sz w:val="20"/>
          <w:lang w:val="es-MX"/>
        </w:rPr>
        <w:t>, Secretario.- Rúbricas.</w:t>
      </w:r>
      <w:r>
        <w:rPr>
          <w:rFonts w:cs="Arial"/>
          <w:b/>
          <w:sz w:val="20"/>
          <w:lang w:val="es-MX"/>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Francisco Labastida Ochoa</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expide la Ley de Sociedades de Inversión.</w:t>
      </w:r>
    </w:p>
    <w:p>
      <w:pPr>
        <w:pStyle w:val="texto"/>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4 de junio de 2001</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PRIMERO.</w:t>
      </w:r>
      <w:r>
        <w:rPr>
          <w:rFonts w:cs="Arial"/>
          <w:sz w:val="20"/>
          <w:lang w:val="es-MX"/>
        </w:rPr>
        <w:t xml:space="preserve"> El presente Decreto por el que se expide la Ley de Sociedades de Inversión, entrará en vigor seis meses después de la fecha de su publicación en el </w:t>
      </w:r>
      <w:r>
        <w:rPr>
          <w:rFonts w:cs="Arial"/>
          <w:b/>
          <w:sz w:val="20"/>
          <w:lang w:val="es-MX"/>
        </w:rPr>
        <w:t>Diario Oficial de la Federación</w:t>
      </w:r>
      <w:r>
        <w:rPr>
          <w:rFonts w:cs="Arial"/>
          <w:sz w:val="20"/>
          <w:lang w:val="es-MX"/>
        </w:rPr>
        <w:t>, con excepción de los artículos 61 y sexto transitorio, cuya vigencia iniciará a partir de la publicación respectiva, para los efectos establecidos en este último artículo.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Lo dispuesto en los artículos 94 a 97 entrará en vigor el 1 de enero del año 2002.</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A la entrada en vigor de este Decreto se abroga la Ley de Sociedades de Inversión publicada en el </w:t>
      </w:r>
      <w:r>
        <w:rPr>
          <w:rFonts w:cs="Arial"/>
          <w:b/>
          <w:sz w:val="20"/>
          <w:lang w:val="es-MX"/>
        </w:rPr>
        <w:t>Diario Oficial de la Federación</w:t>
      </w:r>
      <w:r>
        <w:rPr>
          <w:rFonts w:cs="Arial"/>
          <w:sz w:val="20"/>
          <w:lang w:val="es-MX"/>
        </w:rPr>
        <w:t xml:space="preserve"> el 14 de enero de 1985, y se derogan los incisos m) y n) del artículo 7 de la Ley de Inversión Extranjera.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TERCERO.</w:t>
      </w:r>
      <w:r>
        <w:rPr>
          <w:rFonts w:cs="Arial"/>
          <w:sz w:val="20"/>
          <w:lang w:val="es-MX"/>
        </w:rPr>
        <w:t xml:space="preserve"> Las sociedades de inversión que tengan dividido su capital fijo en dos o más clases de acciones, contarán con un plazo de seis meses contados a partir de la fecha de publicación del presente Decreto, para convertir dichas acciones en una sola serie accionaria, sin que para ello requieran del acuerdo de asamblea de accionistas, así como para realizar el canje respectivo conforme a lo siguiente:</w:t>
      </w:r>
    </w:p>
    <w:p>
      <w:pPr>
        <w:pStyle w:val="texto"/>
        <w:spacing w:lineRule="auto" w:line="240" w:before="0" w:after="0"/>
        <w:rPr>
          <w:rFonts w:cs="Arial"/>
          <w:sz w:val="20"/>
          <w:lang w:val="es-MX"/>
        </w:rPr>
      </w:pPr>
      <w:r>
        <w:rPr>
          <w:rFonts w:cs="Arial"/>
          <w:sz w:val="20"/>
          <w:lang w:val="es-MX"/>
        </w:rPr>
      </w:r>
    </w:p>
    <w:p>
      <w:pPr>
        <w:pStyle w:val="ROMANOS"/>
        <w:spacing w:lineRule="auto" w:line="240" w:before="0" w:after="0"/>
        <w:rPr/>
      </w:pPr>
      <w:r>
        <w:rPr>
          <w:b/>
          <w:sz w:val="20"/>
          <w:lang w:val="es-MX"/>
        </w:rPr>
        <w:t>I.</w:t>
      </w:r>
      <w:r>
        <w:rPr>
          <w:sz w:val="20"/>
          <w:lang w:val="es-MX"/>
        </w:rPr>
        <w:tab/>
        <w:t>El canje se formalizará a petición que realice la sociedad de inversión, a la institución para el depósito de valores en que se mantengan depositadas las acciones objeto del canje;</w:t>
      </w:r>
    </w:p>
    <w:p>
      <w:pPr>
        <w:pStyle w:val="ROMANOS"/>
        <w:spacing w:lineRule="auto" w:line="240" w:before="0" w:after="0"/>
        <w:rPr>
          <w:b/>
          <w:sz w:val="20"/>
          <w:lang w:val="es-MX"/>
        </w:rPr>
      </w:pPr>
      <w:r>
        <w:rPr>
          <w:b/>
          <w:sz w:val="20"/>
          <w:lang w:val="es-MX"/>
        </w:rPr>
      </w:r>
    </w:p>
    <w:p>
      <w:pPr>
        <w:pStyle w:val="ROMANOS"/>
        <w:spacing w:lineRule="auto" w:line="240" w:before="0" w:after="0"/>
        <w:rPr/>
      </w:pPr>
      <w:r>
        <w:rPr>
          <w:b/>
          <w:sz w:val="20"/>
          <w:lang w:val="es-MX"/>
        </w:rPr>
        <w:t>II.</w:t>
      </w:r>
      <w:r>
        <w:rPr>
          <w:sz w:val="20"/>
          <w:lang w:val="es-MX"/>
        </w:rPr>
        <w:tab/>
        <w:t xml:space="preserve">Las acciones que resulten del canje, </w:t>
      </w:r>
      <w:r>
        <w:rPr>
          <w:spacing w:val="-5"/>
          <w:sz w:val="20"/>
          <w:lang w:val="es-MX"/>
        </w:rPr>
        <w:t>deberán representar la misma participación del capital pagado que las acciones canjeadas</w:t>
      </w:r>
      <w:r>
        <w:rPr>
          <w:sz w:val="20"/>
          <w:lang w:val="es-MX"/>
        </w:rPr>
        <w:t>;</w:t>
      </w:r>
    </w:p>
    <w:p>
      <w:pPr>
        <w:pStyle w:val="ROMANOS"/>
        <w:spacing w:lineRule="auto" w:line="240" w:before="0" w:after="0"/>
        <w:rPr>
          <w:b/>
          <w:sz w:val="20"/>
          <w:lang w:val="es-MX"/>
        </w:rPr>
      </w:pPr>
      <w:r>
        <w:rPr>
          <w:b/>
          <w:sz w:val="20"/>
          <w:lang w:val="es-MX"/>
        </w:rPr>
      </w:r>
    </w:p>
    <w:p>
      <w:pPr>
        <w:pStyle w:val="ROMANOS"/>
        <w:spacing w:lineRule="auto" w:line="240" w:before="0" w:after="0"/>
        <w:rPr/>
      </w:pPr>
      <w:r>
        <w:rPr>
          <w:b/>
          <w:sz w:val="20"/>
          <w:lang w:val="es-MX"/>
        </w:rPr>
        <w:t>III.</w:t>
      </w:r>
      <w:r>
        <w:rPr>
          <w:sz w:val="20"/>
          <w:lang w:val="es-MX"/>
        </w:rPr>
        <w:tab/>
        <w:t>No se considerará que existe enajenación de acciones, para efectos de la Ley del Impuesto Sobre la Renta, siempre y cuando el canje a que se refiere este artículo no implique cambio del titular de las acciones, y</w:t>
      </w:r>
    </w:p>
    <w:p>
      <w:pPr>
        <w:pStyle w:val="ROMANOS"/>
        <w:spacing w:lineRule="auto" w:line="240" w:before="0" w:after="0"/>
        <w:rPr>
          <w:b/>
          <w:sz w:val="20"/>
          <w:lang w:val="es-MX"/>
        </w:rPr>
      </w:pPr>
      <w:r>
        <w:rPr>
          <w:b/>
          <w:sz w:val="20"/>
          <w:lang w:val="es-MX"/>
        </w:rPr>
      </w:r>
    </w:p>
    <w:p>
      <w:pPr>
        <w:pStyle w:val="ROMANOS"/>
        <w:spacing w:lineRule="auto" w:line="240" w:before="0" w:after="0"/>
        <w:rPr/>
      </w:pPr>
      <w:r>
        <w:rPr>
          <w:b/>
          <w:sz w:val="20"/>
          <w:lang w:val="es-MX"/>
        </w:rPr>
        <w:t>IV.</w:t>
      </w:r>
      <w:r>
        <w:rPr>
          <w:sz w:val="20"/>
          <w:lang w:val="es-MX"/>
        </w:rPr>
        <w:tab/>
        <w:t>Para efectos de la fracción anterior, el costo promedio de las acciones que resulten del canje, será el que corresponda a las acciones canjeadas.</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CUARTO.</w:t>
      </w:r>
      <w:r>
        <w:rPr>
          <w:rFonts w:cs="Arial"/>
          <w:sz w:val="20"/>
          <w:lang w:val="es-MX"/>
        </w:rPr>
        <w:t xml:space="preserve"> Las sociedades de inversión, sociedades operadoras de sociedades de inversión y sociedades valuadoras previamente autorizadas, deberán cumplir con lo establecido en este Decreto, una vez iniciada su vigencia.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Las sociedades de inversión que a la entrada en vigor de este Decreto, efectúen modificaciones a sus prospectos de información al público inversionista, a fin de ajustarse a lo previsto en el artículo 9 de la Ley de Sociedades de Inversión que se expide mediante el presente Decreto, podrán dar a conocer dichas modificaciones, por conducto de su sociedad operadora o de las personas que les presten servicios de distribución de acciones y a través de medios de comunicación masiva, sin necesidad de cumplir con alguna otra formalidad.</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QUINTO.</w:t>
      </w:r>
      <w:r>
        <w:rPr>
          <w:rFonts w:cs="Arial"/>
          <w:sz w:val="20"/>
          <w:lang w:val="es-MX"/>
        </w:rPr>
        <w:t xml:space="preserve"> En tanto la Comisión Nacional Bancaria y de Valores dicta las disposiciones de carácter general a que se refiere la Ley de Sociedades de Inversión que se expide mediante el presente Decreto, seguirán aplicándose las expedidas con anterioridad a la entrada en vigor de este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SEXTO. </w:t>
      </w:r>
      <w:r>
        <w:rPr>
          <w:rFonts w:cs="Arial"/>
          <w:sz w:val="20"/>
          <w:lang w:val="es-MX"/>
        </w:rPr>
        <w:t xml:space="preserve">Los nombramientos de consejeros, director general y directivos con la jerarquía inmediata inferior a la de este último, de las sociedades de inversión y operadoras de sociedades de inversión, que a la fecha de publicación en el </w:t>
      </w:r>
      <w:r>
        <w:rPr>
          <w:rFonts w:cs="Arial"/>
          <w:b/>
          <w:sz w:val="20"/>
          <w:lang w:val="es-MX"/>
        </w:rPr>
        <w:t>Diario Oficial de la Federación</w:t>
      </w:r>
      <w:r>
        <w:rPr>
          <w:rFonts w:cs="Arial"/>
          <w:sz w:val="20"/>
          <w:lang w:val="es-MX"/>
        </w:rPr>
        <w:t xml:space="preserve"> del presente Decreto, se encuentren en proceso de aprobación por parte de la Junta de Gobierno de la Comisión Nacional Bancaria y de Valores, se sujetarán a lo dispuesto por el artículo 61 de la Ley de Sociedades de Inversión que se expide mediante este Decreto, contando esas sociedades con un plazo de treinta días hábiles a partir de dicha fecha, para manifestar a la citada Comisión que han llevado a cabo la verificación a que se refiere dicho artículo.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28 de abril de 2001.- Sen. </w:t>
      </w:r>
      <w:r>
        <w:rPr>
          <w:rFonts w:cs="Arial"/>
          <w:b/>
          <w:sz w:val="20"/>
          <w:lang w:val="es-MX"/>
        </w:rPr>
        <w:t>Enrique Jackson Ramírez</w:t>
      </w:r>
      <w:r>
        <w:rPr>
          <w:rFonts w:cs="Arial"/>
          <w:sz w:val="20"/>
          <w:lang w:val="es-MX"/>
        </w:rPr>
        <w:t xml:space="preserve">, Presidente.- Dip. </w:t>
      </w:r>
      <w:r>
        <w:rPr>
          <w:rFonts w:cs="Arial"/>
          <w:b/>
          <w:sz w:val="20"/>
          <w:lang w:val="es-MX"/>
        </w:rPr>
        <w:t>Ricardo Francisco García Cervantes</w:t>
      </w:r>
      <w:r>
        <w:rPr>
          <w:rFonts w:cs="Arial"/>
          <w:sz w:val="20"/>
          <w:lang w:val="es-MX"/>
        </w:rPr>
        <w:t xml:space="preserve">, Presidente.- Sen. </w:t>
      </w:r>
      <w:r>
        <w:rPr>
          <w:rFonts w:cs="Arial"/>
          <w:b/>
          <w:sz w:val="20"/>
          <w:lang w:val="es-MX"/>
        </w:rPr>
        <w:t>Yolanda González Hernández</w:t>
      </w:r>
      <w:r>
        <w:rPr>
          <w:rFonts w:cs="Arial"/>
          <w:sz w:val="20"/>
          <w:lang w:val="es-MX"/>
        </w:rPr>
        <w:t xml:space="preserve">, Secretario.- Dip. </w:t>
      </w:r>
      <w:r>
        <w:rPr>
          <w:rFonts w:cs="Arial"/>
          <w:b/>
          <w:sz w:val="20"/>
          <w:lang w:val="es-MX"/>
        </w:rPr>
        <w:t>Manuel Medellín Milán</w:t>
      </w:r>
      <w:r>
        <w:rPr>
          <w:rFonts w:cs="Arial"/>
          <w:sz w:val="20"/>
          <w:lang w:val="es-MX"/>
        </w:rPr>
        <w:t>, Secretario.- Rúbricas</w:t>
      </w:r>
      <w:r>
        <w:rPr>
          <w:rFonts w:cs="Arial"/>
          <w:b/>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uno.- </w:t>
      </w:r>
      <w:r>
        <w:rPr>
          <w:rFonts w:cs="Arial"/>
          <w:b/>
          <w:sz w:val="20"/>
          <w:lang w:val="es-MX"/>
        </w:rPr>
        <w:t>Vicente Fox Quesada</w:t>
      </w:r>
      <w:r>
        <w:rPr>
          <w:rFonts w:cs="Arial"/>
          <w:sz w:val="20"/>
          <w:lang w:val="es-MX"/>
        </w:rPr>
        <w:t xml:space="preserve">.- Rúbrica.- El Secretario de Gobernación, </w:t>
      </w:r>
      <w:r>
        <w:rPr>
          <w:rFonts w:cs="Arial"/>
          <w:b/>
          <w:sz w:val="20"/>
          <w:lang w:val="es-MX"/>
        </w:rPr>
        <w:t>Santiago Creel Miranda</w:t>
      </w:r>
      <w:r>
        <w:rPr>
          <w:rFonts w:cs="Arial"/>
          <w:sz w:val="20"/>
          <w:lang w:val="es-MX"/>
        </w:rPr>
        <w:t>.- Rúbrica.</w:t>
      </w:r>
      <w:r>
        <w:br w:type="page"/>
      </w:r>
    </w:p>
    <w:p>
      <w:pPr>
        <w:pStyle w:val="Texto1"/>
        <w:spacing w:lineRule="auto" w:line="240" w:before="0" w:after="0"/>
        <w:ind w:hanging="0" w:end="0"/>
        <w:rPr>
          <w:b/>
          <w:bCs/>
          <w:sz w:val="22"/>
          <w:lang w:val="es-MX"/>
        </w:rPr>
      </w:pPr>
      <w:r>
        <w:rPr>
          <w:b/>
          <w:bCs/>
          <w:sz w:val="22"/>
          <w:lang w:val="es-MX"/>
        </w:rPr>
        <w:t>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w:t>
      </w:r>
    </w:p>
    <w:p>
      <w:pPr>
        <w:pStyle w:val="Texto1"/>
        <w:spacing w:lineRule="auto" w:line="240" w:before="0" w:after="0"/>
        <w:ind w:hanging="0" w:end="0"/>
        <w:rPr>
          <w:b/>
          <w:bCs/>
          <w:sz w:val="20"/>
          <w:lang w:val="es-MX"/>
        </w:rPr>
      </w:pPr>
      <w:r>
        <w:rPr>
          <w:b/>
          <w:bCs/>
          <w:sz w:val="20"/>
          <w:lang w:val="es-MX"/>
        </w:rPr>
      </w:r>
    </w:p>
    <w:p>
      <w:pPr>
        <w:pStyle w:val="texto"/>
        <w:spacing w:lineRule="auto" w:line="240" w:before="0" w:after="0"/>
        <w:ind w:hanging="0" w:end="0"/>
        <w:jc w:val="center"/>
        <w:rPr>
          <w:sz w:val="16"/>
          <w:lang w:val="es-MX"/>
        </w:rPr>
      </w:pPr>
      <w:r>
        <w:rPr>
          <w:sz w:val="16"/>
          <w:lang w:val="es-MX"/>
        </w:rPr>
        <w:t>Publicado en el Diario Oficial de la Federación el 18 de julio de 2006</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pPr>
      <w:r>
        <w:rPr>
          <w:b/>
          <w:bCs/>
          <w:sz w:val="20"/>
          <w:lang w:val="es-MX"/>
        </w:rPr>
        <w:t xml:space="preserve">ARTÍCULO OCTAVO.- </w:t>
      </w:r>
      <w:r>
        <w:rPr>
          <w:sz w:val="20"/>
          <w:lang w:val="es-MX"/>
        </w:rPr>
        <w:t>Se DEROGAN los incisos i), j) y k) de la fracción III del artículo 7 de la Ley de Inversión Extranjera,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lang w:val="es-MX"/>
        </w:rPr>
        <w:t xml:space="preserve">PRIMERO.- </w:t>
      </w:r>
      <w:r>
        <w:rPr>
          <w:sz w:val="20"/>
          <w:lang w:val="es-MX"/>
        </w:rPr>
        <w:t>Entrarán en vigor el día siguiente de la publicación de este Decreto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 </w:t>
      </w:r>
      <w:r>
        <w:rPr>
          <w:sz w:val="20"/>
          <w:lang w:val="es-MX"/>
        </w:rPr>
        <w:t>El artículo Primero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 </w:t>
      </w:r>
      <w:r>
        <w:rPr>
          <w:sz w:val="20"/>
          <w:lang w:val="es-MX"/>
        </w:rPr>
        <w:t>Las reformas a los artículos 4; 7 y 95 Bis, así como a la identificación del Capítulo Único del Título Quinto y las adiciones al Título Quinto con el Capítulo II, que incluye los artículos 87-B a 87-Ñ, y al artículo 89 de la Ley General de Organizaciones y Actividades Auxiliares del Crédito, contenidas en el artículo Segundo de este Decreto;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III. </w:t>
      </w:r>
      <w:r>
        <w:rPr>
          <w:sz w:val="20"/>
          <w:lang w:val="es-MX"/>
        </w:rPr>
        <w:t>Las reformas a los artículos 46 y 89, así como la adición al artículo 73 Bis de la Ley de Instituciones de Crédito, contenidas en el artículo Tercero de este Decreto, y</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IV. </w:t>
      </w:r>
      <w:r>
        <w:rPr>
          <w:sz w:val="20"/>
          <w:lang w:val="es-MX"/>
        </w:rPr>
        <w:t>Los artículos Noveno, Décimo y Décimo Primero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a que se refiere este artículo, las operaciones de arrendamiento financiero y factoraje financiero no se considerarán reservadas para las arrendadoras financieras y empresas de factoraje financiero, por lo que cualquier persona podrá celebrarlas en su carácter de arrendador o factorante, respectivamente, sin contar con la autorización de la Secretaría de Hacienda y Crédito Público referida en el artículo 5 de la Ley General de Organizaciones y Actividades Auxiliares del Crédito.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financieras de objeto limitado podrán seguir actuando con el carácter de fiduciarias en los fideicomisos a los que se refiere el artículo 395 de la Ley General de Títulos y Operaciones de Crédito hasta que queden sin efectos las autorizaciones que les haya otorgado la Secretaría de Hacienda y Crédito Público, en términos de la fracción IV del artículo 103 de la Ley de Instituciones de Crédito, salvo que adopten la modalidad de sociedad financiera de objeto múltiple, en cuyo caso podrán continuar en el desempeño de su encomienda fiduciaria.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SEGUNDO.- </w:t>
      </w:r>
      <w:r>
        <w:rPr>
          <w:sz w:val="20"/>
          <w:lang w:val="es-MX"/>
        </w:rPr>
        <w:t>Las personas que, a partir de la fecha de entrada en vigor de las disposiciones a que se refiere el artículo primero transitorio de este Decreto, realicen operaciones de arrendamiento financiero y factoraje financiero, en su carácter de arrendador o factorante, respectivamente, sin contar con la autorización de la Secretaría de Hacienda y Crédito Público referida en el artículo 5 de la Ley General de Organizaciones y Actividades Auxiliares del Crédito, se sujetarán a las disposiciones aplicables a dichas operaciones de la Ley General de Títulos y Operaciones de Crédito. A dichas personas no les será aplicable el régimen que la Ley General de Organizaciones y Actividades Auxiliares del Crédito prevé para las arrendadoras financieras y empresas de factoraje.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arrendamiento financiero y factoraje financiero que celebren las personas a que se refiere este artículo, ellas deberán señalar expresamente que no cuentan con la autorización de la Secretaría de Hacienda y Crédito Público prevista en el artículo 5 de la Ley General de Organizaciones y Actividades Auxiliares del Crédito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personas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TERCERO.- </w:t>
      </w:r>
      <w:r>
        <w:rPr>
          <w:sz w:val="20"/>
          <w:lang w:val="es-MX"/>
        </w:rPr>
        <w:t>Entrarán en vigor a los siete años de la publicación del presente Decreto en el Diario Oficial de la Federación, las reformas a los artículos 5, 8, 40, 45 Bis 3, 47, 48, 48-A, 48-B, 78, 96, 97, 98 y 99, así como la derogación a los artículos 3 y 48 y del Capítulo II del Título Segundo, que incluye los artículos 24 a 38, del Capítulo II Bis del Título Segundo, que incluye los artículos 45-A a 45-T, de la Ley General de Organizaciones y Actividades Auxiliares del Crédito contenidas en el artículo Segundo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fecha en que entren en vigor las reformas y derogaciones señaladas en el párrafo anterior, las autorizaciones que haya otorgado la Secretaría de Hacienda y Crédito Público para la constitución y operación de arrendadoras financieras y empresas de factoraje financiero quedarán sin efecto por ministerio de ley, por lo que las sociedades que tengan dicho carácter dejarán de ser organizaciones auxiliares del crédito.</w:t>
      </w:r>
    </w:p>
    <w:p>
      <w:pPr>
        <w:pStyle w:val="Texto1"/>
        <w:spacing w:lineRule="auto" w:line="240" w:before="0" w:after="0"/>
        <w:rPr>
          <w:sz w:val="20"/>
          <w:lang w:val="es-MX"/>
        </w:rPr>
      </w:pPr>
      <w:r>
        <w:rPr>
          <w:sz w:val="20"/>
          <w:lang w:val="es-MX"/>
        </w:rPr>
      </w:r>
    </w:p>
    <w:p>
      <w:pPr>
        <w:pStyle w:val="Texto1"/>
        <w:spacing w:lineRule="auto" w:line="240" w:before="0" w:after="0"/>
        <w:rPr>
          <w:sz w:val="20"/>
          <w:szCs w:val="24"/>
          <w:lang w:val="es-MX"/>
        </w:rPr>
      </w:pPr>
      <w:r>
        <w:rPr>
          <w:sz w:val="20"/>
          <w:szCs w:val="24"/>
          <w:lang w:val="es-MX"/>
        </w:rPr>
        <w:t>Las sociedades señaladas en el párrafo anterior no estarán obligadas a disolverse y liquidarse por el hecho de que, conforme a lo dispuesto por el párrafo anterior, queden sin efecto las autorizaciones respectivas, aunque, para que puedan continuar operando, deberán:</w:t>
      </w:r>
    </w:p>
    <w:p>
      <w:pPr>
        <w:pStyle w:val="Texto1"/>
        <w:spacing w:lineRule="auto" w:line="240" w:before="0" w:after="0"/>
        <w:rPr>
          <w:sz w:val="20"/>
          <w:szCs w:val="24"/>
          <w:lang w:val="es-MX"/>
        </w:rPr>
      </w:pPr>
      <w:r>
        <w:rPr>
          <w:sz w:val="20"/>
          <w:szCs w:val="24"/>
          <w:lang w:val="es-MX"/>
        </w:rPr>
      </w:r>
    </w:p>
    <w:p>
      <w:pPr>
        <w:pStyle w:val="ROMANOS"/>
        <w:spacing w:lineRule="auto" w:line="240" w:before="0" w:after="0"/>
        <w:rPr/>
      </w:pPr>
      <w:r>
        <w:rPr>
          <w:b/>
          <w:bCs/>
          <w:sz w:val="20"/>
          <w:lang w:val="es-MX"/>
        </w:rPr>
        <w:t>I.</w:t>
        <w:tab/>
      </w:r>
      <w:r>
        <w:rPr>
          <w:sz w:val="20"/>
          <w:lang w:val="es-MX"/>
        </w:rPr>
        <w:t>Reformar sus estatutos sociales a efecto de eliminar cualquier referencia expresa o de la cual se pueda inferir que son organizaciones auxiliares del crédito y que se encuentran autorizadas por la Secretaría de Hacienda y Crédito Público para constituirse y funcionar con tal carácter.</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Presentar a la Secretaría de Hacienda y Crédito Público, a más tardar en la fecha en que entren en vigor las reformas y derogaciones señalada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szCs w:val="24"/>
          <w:lang w:val="es-MX"/>
        </w:rPr>
      </w:pPr>
      <w:r>
        <w:rPr>
          <w:sz w:val="20"/>
          <w:szCs w:val="24"/>
          <w:lang w:val="es-MX"/>
        </w:rPr>
        <w:t>La entrada en vigor de las reformas y derogación a que este artículo transitorio se refiere no afectará la existencia y validez de los contratos que, con anterioridad a la misma, hayan suscrito aquellas sociedades que tenían el carácter de arrendadoras financieras y empresas de factoraje financiero, ni será causa de ratificación o convalidación de esos contratos. Sin perjuicio de lo anterior, a partir de la entrada en vigor señalada en este artículo, los contratos de arrendamiento y factoraje financiero a que se refiere este párrafo se regirán por las disposiciones correlativas de la Ley General de Títulos y Operaciones de Crédito.</w:t>
      </w:r>
    </w:p>
    <w:p>
      <w:pPr>
        <w:pStyle w:val="Texto1"/>
        <w:spacing w:lineRule="auto" w:line="240" w:before="0" w:after="0"/>
        <w:rPr>
          <w:sz w:val="20"/>
          <w:szCs w:val="24"/>
          <w:lang w:val="es-MX"/>
        </w:rPr>
      </w:pPr>
      <w:r>
        <w:rPr>
          <w:sz w:val="20"/>
          <w:szCs w:val="24"/>
          <w:lang w:val="es-MX"/>
        </w:rPr>
      </w:r>
    </w:p>
    <w:p>
      <w:pPr>
        <w:pStyle w:val="Texto1"/>
        <w:spacing w:lineRule="auto" w:line="240" w:before="0" w:after="0"/>
        <w:rPr>
          <w:sz w:val="20"/>
          <w:lang w:val="es-MX"/>
        </w:rPr>
      </w:pPr>
      <w:r>
        <w:rPr>
          <w:sz w:val="20"/>
          <w:lang w:val="es-MX"/>
        </w:rPr>
        <w:t>En los contratos de arrendamiento financiero y factoraje financiero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CUARTO.- </w:t>
      </w:r>
      <w:r>
        <w:rPr>
          <w:sz w:val="20"/>
          <w:lang w:val="es-MX"/>
        </w:rPr>
        <w:t>La Secretaría de Hacienda y Crédito Público solo dará trámite a las solicitudes de autorización que, para la constitución y operación de arrendadoras financieras y empresas de factoraje financiero, en términos de lo dispuesto por la Ley General de Organizaciones y Actividades Auxiliares del Crédito,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QUINTO.- </w:t>
      </w:r>
      <w:r>
        <w:rPr>
          <w:sz w:val="20"/>
          <w:lang w:val="es-MX"/>
        </w:rPr>
        <w:t>Entrarán en vigor a los siete años de la publicación del presente Decreto en el Diario Oficial de la Federación, las reformas, adiciones y derogaciones a los artículos 45-A, 45-B, 45-D, 45-I, 45-K, 45-N, 49, 85 BIS, 103, 108, 115 y 116 de la Ley de Instituciones de Crédito contenidas en el artículo Tercero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fecha en que entren en vigor las reformas y derogaciones señaladas en el párrafo anterior, las autorizaciones que hayan sido otorgadas por la Secretaría de Hacienda y Crédito Público, en términos del artículo 103, fracción IV, de la Ley de Instituciones de Crédito, a las sociedades financieras de objeto limitado, quedarán sin efecto por ministerio de ley, sin que por ello estén obligadas a disolverse y liquidarse, aunque, para que puedan continuar operando, deberán:</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Reformar sus estatutos sociales, a afecto de eliminar cualquier referencia expresa o de la cual se pueda inferir que son sociedades financieras de objeto limitado y que se encuentran autorizadas por la Secretaría de Hacienda y Crédito Público para ello.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Presentar a la Secretaría de Hacienda y Crédito Público, a más tardar en la fecha en que entren en vigor las reformas y derogaciones señaladas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entrada en vigor de las reformas, adiciones y derogaciones a los artículos de la Ley de Instituciones de Crédito señalados en este artículo transitorio no afectará la existencia y validez de los contratos que, con anterioridad a la misma, hayan suscrito las sociedades que tenían el carácter de sociedades financieras de objeto limitado, ni será causa de ratificación o convalidación de esos contratos.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crédito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Igual mención deberá señalarse en cualquier tipo de información que, con fines de promoción de sus servicios, utilicen las sociedades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SEXTO.- </w:t>
      </w:r>
      <w:r>
        <w:rPr>
          <w:sz w:val="20"/>
          <w:lang w:val="es-MX"/>
        </w:rPr>
        <w:t>La Secretaría de Hacienda y Crédito Público solo dará trámite a las solicitudes que, para obtener la autorización señalada en el artículo 103, fracción IV, de la Ley de Instituciones Crédito y en términos de lo dispuesto por la misma ley,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SÉPTIMO.- </w:t>
      </w:r>
      <w:r>
        <w:rPr>
          <w:sz w:val="20"/>
          <w:lang w:val="es-MX"/>
        </w:rPr>
        <w:t>Las arrendadoras financieras, empresas de factoraje financiero y sociedades financieras de objeto limitado que, antes de la fecha en que se cumplan siete años de la publicación del presente Decreto en el Diario Oficial de la Federación, pretendan celebrar operaciones de arrendamiento financiero, factoraje financiero y otorgamiento de crédito sin sujetarse al régimen de la Ley General de Organizaciones y Actividades Auxiliares del Crédito y de la Ley de Instituciones de Crédito que, según sea el caso, les sean aplicables, deberán:</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Acordar en asamblea de accionistas que las operaciones de arrendamiento financiero, factoraje financiero y crédito que realicen dichas sociedades con el carácter de arrendador, factorante o acreditante se sujetarán al régimen de la Ley General de Títulos y Operaciones de Crédito y, en su caso, al de sociedades financieras de objeto múltiple previsto en la General de Organizaciones y Actividades Auxiliares del Crédito;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Reformar sus estatutos sociales, a efecto de eliminar, según corresponda, cualquier referencia expresa o de la cual se pueda inferir que son organizaciones auxiliares del crédito o sociedades financieras de objeto limitado; que se encuentran autorizadas por la Secretaría de Hacienda y Crédito Público; que, excepto que se ubiquen en el supuesto del penúltimo párrafo del artículo 87-B de la Ley General de Organizaciones y Actividades Auxiliares del Crédito, están sujetas a la supervisión de la Comisión Nacional Bancaria y de Valores y que su organización, funcionamiento y operación se rigen por dicha Ley o por la Ley de Instituciones de Crédito, 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Presentar a la Secretaría de Hacienda y Crédito Público el instrumento público en el que conste la celebración de la asamblea de accionistas señalada en la fracción I y la reforma estatutaria referida en la fracción II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autorización que haya otorgado la Secretaría de Hacienda y Crédito Público, según corresponda, para la constitución, operación, organización y funcionamiento de la arrendadora financiera, empresa de factoraje financiero o sociedad financiera de objeto limitado de que se trate, quedará sin efecto a partir del día siguiente a la fecha en que se inscriba en el Registro Público de Comercio la reforma estatutaria señalada en la fracción II de este artículo, sin que, por ello, la sociedad deba entrar en estado de disolución y liquidación. La Secretaría de Hacienda y Crédito Público publicará en el Diario Oficial de la Federación que la autorización ha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contratos que hayan suscrito las arrendadoras financieras, empresas de factoraje financiero o sociedades financieras de objeto limitado con anterioridad a la fecha en que, conforme a lo dispuesto por este artículo, queden sin efectos las autorizaciones referidas, no quedarán afectados en su existencia o validez ni deberán ser ratificados o convalidados por esa causa.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arrendamiento financiero, factoraje financiero y crédito que las sociedades a que se refiere este artículo celebren con posterioridad a la fecha en que la autorización de la Secretaría de Hacienda y Crédito Público haya quedado sin efecto, aquellas deberán señalar expresamente que no cuentan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 en el primer párrafo de este artículo.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OCTAVO.- </w:t>
      </w:r>
      <w:r>
        <w:rPr>
          <w:sz w:val="20"/>
          <w:lang w:val="es-MX"/>
        </w:rPr>
        <w:t>En tanto las autorizaciones otorgadas por la Secretaría de Hacienda y Crédito Público no queden sin efecto o sean revocadas, las arrendadoras financieras, empresas de factoraje y sociedades financieras de objeto limitado seguirán, según corresponda, sujetas al régimen de la Ley General de Organizaciones y Actividades Auxiliares del Crédito, de la Ley de Instituciones de Crédito y demás disposiciones que conforme a las mismas les resulten aplicables, así como a las demás que emitan la citada Secretaría para preservar la liquidez, solvencia y estabilidad de las entidades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NOVENO.- </w:t>
      </w:r>
      <w:r>
        <w:rPr>
          <w:sz w:val="20"/>
          <w:lang w:val="es-MX"/>
        </w:rPr>
        <w:t>Los artículos Cuarto y Quinto de este Decreto entrarán en vigor el día siguiente al de su publicación en el Diario Oficial de la Federación.</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w:t>
      </w:r>
      <w:r>
        <w:rPr>
          <w:sz w:val="20"/>
          <w:lang w:val="es-MX"/>
        </w:rPr>
        <w:t>El artículo Sexto de este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arrendadoras financieras, empresas de factoraje financiero y sociedades financieras de objeto limitado cuyas acciones con derecho a voto que representen, cuando menos, el cincuenta y uno por ciento de su capital social sean propiedad de sociedades controladoras de grupos financieros con anterioridad a la fecha en que se cumplan siete años de la publicación del presente Decreto en el Diario Oficial de la Federación, serán consideradas como integrantes de dichos grupos financieros en tanto continúe vigente la autorización que la Secretaría de Hacienda y Crédito Público les haya otorgado a dichas entidades para constituirse, operar, organizarse y funcionar, según sea el caso, con tal carácter. En este supuesto, seguirá siendo aplicable en lo conducente la Ley para Regular las Agrupaciones Financieras.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que, conforme a lo dispuesto por el presente Decreto, las arrendadoras financieras, empresas de factoraje financiero y sociedades financieras de objeto limitado referidas en el párrafo anterior adopten la modalidad de sociedades financieras de objeto múltiple y las acciones con derecho a voto representativas de, cuando menos, el cincuenta y uno por ciento de su capital social permanezca bajo la propiedad de la sociedad controladora de que se trate, dichas sociedades serán consideradas como integrantes del grupo financiero respectivo en términos del artículo 7 de la Ley para Regular las Agrupaciones Financieras, reformado por este Decreto, siempre y cuando se inscriban en el Registro Público de Comercio las reformas correspondientes a los estatutos sociales de la sociedad controladora, se modifique el convenio de responsabilidades a que se refiere el artículo 28 de la misma Ley y la Secretaría de Hacienda y Crédito Público apruebe la modificación a la autorización otorgada al grupo financiero de que se trate para constituirse y funcionar con tal carácter. Las responsabilidades de la controladora subsistirán en tanto no queden totalmente cumplidas todas las obligaciones contraídas por las sociedades que dejan de tener el carácter de arrendadoras financieras, empresas de factoraje financiero y sociedades financieras de objeto limitado, antes de la inscripción señalada.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PRIMERO.- </w:t>
      </w:r>
      <w:r>
        <w:rPr>
          <w:sz w:val="20"/>
          <w:lang w:val="es-MX"/>
        </w:rPr>
        <w:t>Los artículos Séptimo y Octavo del presente Decreto entrarán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SEGUNDO.- </w:t>
      </w:r>
      <w:r>
        <w:rPr>
          <w:sz w:val="20"/>
          <w:lang w:val="es-MX"/>
        </w:rPr>
        <w:t>Las instituciones de crédito y casas de bolsa que sean propietarias de acciones representativas del capital social de arrendadoras financieras y empresas de factoraje financiero,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instituciones de crédito que sean propietarias de acciones representativas del capital social de sociedades financieras de objeto limitado,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TERCERO.- </w:t>
      </w:r>
      <w:r>
        <w:rPr>
          <w:sz w:val="20"/>
          <w:lang w:val="es-MX"/>
        </w:rPr>
        <w:t>Los procesos de conciliación y arbitraje seguidos conforme Ley de Protección y Defensa al Usuario de Servicios Financieros, que a la fecha de publicación del Presente Decreto se encuentren pendientes de resolver, seguirán rigiéndose por dicha Ley, hasta su conclusión.</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CUARTO.- </w:t>
      </w:r>
      <w:r>
        <w:rPr>
          <w:sz w:val="20"/>
          <w:lang w:val="es-MX"/>
        </w:rPr>
        <w:t>Por lo que se refiere a las sociedades de ahorro y préstamo, se estará al régimen transitorio que para las mismas se prevé en el Decreto por el que se reforman, adicionan y derogan diversas disposiciones de la Ley de Ahorro y Crédito Popular publicado en el Diario Oficial de la Federación el 27 de enero de 2003, así como en el Decreto por el que se reforman y adicionan diversas disposiciones de la Ley de Ahorro y Crédito Popular publicadas en el mismo Diario el 27 de mayo de 2005.</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QUINTO.- </w:t>
      </w:r>
      <w:r>
        <w:rPr>
          <w:sz w:val="20"/>
          <w:lang w:val="es-MX"/>
        </w:rPr>
        <w:t>Las sociedades financieras de objeto múltiple se reputan intermediarios financieros rurales para los efectos de la Ley Orgánica de la Financiera Rural.</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DECIMO SEXTO.- </w:t>
      </w:r>
      <w:r>
        <w:rPr>
          <w:sz w:val="20"/>
          <w:lang w:val="es-MX"/>
        </w:rPr>
        <w:t>Posterior a la fecha en que entre en vigor el presente Decreto, la Secretaría de Hacienda y Crédito Público podrá autorizar objetos sociales amplios que incluyan todas la operaciones de crédito del artículo 46 de la Ley de Instituciones de Crédito, de arrendamiento y de factoraje financiero a las Sociedades Financieras de Objeto Limitado que así lo soliciten y mantener la regulación de la propia Secretaría y de la Comisión Nacional Bancaria y de Valores, así como la denominación correspondiente.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estos efectos, la Secretaría de Hacienda y Crédito Público podrá otorgar la autorización para la transformación a Sociedad Financiera de Objeto Limitado a las empresas de arrendamiento y factoraje financiero que los soliciten, las cuales continuarán reguladas.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regulación y la autorización otorgada de acuerdo a los párrafos anteriores quedará sin efecto por ministerio de Ley a los tres años siguientes a la fecha de entrada en vigor del presente Decreto y las sociedades que hayan obtenido dicha autorización a partir de esta fecha, quedarán sujetas a lo dispuesto a los artículos tercero y quinto transitorio de este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27 de abril de 2006.- Dip. </w:t>
      </w:r>
      <w:r>
        <w:rPr>
          <w:b/>
          <w:sz w:val="20"/>
          <w:lang w:val="es-MX"/>
        </w:rPr>
        <w:t>Marcela González Salas P.</w:t>
      </w:r>
      <w:r>
        <w:rPr>
          <w:sz w:val="20"/>
          <w:lang w:val="es-MX"/>
        </w:rPr>
        <w:t xml:space="preserve">, Presidenta.- Sen. </w:t>
      </w:r>
      <w:r>
        <w:rPr>
          <w:b/>
          <w:sz w:val="20"/>
          <w:lang w:val="es-MX"/>
        </w:rPr>
        <w:t>Enrique Jackson Ramírez</w:t>
      </w:r>
      <w:r>
        <w:rPr>
          <w:sz w:val="20"/>
          <w:lang w:val="es-MX"/>
        </w:rPr>
        <w:t xml:space="preserve">, Presidente.- Dip. </w:t>
      </w:r>
      <w:r>
        <w:rPr>
          <w:b/>
          <w:sz w:val="20"/>
          <w:lang w:val="es-MX"/>
        </w:rPr>
        <w:t>Ma.</w:t>
      </w:r>
      <w:r>
        <w:rPr>
          <w:sz w:val="20"/>
          <w:lang w:val="es-MX"/>
        </w:rPr>
        <w:t xml:space="preserve"> </w:t>
      </w:r>
      <w:r>
        <w:rPr>
          <w:b/>
          <w:sz w:val="20"/>
          <w:lang w:val="es-MX"/>
        </w:rPr>
        <w:t>Sara Rocha Medina</w:t>
      </w:r>
      <w:r>
        <w:rPr>
          <w:sz w:val="20"/>
          <w:lang w:val="es-MX"/>
        </w:rPr>
        <w:t xml:space="preserve">, Secretaria.- Sen. </w:t>
      </w:r>
      <w:r>
        <w:rPr>
          <w:b/>
          <w:sz w:val="20"/>
          <w:lang w:val="es-MX"/>
        </w:rPr>
        <w:t>Sara I. Castellanos Cortés</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1"/>
        <w:spacing w:lineRule="auto" w:line="240" w:before="0" w:after="0"/>
        <w:ind w:hanging="0" w:end="0"/>
        <w:rPr>
          <w:b/>
          <w:sz w:val="22"/>
          <w:szCs w:val="22"/>
          <w:lang w:val="es-MX"/>
        </w:rPr>
      </w:pPr>
      <w:r>
        <w:rPr>
          <w:b/>
          <w:sz w:val="22"/>
          <w:szCs w:val="22"/>
          <w:lang w:val="es-MX"/>
        </w:rPr>
        <w:t>DECRETO por el que se expide la Ley de Uniones de Crédito y se adiciona y reforma la Ley General de Títulos y Operaciones de Crédito.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20 de agosto de 2008</w:t>
      </w:r>
    </w:p>
    <w:p>
      <w:pPr>
        <w:pStyle w:val="Texto1"/>
        <w:spacing w:lineRule="auto" w:line="240" w:before="0" w:after="0"/>
        <w:ind w:hanging="0" w:end="0"/>
        <w:rPr>
          <w:sz w:val="20"/>
          <w:lang w:val="es-MX"/>
        </w:rPr>
      </w:pPr>
      <w:r>
        <w:rPr>
          <w:sz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bCs/>
          <w:sz w:val="20"/>
          <w:szCs w:val="20"/>
          <w:lang w:val="es-MX"/>
        </w:rPr>
        <w:t>Primero.-</w:t>
      </w:r>
      <w:r>
        <w:rPr>
          <w:bCs/>
          <w:sz w:val="20"/>
          <w:szCs w:val="20"/>
          <w:lang w:val="es-MX"/>
        </w:rPr>
        <w:t xml:space="preserve"> El presente Decreto entrará en vigor el día siguiente al de su publicación en el Diario Oficial de la Federación.</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b/>
          <w:bCs/>
          <w:sz w:val="20"/>
          <w:szCs w:val="20"/>
          <w:lang w:val="es-MX"/>
        </w:rPr>
        <w:t>Segundo.-</w:t>
      </w:r>
      <w:r>
        <w:rPr>
          <w:bCs/>
          <w:sz w:val="20"/>
          <w:szCs w:val="20"/>
          <w:lang w:val="es-MX"/>
        </w:rPr>
        <w:t xml:space="preserve"> Se deroga el Capítulo III del Título Segundo de la Ley General de Organizaciones y Actividades Auxiliares del Crédito, publicada en el Diario Oficial de la Federación el 14 de enero de 1985, así como toda referencia en dicha Ley a uniones de crédito.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Las uniones de crédito autorizadas para operar como tales con arreglo a las disposiciones que se derogan, se reputarán autorizadas para operar en los términos del presente Decreto.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Las uniones de crédito autorizadas para operar como tales antes de la entrada en vigor del presente Decreto, únicamente podrán admitir nuevos socios que cumplan con la característica establecida en el primer párrafo del artículo 21 del artículo Primero del presente Decreto. Asimismo, no podrán renovar las operaciones que hayan pactado con los socios que no acrediten la referida característica.</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b/>
          <w:bCs/>
          <w:sz w:val="20"/>
          <w:szCs w:val="20"/>
          <w:lang w:val="es-MX"/>
        </w:rPr>
        <w:t>Tercero.-</w:t>
      </w:r>
      <w:r>
        <w:rPr>
          <w:bCs/>
          <w:sz w:val="20"/>
          <w:szCs w:val="20"/>
          <w:lang w:val="es-MX"/>
        </w:rPr>
        <w:t xml:space="preserve"> En tanto la Comisión Nacional Bancaria y de Valores, emite las disposiciones de carácter general a que se refiere esta Ley, seguirán aplicándose las expedidas con anterioridad a la vigencia de la misma, en las materias correspondientes, en lo que no se opongan al presente Decreto. Al expedirse las disposiciones a que se refiere este artículo, se señalarán expresamente aquéllas a las que sustituyan o queden derogadas.</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Sin perjuicio de lo anterior, a la fecha de entrada en vigor del presente Decreto se deroga el Acuerdo por el que se determinan los capitales mínimos con que deberán contar los almacenes generales de depósito, arrendadoras financieras, uniones de crédito, empresas de factoraje financiero y casas de cambio para el año 2008, publicado en el Diario Oficial de la Federación el 31 de marzo de 2008, en todo lo relativo a uniones de crédito.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b/>
          <w:bCs/>
          <w:sz w:val="20"/>
          <w:szCs w:val="20"/>
          <w:lang w:val="es-MX"/>
        </w:rPr>
        <w:t>Cuarto.-</w:t>
      </w:r>
      <w:r>
        <w:rPr>
          <w:bCs/>
          <w:sz w:val="20"/>
          <w:szCs w:val="20"/>
          <w:lang w:val="es-MX"/>
        </w:rPr>
        <w:t xml:space="preserve"> Las uniones de crédito contarán con un plazo de dos años contados a partir de la entrada en vigor del presente Decreto para ajustarse a las disposiciones a que se refieren los artículos 61 y 62 de la Ley de Uniones de Crédito.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b/>
          <w:bCs/>
          <w:sz w:val="20"/>
          <w:szCs w:val="20"/>
          <w:lang w:val="es-MX"/>
        </w:rPr>
        <w:t>Quinto.-</w:t>
      </w:r>
      <w:r>
        <w:rPr>
          <w:bCs/>
          <w:sz w:val="20"/>
          <w:szCs w:val="20"/>
          <w:lang w:val="es-MX"/>
        </w:rPr>
        <w:t xml:space="preserve"> Las autorizaciones otorgadas a las uniones de crédito y los demás actos administrativos realizados con fundamento en la Ley General de Organizaciones y Actividades Auxiliares del Crédito, que conforme a lo dispuesto en el presente Decreto corresponda llevar a cabo a la Comisión Nacional Bancaria y de Valores, continuarán en vigor, hasta que, en su caso, sean revocadas o sus términos modificados expresamente por dicha Comisión o bien, dejen de producir sus efectos.</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b/>
          <w:bCs/>
          <w:sz w:val="20"/>
          <w:szCs w:val="20"/>
          <w:lang w:val="es-MX"/>
        </w:rPr>
        <w:t>Sexto.-</w:t>
      </w:r>
      <w:r>
        <w:rPr>
          <w:bCs/>
          <w:sz w:val="20"/>
          <w:szCs w:val="20"/>
          <w:lang w:val="es-MX"/>
        </w:rPr>
        <w:t xml:space="preserve"> 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En los procedimientos administrativos que se encuentren en trámite, el interesado podrá optar por su continuación conforme al procedimiento vigente durante su iniciación o por la aplicación de las disposiciones aplicables a los procedimientos administrativos previstos en el presente Decreto.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b/>
          <w:bCs/>
          <w:sz w:val="20"/>
          <w:szCs w:val="20"/>
          <w:lang w:val="es-MX"/>
        </w:rPr>
        <w:t>Séptimo.-</w:t>
      </w:r>
      <w:r>
        <w:rPr>
          <w:bCs/>
          <w:sz w:val="20"/>
          <w:szCs w:val="20"/>
          <w:lang w:val="es-MX"/>
        </w:rPr>
        <w:t xml:space="preserve"> Las uniones de crédito contarán con un plazo de ciento ochenta días a partir de la entrada en vigor del presente Decreto para presentar a la Comisión Nacional Bancaria y de Valores, para su aprobación, sus estatutos sociales a fin de que ajusten su operación a lo previsto en el referido Decreto.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b/>
          <w:bCs/>
          <w:sz w:val="20"/>
          <w:szCs w:val="20"/>
          <w:lang w:val="es-MX"/>
        </w:rPr>
        <w:t>Octavo.-</w:t>
      </w:r>
      <w:r>
        <w:rPr>
          <w:bCs/>
          <w:sz w:val="20"/>
          <w:szCs w:val="20"/>
          <w:lang w:val="es-MX"/>
        </w:rPr>
        <w:t xml:space="preserve"> A la entrada en vigor del presente Decreto todas las uniones de crédito que hayan sido autorizadas para operar como tales en términos de la Ley General de Organizaciones y Actividades Auxiliares del Crédito, serán clasificadas con un nivel de operaciones I.</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Las uniones de crédito podrán solicitar a la Comisión Nacional Bancaria y de Valores, que les autorice el cambio de nivel de operaciones previo cumplimiento de los requisitos a que se refieren los artículos 39 y 43 del artículo Primero de este Decreto.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b/>
          <w:bCs/>
          <w:sz w:val="20"/>
          <w:szCs w:val="20"/>
          <w:lang w:val="es-MX"/>
        </w:rPr>
        <w:t>Noveno.-</w:t>
      </w:r>
      <w:r>
        <w:rPr>
          <w:bCs/>
          <w:sz w:val="20"/>
          <w:szCs w:val="20"/>
          <w:lang w:val="es-MX"/>
        </w:rPr>
        <w:t xml:space="preserve"> Las uniones de crédito que a la entrada en vigor del presente Decreto no cumplan con el capital mínimo previsto en el artículo 18 del artículo Primero del presente Decreto para el nivel de operaciones I, contarán con un plazo de cinco años para integrar el capital mínimo referido.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Transcurrido el plazo citado, las autorizaciones que haya otorgado la Comisión Nacional Bancaria y de Valores para la constitución y operación de uniones de crédito que no cuenten con un capital mínimo equivalente en moneda nacional al valor de 2,000,000 de unidades de inversión, quedarán sin efecto por ministerio de ley, por lo que las sociedades que tengan dicho carácter dejarán de ser uniones de crédito.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Las sociedades señaladas en el párrafo anterior no estarán obligadas a disolverse y liquidarse por el hecho de que, conforme a lo dispuesto por el párrafo anterior, queden sin efecto las autorizaciones respectivas, aunque, para continuar operando, deberán:</w:t>
      </w:r>
    </w:p>
    <w:p>
      <w:pPr>
        <w:pStyle w:val="Texto1"/>
        <w:spacing w:lineRule="auto" w:line="240" w:before="0" w:after="0"/>
        <w:rPr>
          <w:bCs/>
          <w:sz w:val="20"/>
          <w:szCs w:val="20"/>
          <w:lang w:val="es-MX"/>
        </w:rPr>
      </w:pPr>
      <w:r>
        <w:rPr>
          <w:bCs/>
          <w:sz w:val="20"/>
          <w:szCs w:val="20"/>
          <w:lang w:val="es-MX"/>
        </w:rPr>
      </w:r>
    </w:p>
    <w:p>
      <w:pPr>
        <w:pStyle w:val="ROMANOS"/>
        <w:spacing w:lineRule="auto" w:line="240" w:before="0" w:after="0"/>
        <w:rPr/>
      </w:pPr>
      <w:r>
        <w:rPr>
          <w:b/>
          <w:sz w:val="20"/>
          <w:lang w:val="es-MX"/>
        </w:rPr>
        <w:t xml:space="preserve">I. </w:t>
        <w:tab/>
      </w:r>
      <w:r>
        <w:rPr>
          <w:sz w:val="20"/>
          <w:lang w:val="es-MX"/>
        </w:rPr>
        <w:t>Reformar sus estatutos sociales a efecto de eliminar cualquier referencia expresa o de la cual se pueda inferir que son uniones de crédito y que se encuentran autorizadas por la Comisión Nacional Bancaria y de Valores para constituirse y funcionar con tal carácter.</w:t>
      </w:r>
    </w:p>
    <w:p>
      <w:pPr>
        <w:pStyle w:val="ROMANOS"/>
        <w:spacing w:lineRule="auto" w:line="240" w:before="0" w:after="0"/>
        <w:rPr>
          <w:sz w:val="20"/>
          <w:lang w:val="es-MX"/>
        </w:rPr>
      </w:pPr>
      <w:r>
        <w:rPr>
          <w:sz w:val="20"/>
          <w:lang w:val="es-MX"/>
        </w:rPr>
      </w:r>
    </w:p>
    <w:p>
      <w:pPr>
        <w:pStyle w:val="ROMANOS"/>
        <w:spacing w:lineRule="auto" w:line="240" w:before="0" w:after="0"/>
        <w:rPr/>
      </w:pPr>
      <w:r>
        <w:rPr>
          <w:b/>
          <w:sz w:val="20"/>
          <w:lang w:val="es-MX"/>
        </w:rPr>
        <w:t xml:space="preserve">II. </w:t>
        <w:tab/>
      </w:r>
      <w:r>
        <w:rPr>
          <w:sz w:val="20"/>
          <w:lang w:val="es-MX"/>
        </w:rPr>
        <w:t>Presentar a la Comisión Nacional Bancaria y de Valores, a más tardar ciento ochenta días naturales el instrumento público en el que conste la reforma estatutaria referida en la fracción anterior, con los datos de la respectiva inscripción en el Registro Público de Comercio.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La Comisión Nacional Bancaria y de Valores, publicará en el Diario Oficial de la Federación aquéllas autorizaciones que conforme a este artículo queden sin efecto.</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b/>
          <w:bCs/>
          <w:sz w:val="20"/>
          <w:szCs w:val="20"/>
          <w:lang w:val="es-MX"/>
        </w:rPr>
        <w:t>Décimo.-</w:t>
      </w:r>
      <w:r>
        <w:rPr>
          <w:bCs/>
          <w:sz w:val="20"/>
          <w:szCs w:val="20"/>
          <w:lang w:val="es-MX"/>
        </w:rPr>
        <w:t xml:space="preserve"> Se deroga la fracción IV del artículo 6 de la Ley de Inversión Extranjera.</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sz w:val="20"/>
          <w:szCs w:val="20"/>
          <w:lang w:val="es-MX"/>
        </w:rPr>
        <w:t xml:space="preserve">México, D.F., a 30 de abril de 2008.- Sen. </w:t>
      </w:r>
      <w:r>
        <w:rPr>
          <w:b/>
          <w:sz w:val="20"/>
          <w:szCs w:val="20"/>
          <w:lang w:val="es-MX"/>
        </w:rPr>
        <w:t>Santiago Creel Miranda</w:t>
      </w:r>
      <w:r>
        <w:rPr>
          <w:sz w:val="20"/>
          <w:szCs w:val="20"/>
          <w:lang w:val="es-MX"/>
        </w:rPr>
        <w:t>, Presidente</w:t>
      </w:r>
      <w:r>
        <w:rPr>
          <w:bCs/>
          <w:sz w:val="20"/>
          <w:szCs w:val="20"/>
          <w:lang w:val="es-MX"/>
        </w:rPr>
        <w:t xml:space="preserve">.- Dip. </w:t>
      </w:r>
      <w:r>
        <w:rPr>
          <w:b/>
          <w:bCs/>
          <w:sz w:val="20"/>
          <w:szCs w:val="20"/>
          <w:lang w:val="es-MX"/>
        </w:rPr>
        <w:t>Ruth Zavaleta Salgado</w:t>
      </w:r>
      <w:r>
        <w:rPr>
          <w:bCs/>
          <w:sz w:val="20"/>
          <w:szCs w:val="20"/>
          <w:lang w:val="es-MX"/>
        </w:rPr>
        <w:t>, Presidenta.-</w:t>
      </w:r>
      <w:r>
        <w:rPr>
          <w:sz w:val="20"/>
          <w:szCs w:val="20"/>
          <w:lang w:val="es-MX"/>
        </w:rPr>
        <w:t xml:space="preserve"> Sen. </w:t>
      </w:r>
      <w:r>
        <w:rPr>
          <w:b/>
          <w:sz w:val="20"/>
          <w:szCs w:val="20"/>
          <w:lang w:val="es-MX"/>
        </w:rPr>
        <w:t>Gabino Cué Monteagudo</w:t>
      </w:r>
      <w:r>
        <w:rPr>
          <w:sz w:val="20"/>
          <w:szCs w:val="20"/>
          <w:lang w:val="es-MX"/>
        </w:rPr>
        <w:t xml:space="preserve">, Secretario.- </w:t>
      </w:r>
      <w:r>
        <w:rPr>
          <w:bCs/>
          <w:sz w:val="20"/>
          <w:szCs w:val="20"/>
          <w:lang w:val="es-MX"/>
        </w:rPr>
        <w:t xml:space="preserve">Dip. </w:t>
      </w:r>
      <w:r>
        <w:rPr>
          <w:b/>
          <w:bCs/>
          <w:sz w:val="20"/>
          <w:szCs w:val="20"/>
          <w:lang w:val="es-MX"/>
        </w:rPr>
        <w:t>Ma. Mercedes Maciel Ortiz</w:t>
      </w:r>
      <w:r>
        <w:rPr>
          <w:sz w:val="20"/>
          <w:szCs w:val="20"/>
          <w:lang w:val="es-MX"/>
        </w:rPr>
        <w:t xml:space="preserve">, Secretaria.- </w:t>
      </w:r>
      <w:r>
        <w:rPr>
          <w:bCs/>
          <w:sz w:val="20"/>
          <w:szCs w:val="20"/>
          <w:lang w:val="es-MX"/>
        </w:rPr>
        <w:t>Rúbricas.</w:t>
      </w:r>
      <w:r>
        <w:rPr>
          <w:b/>
          <w:bCs/>
          <w:sz w:val="20"/>
          <w:szCs w:val="20"/>
          <w:lang w:val="es-MX"/>
        </w:rPr>
        <w:t>"</w:t>
      </w:r>
    </w:p>
    <w:p>
      <w:pPr>
        <w:pStyle w:val="Texto1"/>
        <w:spacing w:lineRule="auto" w:line="240" w:before="0" w:after="0"/>
        <w:rPr>
          <w:b/>
          <w:bCs/>
          <w:sz w:val="20"/>
          <w:szCs w:val="20"/>
          <w:lang w:val="es-MX"/>
        </w:rPr>
      </w:pPr>
      <w:r>
        <w:rPr>
          <w:b/>
          <w:bCs/>
          <w:sz w:val="20"/>
          <w:szCs w:val="20"/>
          <w:lang w:val="es-MX"/>
        </w:rPr>
      </w:r>
    </w:p>
    <w:p>
      <w:pPr>
        <w:pStyle w:val="Texto1"/>
        <w:spacing w:lineRule="auto" w:line="240" w:before="0" w:after="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agosto de dos mil ocho.- </w:t>
      </w:r>
      <w:r>
        <w:rPr>
          <w:b/>
          <w:sz w:val="20"/>
          <w:szCs w:val="20"/>
          <w:lang w:val="es-MX"/>
        </w:rPr>
        <w:t>Felipe de Jesús Calderón Hinojosa</w:t>
      </w:r>
      <w:r>
        <w:rPr>
          <w:sz w:val="20"/>
          <w:szCs w:val="20"/>
          <w:lang w:val="es-MX"/>
        </w:rPr>
        <w:t xml:space="preserve">.- Rúbrica.- El Secretario de Gobernación, </w:t>
      </w:r>
      <w:r>
        <w:rPr>
          <w:b/>
          <w:sz w:val="20"/>
          <w:szCs w:val="20"/>
          <w:lang w:val="es-MX"/>
        </w:rPr>
        <w:t>Juan Camilo Mouriño Terrazo</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lang w:val="es-MX"/>
        </w:rPr>
        <w:t>DECRETO por el que se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25 de mayo de 2011</w:t>
      </w:r>
    </w:p>
    <w:p>
      <w:pPr>
        <w:pStyle w:val="Texto1"/>
        <w:spacing w:lineRule="auto" w:line="240" w:before="0" w:after="0"/>
        <w:ind w:hanging="0" w:end="0"/>
        <w:rPr>
          <w:sz w:val="20"/>
          <w:lang w:val="es-MX"/>
        </w:rPr>
      </w:pPr>
      <w:r>
        <w:rPr>
          <w:sz w:val="20"/>
          <w:lang w:val="es-MX"/>
        </w:rPr>
      </w:r>
    </w:p>
    <w:p>
      <w:pPr>
        <w:pStyle w:val="Texto1"/>
        <w:spacing w:lineRule="auto" w:line="240" w:before="0" w:after="0"/>
        <w:rPr/>
      </w:pPr>
      <w:r>
        <w:rPr>
          <w:b/>
          <w:sz w:val="20"/>
          <w:szCs w:val="20"/>
          <w:lang w:val="es-MX"/>
        </w:rPr>
        <w:t>ARTÍCULO OCTAVO.</w:t>
      </w:r>
      <w:r>
        <w:rPr>
          <w:sz w:val="20"/>
          <w:szCs w:val="20"/>
          <w:lang w:val="es-MX"/>
        </w:rPr>
        <w:t xml:space="preserve"> Se reforman los artículos 3o. y 33, fracción I, inciso d) de la Ley de Inversión Extranjera,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2"/>
          <w:szCs w:val="22"/>
          <w:lang w:val="es-MX"/>
        </w:rPr>
      </w:pPr>
      <w:r>
        <w:rPr>
          <w:b/>
          <w:sz w:val="22"/>
          <w:szCs w:val="22"/>
          <w:lang w:val="es-MX"/>
        </w:rPr>
        <w:t>TRANSITORIOS DEL DECRETO POR EL QUE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b/>
          <w:sz w:val="20"/>
          <w:szCs w:val="20"/>
          <w:lang w:val="es-MX"/>
        </w:rPr>
        <w:t>PRIMERO.</w:t>
      </w:r>
      <w:r>
        <w:rPr>
          <w:sz w:val="20"/>
          <w:szCs w:val="20"/>
          <w:lang w:val="es-MX"/>
        </w:rPr>
        <w:t xml:space="preserve"> El presente Decreto entrará en vigor al día siguiente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SEGUNDO.</w:t>
      </w:r>
      <w:r>
        <w:rPr>
          <w:sz w:val="20"/>
          <w:szCs w:val="20"/>
          <w:lang w:val="es-MX"/>
        </w:rPr>
        <w:t xml:space="preserve"> Las reformas a la Ley General de Población entrarán en vigor al día siguiente de su publicación en el Diario Oficial de la Federación, excepto las derogaciones a las fracciones VII y VIII del artículo 3o. y a los artículos 7 a 75, que entrarán en vigor hasta que se encuentre vigente el Reglamento de la Ley de Migración.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reformas a la Ley de Asociaciones Religiosas y Culto Público, a la Ley de Inversión Extranjera y la Ley General de Turismo, entrarán en vigor hasta que se encuentre vigente el Reglamento de la Ley de Migración.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TERCERO.</w:t>
      </w:r>
      <w:r>
        <w:rPr>
          <w:sz w:val="20"/>
          <w:szCs w:val="20"/>
          <w:lang w:val="es-MX"/>
        </w:rPr>
        <w:t xml:space="preserve"> Las referencias que en otras leyes y demás disposiciones jurídicas se realicen a la Ley General de Población por lo que hace a cuestiones de carácter migratorio, se entenderán referidas a la Ley de Migración.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CUARTO.</w:t>
      </w:r>
      <w:r>
        <w:rPr>
          <w:sz w:val="20"/>
          <w:szCs w:val="20"/>
          <w:lang w:val="es-MX"/>
        </w:rPr>
        <w:t xml:space="preserve"> Las resoluciones dictadas por la autoridad migratoria durante la vigencia de las disposiciones de la Ley General de Población que se derogan, surtirán sus plenos efectos jurídicos.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 xml:space="preserve">México, D. F., a 29 de abril de 2011.- Sen. </w:t>
      </w:r>
      <w:r>
        <w:rPr>
          <w:b/>
          <w:sz w:val="20"/>
          <w:szCs w:val="20"/>
          <w:lang w:val="es-MX"/>
        </w:rPr>
        <w:t>Manlio Fabio Beltrones Rivera</w:t>
      </w:r>
      <w:r>
        <w:rPr>
          <w:sz w:val="20"/>
          <w:szCs w:val="20"/>
          <w:lang w:val="es-MX"/>
        </w:rPr>
        <w:t xml:space="preserve">, Presidente.- Dip. </w:t>
      </w:r>
      <w:r>
        <w:rPr>
          <w:b/>
          <w:sz w:val="20"/>
          <w:szCs w:val="20"/>
          <w:lang w:val="es-MX"/>
        </w:rPr>
        <w:t>Jorge Carlos</w:t>
      </w:r>
      <w:r>
        <w:rPr>
          <w:sz w:val="20"/>
          <w:szCs w:val="20"/>
          <w:lang w:val="es-MX"/>
        </w:rPr>
        <w:t xml:space="preserve"> </w:t>
      </w:r>
      <w:r>
        <w:rPr>
          <w:b/>
          <w:sz w:val="20"/>
          <w:szCs w:val="20"/>
          <w:lang w:val="es-MX"/>
        </w:rPr>
        <w:t>Ramírez Marín</w:t>
      </w:r>
      <w:r>
        <w:rPr>
          <w:sz w:val="20"/>
          <w:szCs w:val="20"/>
          <w:lang w:val="es-MX"/>
        </w:rPr>
        <w:t xml:space="preserve">, Presidente.- Sen. </w:t>
      </w:r>
      <w:r>
        <w:rPr>
          <w:b/>
          <w:sz w:val="20"/>
          <w:szCs w:val="20"/>
          <w:lang w:val="es-MX"/>
        </w:rPr>
        <w:t>Renan Cleominio Zoreda</w:t>
      </w:r>
      <w:r>
        <w:rPr>
          <w:sz w:val="20"/>
          <w:szCs w:val="20"/>
          <w:lang w:val="es-MX"/>
        </w:rPr>
        <w:t xml:space="preserve"> </w:t>
      </w:r>
      <w:r>
        <w:rPr>
          <w:b/>
          <w:sz w:val="20"/>
          <w:szCs w:val="20"/>
          <w:lang w:val="es-MX"/>
        </w:rPr>
        <w:t>Novelo</w:t>
      </w:r>
      <w:r>
        <w:rPr>
          <w:sz w:val="20"/>
          <w:szCs w:val="20"/>
          <w:lang w:val="es-MX"/>
        </w:rPr>
        <w:t xml:space="preserve">, Secretario.- Dip. </w:t>
      </w:r>
      <w:r>
        <w:rPr>
          <w:b/>
          <w:sz w:val="20"/>
          <w:szCs w:val="20"/>
          <w:lang w:val="es-MX"/>
        </w:rPr>
        <w:t>María Dolores Del Río Sánchez</w:t>
      </w:r>
      <w:r>
        <w:rPr>
          <w:sz w:val="20"/>
          <w:szCs w:val="20"/>
          <w:lang w:val="es-MX"/>
        </w:rPr>
        <w:t>, Secretaria.- Rúbricas.</w:t>
      </w:r>
      <w:r>
        <w:rPr>
          <w:b/>
          <w:sz w:val="20"/>
          <w:szCs w:val="20"/>
          <w:lang w:val="es-MX"/>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mayo de dos mil once.- </w:t>
      </w:r>
      <w:r>
        <w:rPr>
          <w:b/>
          <w:sz w:val="20"/>
          <w:szCs w:val="20"/>
          <w:lang w:val="es-MX"/>
        </w:rPr>
        <w:t>Felipe de Jesús Calderón Hinojosa</w:t>
      </w:r>
      <w:r>
        <w:rPr>
          <w:sz w:val="20"/>
          <w:szCs w:val="20"/>
          <w:lang w:val="es-MX"/>
        </w:rPr>
        <w:t xml:space="preserve">.- Rúbrica.- El Secretario de Gobernación, </w:t>
      </w:r>
      <w:r>
        <w:rPr>
          <w:b/>
          <w:sz w:val="20"/>
          <w:szCs w:val="20"/>
          <w:lang w:val="es-MX"/>
        </w:rPr>
        <w:t>José Francisco Blake Mora</w:t>
      </w:r>
      <w:r>
        <w:rPr>
          <w:sz w:val="20"/>
          <w:szCs w:val="20"/>
          <w:lang w:val="es-MX"/>
        </w:rPr>
        <w:t>.- Rúbrica.</w:t>
      </w:r>
      <w:r>
        <w:br w:type="page"/>
      </w:r>
    </w:p>
    <w:p>
      <w:pPr>
        <w:pStyle w:val="Texto1"/>
        <w:spacing w:lineRule="auto" w:line="240" w:before="0" w:after="0"/>
        <w:ind w:hanging="0" w:end="0"/>
        <w:rPr/>
      </w:pPr>
      <w:r>
        <w:rPr>
          <w:rFonts w:cs="Arial"/>
          <w:b/>
          <w:sz w:val="22"/>
          <w:szCs w:val="22"/>
          <w:lang w:val="es-MX"/>
        </w:rPr>
        <w:t>DECRETO por el que se reforman, adicionan y derogan diversas disposiciones de la Ley de Inversión Extranjera, de la Ley General de Sociedades Mercantiles, de la Ley Orgánica de la Administración Pública Federal, de la Ley Federal de Derechos, de la Ley Federal de Procedimiento Administrativo y de la Ley Federal para el Fomento de la Microindustria y la Actividad Artesanal</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15 de diciembre de 2011</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szCs w:val="20"/>
          <w:lang w:val="es-MX"/>
        </w:rPr>
      </w:pPr>
      <w:r>
        <w:rPr>
          <w:rFonts w:cs="Arial"/>
          <w:b/>
          <w:sz w:val="20"/>
          <w:szCs w:val="20"/>
          <w:lang w:val="es-MX"/>
        </w:rPr>
        <w:t>ARTÍCULO PRIMERO.-</w:t>
      </w:r>
      <w:r>
        <w:rPr>
          <w:rFonts w:cs="Arial"/>
          <w:sz w:val="20"/>
          <w:szCs w:val="20"/>
          <w:lang w:val="es-MX"/>
        </w:rPr>
        <w:t xml:space="preserve"> Se reforman los artículos 15, 16 primer párrafo y 16 A de la Ley de Inversión Extranjera,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szCs w:val="20"/>
          <w:lang w:val="es-MX"/>
        </w:rPr>
      </w:pPr>
      <w:r>
        <w:rPr>
          <w:rFonts w:cs="Arial"/>
          <w:b/>
          <w:sz w:val="20"/>
          <w:szCs w:val="20"/>
          <w:lang w:val="es-MX"/>
        </w:rPr>
        <w:t>PRIMERO.-</w:t>
      </w:r>
      <w:r>
        <w:rPr>
          <w:rFonts w:cs="Arial"/>
          <w:sz w:val="20"/>
          <w:szCs w:val="20"/>
          <w:lang w:val="es-MX"/>
        </w:rPr>
        <w:t xml:space="preserve"> El presente Decreto entrará en vigor el primer día del mes de enero de 2012 por lo que se refiere a la Ley General de Sociedades Mercantiles, la Ley Orgánica de la Administración Pública Federal, la Ley Federal de Derechos y la Ley Federal para el Fomento de la Microindustria y la Actividad Artesanal.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SEGUNDO.-</w:t>
      </w:r>
      <w:r>
        <w:rPr>
          <w:rFonts w:cs="Arial"/>
          <w:sz w:val="20"/>
          <w:szCs w:val="20"/>
          <w:lang w:val="es-MX"/>
        </w:rPr>
        <w:t xml:space="preserve"> Las reformas a la Ley de Inversión Extranjera y a la Ley Federal de Procedimiento Administrativo, entrarán en vigor en un plazo de seis meses contados a partir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b/>
          <w:sz w:val="20"/>
          <w:szCs w:val="20"/>
          <w:lang w:val="es-MX"/>
        </w:rPr>
      </w:pPr>
      <w:r>
        <w:rPr>
          <w:rFonts w:cs="Arial"/>
          <w:sz w:val="20"/>
          <w:szCs w:val="20"/>
          <w:lang w:val="es-MX"/>
        </w:rPr>
        <w:t xml:space="preserve">México, D.F., a 26 de octubre de 2011.- Dip. </w:t>
      </w:r>
      <w:r>
        <w:rPr>
          <w:rFonts w:cs="Arial"/>
          <w:b/>
          <w:sz w:val="20"/>
          <w:szCs w:val="20"/>
          <w:lang w:val="es-MX"/>
        </w:rPr>
        <w:t>Emilio Chuayffet Chemor</w:t>
      </w:r>
      <w:r>
        <w:rPr>
          <w:rFonts w:cs="Arial"/>
          <w:sz w:val="20"/>
          <w:szCs w:val="20"/>
          <w:lang w:val="es-MX"/>
        </w:rPr>
        <w:t xml:space="preserve">, Presidente.- Sen. </w:t>
      </w:r>
      <w:r>
        <w:rPr>
          <w:rFonts w:cs="Arial"/>
          <w:b/>
          <w:sz w:val="20"/>
          <w:szCs w:val="20"/>
          <w:lang w:val="es-MX"/>
        </w:rPr>
        <w:t>José González Morfín</w:t>
      </w:r>
      <w:r>
        <w:rPr>
          <w:rFonts w:cs="Arial"/>
          <w:sz w:val="20"/>
          <w:szCs w:val="20"/>
          <w:lang w:val="es-MX"/>
        </w:rPr>
        <w:t xml:space="preserve">, Presidente.- Dip. </w:t>
      </w:r>
      <w:r>
        <w:rPr>
          <w:rFonts w:cs="Arial"/>
          <w:b/>
          <w:sz w:val="20"/>
          <w:szCs w:val="20"/>
          <w:lang w:val="es-MX"/>
        </w:rPr>
        <w:t>Heron Escobar Garcia</w:t>
      </w:r>
      <w:r>
        <w:rPr>
          <w:rFonts w:cs="Arial"/>
          <w:sz w:val="20"/>
          <w:szCs w:val="20"/>
          <w:lang w:val="es-MX"/>
        </w:rPr>
        <w:t xml:space="preserve">, Secretario.- Sen. </w:t>
      </w:r>
      <w:r>
        <w:rPr>
          <w:rFonts w:cs="Arial"/>
          <w:b/>
          <w:sz w:val="20"/>
          <w:szCs w:val="20"/>
          <w:lang w:val="es-MX"/>
        </w:rPr>
        <w:t xml:space="preserve">Adrián Rivera Pérez, </w:t>
      </w:r>
      <w:r>
        <w:rPr>
          <w:rFonts w:cs="Arial"/>
          <w:sz w:val="20"/>
          <w:szCs w:val="20"/>
          <w:lang w:val="es-MX"/>
        </w:rPr>
        <w:t>Secretario.- Rúbricas.</w:t>
      </w:r>
      <w:r>
        <w:rPr>
          <w:rFonts w:cs="Arial"/>
          <w:b/>
          <w:sz w:val="20"/>
          <w:szCs w:val="20"/>
          <w:lang w:val="es-MX"/>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diciembre de dos mil once.- </w:t>
      </w:r>
      <w:r>
        <w:rPr>
          <w:rFonts w:cs="Arial"/>
          <w:b/>
          <w:sz w:val="20"/>
          <w:szCs w:val="20"/>
          <w:lang w:val="es-MX"/>
        </w:rPr>
        <w:t>Felipe de Jesús Calderón Hinojosa</w:t>
      </w:r>
      <w:r>
        <w:rPr>
          <w:rFonts w:cs="Arial"/>
          <w:sz w:val="20"/>
          <w:szCs w:val="20"/>
          <w:lang w:val="es-MX"/>
        </w:rPr>
        <w:t xml:space="preserve">.- Rúbrica.- El Secretario de Gobernación, </w:t>
      </w:r>
      <w:r>
        <w:rPr>
          <w:rFonts w:cs="Arial"/>
          <w:b/>
          <w:sz w:val="20"/>
          <w:szCs w:val="20"/>
          <w:lang w:val="es-MX"/>
        </w:rPr>
        <w:t>Alejandro Alfonso Poiré Romero</w:t>
      </w:r>
      <w:r>
        <w:rPr>
          <w:rFonts w:cs="Arial"/>
          <w:sz w:val="20"/>
          <w:szCs w:val="20"/>
          <w:lang w:val="es-MX"/>
        </w:rPr>
        <w:t>.- Rúbrica.</w:t>
      </w:r>
      <w:r>
        <w:br w:type="page"/>
      </w:r>
    </w:p>
    <w:p>
      <w:pPr>
        <w:pStyle w:val="Texto1"/>
        <w:spacing w:lineRule="auto" w:line="240" w:before="0" w:after="0"/>
        <w:ind w:hanging="0" w:end="0"/>
        <w:rPr>
          <w:b/>
          <w:sz w:val="22"/>
          <w:szCs w:val="22"/>
          <w:lang w:val="es-MX"/>
        </w:rPr>
      </w:pPr>
      <w:r>
        <w:rPr>
          <w:b/>
          <w:sz w:val="22"/>
          <w:szCs w:val="22"/>
          <w:lang w:val="es-MX"/>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9 de abril de 2012</w:t>
      </w:r>
    </w:p>
    <w:p>
      <w:pPr>
        <w:pStyle w:val="Texto1"/>
        <w:spacing w:lineRule="auto" w:line="240" w:before="0" w:after="0"/>
        <w:ind w:hanging="0" w:end="0"/>
        <w:rPr>
          <w:sz w:val="20"/>
          <w:lang w:val="es-MX"/>
        </w:rPr>
      </w:pPr>
      <w:r>
        <w:rPr>
          <w:sz w:val="20"/>
          <w:lang w:val="es-MX"/>
        </w:rPr>
      </w:r>
    </w:p>
    <w:p>
      <w:pPr>
        <w:pStyle w:val="Texto1"/>
        <w:spacing w:lineRule="auto" w:line="240" w:before="0" w:after="0"/>
        <w:rPr/>
      </w:pPr>
      <w:r>
        <w:rPr>
          <w:b/>
          <w:color w:val="000000"/>
          <w:sz w:val="20"/>
          <w:lang w:val="es-MX"/>
        </w:rPr>
        <w:t>ARTÍCULO NOVENO.</w:t>
      </w:r>
      <w:r>
        <w:rPr>
          <w:color w:val="000000"/>
          <w:sz w:val="20"/>
          <w:lang w:val="es-MX"/>
        </w:rPr>
        <w:t xml:space="preserve"> Se reforma el artículo 2o, fracción V, de la Ley de Inversión Extranjera,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b/>
          <w:sz w:val="22"/>
          <w:szCs w:val="22"/>
          <w:lang w:val="es-MX"/>
        </w:rPr>
      </w:pPr>
      <w:r>
        <w:rPr>
          <w:b/>
          <w:sz w:val="22"/>
          <w:szCs w:val="22"/>
          <w:lang w:val="es-MX"/>
        </w:rPr>
        <w:t>DECRETO por el que se reforman, adicionan y derogan diversas disposiciones en materia financiera y se expide la Ley para Regular las Agrupaciones Financieras.</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10 de enero de 2014</w:t>
      </w:r>
    </w:p>
    <w:p>
      <w:pPr>
        <w:pStyle w:val="Texto1"/>
        <w:spacing w:lineRule="auto" w:line="240" w:before="0" w:after="0"/>
        <w:ind w:hanging="0" w:end="0"/>
        <w:rPr>
          <w:sz w:val="20"/>
          <w:lang w:val="es-MX"/>
        </w:rPr>
      </w:pPr>
      <w:r>
        <w:rPr>
          <w:sz w:val="20"/>
          <w:lang w:val="es-MX"/>
        </w:rPr>
      </w:r>
    </w:p>
    <w:p>
      <w:pPr>
        <w:pStyle w:val="Texto1"/>
        <w:spacing w:lineRule="auto" w:line="240" w:before="0" w:after="0"/>
        <w:rPr/>
      </w:pPr>
      <w:r>
        <w:rPr>
          <w:b/>
          <w:sz w:val="20"/>
          <w:lang w:val="es-MX"/>
        </w:rPr>
        <w:t>ARTÍCULO CUADRAGÉSIMO OCTAVO.-</w:t>
      </w:r>
      <w:r>
        <w:rPr>
          <w:sz w:val="20"/>
          <w:lang w:val="es-MX"/>
        </w:rPr>
        <w:t xml:space="preserve"> Se </w:t>
      </w:r>
      <w:r>
        <w:rPr>
          <w:b/>
          <w:sz w:val="20"/>
          <w:lang w:val="es-MX"/>
        </w:rPr>
        <w:t>DEROGAN</w:t>
      </w:r>
      <w:r>
        <w:rPr>
          <w:sz w:val="20"/>
          <w:lang w:val="es-MX"/>
        </w:rPr>
        <w:t xml:space="preserve"> los incisos e), f), g), h), i) y o) de la fracción III del artículo 7o., así como las fracciones VI, VII y VIII del artículo 8o., de la </w:t>
      </w:r>
      <w:r>
        <w:rPr>
          <w:b/>
          <w:sz w:val="20"/>
          <w:lang w:val="es-MX"/>
        </w:rPr>
        <w:t>Ley de Inversión Extranjera</w:t>
      </w:r>
      <w:r>
        <w:rPr>
          <w:sz w:val="20"/>
          <w:lang w:val="es-MX"/>
        </w:rPr>
        <w:t>,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ind w:hanging="0" w:end="0"/>
        <w:jc w:val="center"/>
        <w:rPr>
          <w:b/>
          <w:sz w:val="20"/>
          <w:lang w:val="es-MX"/>
        </w:rPr>
      </w:pPr>
      <w:r>
        <w:rPr>
          <w:b/>
          <w:sz w:val="20"/>
          <w:lang w:val="es-MX"/>
        </w:rPr>
        <w:t>Disposiciones Transitorias</w:t>
      </w:r>
    </w:p>
    <w:p>
      <w:pPr>
        <w:pStyle w:val="Texto1"/>
        <w:spacing w:lineRule="auto" w:line="240" w:before="0" w:after="0"/>
        <w:ind w:hanging="0" w:end="0"/>
        <w:jc w:val="center"/>
        <w:rPr>
          <w:b/>
          <w:sz w:val="20"/>
          <w:lang w:val="es-MX"/>
        </w:rPr>
      </w:pPr>
      <w:r>
        <w:rPr>
          <w:b/>
          <w:sz w:val="20"/>
          <w:lang w:val="es-MX"/>
        </w:rPr>
      </w:r>
    </w:p>
    <w:p>
      <w:pPr>
        <w:pStyle w:val="Texto1"/>
        <w:spacing w:lineRule="auto" w:line="240" w:before="0" w:after="0"/>
        <w:rPr/>
      </w:pPr>
      <w:r>
        <w:rPr>
          <w:b/>
          <w:sz w:val="20"/>
          <w:lang w:val="es-MX"/>
        </w:rPr>
        <w:t xml:space="preserve">ARTÍCULO QUINCUAGÉSIMO.- </w:t>
      </w:r>
      <w:r>
        <w:rPr>
          <w:sz w:val="20"/>
          <w:lang w:val="es-MX"/>
        </w:rPr>
        <w:t>En</w:t>
      </w:r>
      <w:r>
        <w:rPr>
          <w:b/>
          <w:sz w:val="20"/>
          <w:lang w:val="es-MX"/>
        </w:rPr>
        <w:t xml:space="preserve"> </w:t>
      </w:r>
      <w:r>
        <w:rPr>
          <w:sz w:val="20"/>
          <w:lang w:val="es-MX"/>
        </w:rPr>
        <w:t>relación con las</w:t>
      </w:r>
      <w:r>
        <w:rPr>
          <w:b/>
          <w:sz w:val="20"/>
          <w:lang w:val="es-MX"/>
        </w:rPr>
        <w:t xml:space="preserve"> </w:t>
      </w:r>
      <w:r>
        <w:rPr>
          <w:sz w:val="20"/>
          <w:lang w:val="es-MX"/>
        </w:rPr>
        <w:t>modificaciones a que se refieren los Artículos Cuadragésimo Primero a Cuadragésimo Noveno de este Decreto, se estará a lo siguiente:</w:t>
      </w:r>
    </w:p>
    <w:p>
      <w:pPr>
        <w:pStyle w:val="Texto1"/>
        <w:spacing w:lineRule="auto" w:line="240" w:before="0" w:after="0"/>
        <w:rPr>
          <w:sz w:val="20"/>
          <w:lang w:val="es-MX"/>
        </w:rPr>
      </w:pPr>
      <w:r>
        <w:rPr>
          <w:sz w:val="20"/>
          <w:lang w:val="es-MX"/>
        </w:rPr>
      </w:r>
    </w:p>
    <w:p>
      <w:pPr>
        <w:pStyle w:val="Texto1"/>
        <w:spacing w:lineRule="auto" w:line="240" w:before="0" w:after="0"/>
        <w:ind w:hanging="576" w:start="864" w:end="0"/>
        <w:rPr/>
      </w:pPr>
      <w:r>
        <w:rPr>
          <w:b/>
          <w:sz w:val="20"/>
          <w:lang w:val="es-MX"/>
        </w:rPr>
        <w:t>I.</w:t>
        <w:tab/>
      </w:r>
      <w:r>
        <w:rPr>
          <w:sz w:val="20"/>
          <w:lang w:val="es-MX"/>
        </w:rPr>
        <w:t>Artículo Cuadragésimo Tercero, el cual entrará en vigor a los treinta días naturales siguientes a la publicación del presente Decreto, y</w:t>
      </w:r>
    </w:p>
    <w:p>
      <w:pPr>
        <w:pStyle w:val="Texto1"/>
        <w:spacing w:lineRule="auto" w:line="240" w:before="0" w:after="0"/>
        <w:ind w:hanging="576" w:start="864" w:end="0"/>
        <w:rPr>
          <w:b/>
          <w:sz w:val="20"/>
          <w:lang w:val="es-MX"/>
        </w:rPr>
      </w:pPr>
      <w:r>
        <w:rPr>
          <w:b/>
          <w:sz w:val="20"/>
          <w:lang w:val="es-MX"/>
        </w:rPr>
      </w:r>
    </w:p>
    <w:p>
      <w:pPr>
        <w:pStyle w:val="Texto1"/>
        <w:spacing w:lineRule="auto" w:line="240" w:before="0" w:after="0"/>
        <w:ind w:hanging="576" w:start="864" w:end="0"/>
        <w:rPr/>
      </w:pPr>
      <w:r>
        <w:rPr>
          <w:b/>
          <w:sz w:val="20"/>
          <w:lang w:val="es-MX"/>
        </w:rPr>
        <w:t>II.</w:t>
        <w:tab/>
      </w:r>
      <w:r>
        <w:rPr>
          <w:sz w:val="20"/>
          <w:lang w:val="es-MX"/>
        </w:rPr>
        <w:t>Artículo Cuadragésimo Séptimo, el cual entrará en vigor a los setecientos treinta días naturales siguientes a la publicación del Decreto por el que se expide la Ley de Instituciones de Seguros y de Fianzas y se reforman y adicionan diversas disposiciones de la Ley sobre el Contrato de Seguro, publicado el 4 de abril de 2013 en el citado Diario Oficial.</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pPr>
      <w:r>
        <w:rPr>
          <w:b/>
          <w:sz w:val="20"/>
          <w:lang w:val="es-MX"/>
        </w:rPr>
        <w:t>III.</w:t>
        <w:tab/>
      </w:r>
      <w:r>
        <w:rPr>
          <w:sz w:val="20"/>
          <w:lang w:val="es-MX"/>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sz w:val="20"/>
          <w:lang w:val="es-MX"/>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pPr>
      <w:r>
        <w:rPr>
          <w:b/>
          <w:sz w:val="20"/>
          <w:lang w:val="es-MX"/>
        </w:rPr>
        <w:t>IV.</w:t>
        <w:tab/>
      </w:r>
      <w:r>
        <w:rPr>
          <w:sz w:val="20"/>
          <w:lang w:val="es-MX"/>
        </w:rPr>
        <w:t>La obligación de contar con la certificación a que se refiere el artículo 4, fracción X, de la Ley de la Comisión Nacional Bancaria y de Valores, entrará en vigor a partir del 1 de enero del 2015. Las disposiciones de carácter general a que se refiere dicho precepto, se emitirán por la Comisión a más tardar en el mes de septiembre de 2014.</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ÚNICO.</w:t>
      </w:r>
      <w:r>
        <w:rPr>
          <w:sz w:val="20"/>
          <w:lang w:val="es-MX"/>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26 de noviembre de 2013.- Dip. </w:t>
      </w:r>
      <w:r>
        <w:rPr>
          <w:b/>
          <w:sz w:val="20"/>
          <w:lang w:val="es-MX"/>
        </w:rPr>
        <w:t>Ricardo Anaya Cortes</w:t>
      </w:r>
      <w:r>
        <w:rPr>
          <w:sz w:val="20"/>
          <w:lang w:val="es-MX"/>
        </w:rPr>
        <w:t xml:space="preserve">, Presidente.- Sen. </w:t>
      </w:r>
      <w:r>
        <w:rPr>
          <w:b/>
          <w:sz w:val="20"/>
          <w:lang w:val="es-MX"/>
        </w:rPr>
        <w:t>Raúl Cervantes Andrade</w:t>
      </w:r>
      <w:r>
        <w:rPr>
          <w:sz w:val="20"/>
          <w:lang w:val="es-MX"/>
        </w:rPr>
        <w:t xml:space="preserve">, Presidente.- Dip. </w:t>
      </w:r>
      <w:r>
        <w:rPr>
          <w:b/>
          <w:sz w:val="20"/>
          <w:lang w:val="es-MX"/>
        </w:rPr>
        <w:t>Javier Orozco Gomez</w:t>
      </w:r>
      <w:r>
        <w:rPr>
          <w:sz w:val="20"/>
          <w:lang w:val="es-MX"/>
        </w:rPr>
        <w:t xml:space="preserve">, Secretario.- Sen. </w:t>
      </w:r>
      <w:r>
        <w:rPr>
          <w:b/>
          <w:sz w:val="20"/>
          <w:lang w:val="es-MX"/>
        </w:rPr>
        <w:t>María Elena Barrera Tapia</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pPr>
      <w:r>
        <w:rPr>
          <w:rFonts w:cs="Arial"/>
          <w:b/>
          <w:sz w:val="22"/>
          <w:szCs w:val="22"/>
          <w:lang w:val="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14 de julio de 2014</w:t>
      </w:r>
    </w:p>
    <w:p>
      <w:pPr>
        <w:pStyle w:val="Texto1"/>
        <w:spacing w:lineRule="auto" w:line="240" w:before="0" w:after="0"/>
        <w:ind w:hanging="0" w:end="0"/>
        <w:rPr>
          <w:sz w:val="20"/>
          <w:lang w:val="es-MX"/>
        </w:rPr>
      </w:pPr>
      <w:r>
        <w:rPr>
          <w:sz w:val="20"/>
          <w:lang w:val="es-MX"/>
        </w:rPr>
      </w:r>
    </w:p>
    <w:p>
      <w:pPr>
        <w:pStyle w:val="Texto1"/>
        <w:spacing w:lineRule="auto" w:line="240" w:before="0" w:after="0"/>
        <w:rPr/>
      </w:pPr>
      <w:r>
        <w:rPr>
          <w:rFonts w:cs="Arial"/>
          <w:b/>
          <w:sz w:val="20"/>
          <w:szCs w:val="20"/>
          <w:lang w:val="es-MX"/>
        </w:rPr>
        <w:t xml:space="preserve">ARTÍCULO SEGUNDO.- </w:t>
      </w:r>
      <w:r>
        <w:rPr>
          <w:rFonts w:cs="Arial"/>
          <w:sz w:val="20"/>
          <w:szCs w:val="20"/>
          <w:lang w:val="es-MX"/>
        </w:rPr>
        <w:t>Se reforma el inciso x) de la fracción III del artículo 7o; y se derogan</w:t>
      </w:r>
      <w:r>
        <w:rPr>
          <w:rFonts w:cs="Arial"/>
          <w:b/>
          <w:sz w:val="20"/>
          <w:szCs w:val="20"/>
          <w:lang w:val="es-MX"/>
        </w:rPr>
        <w:t xml:space="preserve"> </w:t>
      </w:r>
      <w:r>
        <w:rPr>
          <w:rFonts w:cs="Arial"/>
          <w:sz w:val="20"/>
          <w:szCs w:val="20"/>
          <w:lang w:val="es-MX"/>
        </w:rPr>
        <w:t>la fracción III del artículo 6o; y la fracción IX del artículo 8o., de la Ley de Inversión Extranjera,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rFonts w:cs="Arial"/>
          <w:b/>
          <w:sz w:val="20"/>
          <w:szCs w:val="20"/>
          <w:lang w:val="es-MX"/>
        </w:rPr>
        <w:t xml:space="preserve">PRIMERO. </w:t>
      </w:r>
      <w:r>
        <w:rPr>
          <w:rFonts w:cs="Arial"/>
          <w:sz w:val="20"/>
          <w:szCs w:val="20"/>
          <w:lang w:val="es-MX"/>
        </w:rPr>
        <w:t>El presente Decreto entrará en vigor a los treinta días naturales siguientes a su publicación en el Diario Oficial de la Federación, sin perjuicio de lo dispuesto en los transitorios siguientes.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SEGUNDO.</w:t>
      </w:r>
      <w:r>
        <w:rPr>
          <w:rFonts w:cs="Arial"/>
          <w:sz w:val="20"/>
          <w:szCs w:val="20"/>
          <w:lang w:val="es-MX"/>
        </w:rPr>
        <w:t xml:space="preserve"> Se abrogan la Ley Federal de Telecomunicaciones y la Ley Federal de Radio y Televisión. Se dejan sin efectos aquellas disposiciones de la Ley de Vías Generales de Comunicación en lo que se opongan a lo dispuesto en la Ley Federal de Telecomunicaciones y Radiodifusión que se expide por virtud</w:t>
      </w:r>
      <w:r>
        <w:rPr>
          <w:sz w:val="20"/>
          <w:lang w:val="es-MX"/>
        </w:rPr>
        <w:t xml:space="preserve"> </w:t>
      </w:r>
      <w:r>
        <w:rPr>
          <w:rFonts w:cs="Arial"/>
          <w:sz w:val="20"/>
          <w:szCs w:val="20"/>
          <w:lang w:val="es-MX"/>
        </w:rPr>
        <w:t>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TERCERO.</w:t>
      </w:r>
      <w:r>
        <w:rPr>
          <w:rFonts w:cs="Arial"/>
          <w:sz w:val="20"/>
          <w:szCs w:val="20"/>
          <w:lang w:val="es-MX"/>
        </w:rPr>
        <w:t xml:space="preserve"> Las disposiciones reglamentarias y administrativas y las normas oficiales mexicanas en vigor, continuarán aplicándose hasta en tanto se expidan los nuevos ordenamientos que los sustituyan, salvo en lo que se opongan a la Ley Federal de Telecomunicaciones y Radiodifusión que se expide por virtud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CUARTO.</w:t>
      </w:r>
      <w:r>
        <w:rPr>
          <w:rFonts w:cs="Arial"/>
          <w:sz w:val="20"/>
          <w:szCs w:val="20"/>
          <w:lang w:val="es-MX"/>
        </w:rPr>
        <w:t xml:space="preserve"> El Instituto Federal de Telecomunicaciones deberá adecuar a la Ley Federal de Telecomunicaciones y Radiodifusión su estatuto orgánico, dentro de los sesenta días naturales siguientes a la entrada en vigor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QUINTO.</w:t>
      </w:r>
      <w:r>
        <w:rPr>
          <w:rFonts w:cs="Arial"/>
          <w:sz w:val="20"/>
          <w:szCs w:val="20"/>
          <w:lang w:val="es-MX"/>
        </w:rPr>
        <w:t xml:space="preserve"> El Ejecutivo Federal deberá emitir, dentro de los ciento ochenta días naturales siguientes a la expedición del presente Decreto, las disposiciones reglamentarias y lineamientos en materia de contenidos establecidos en la Ley Federal de Telecomunicaciones y Radiodifusión que se expide por virtud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Los concesionarios de radiodifusión y de televisión o audio restringidos no podrán promocionar</w:t>
      </w:r>
      <w:r>
        <w:rPr>
          <w:sz w:val="20"/>
          <w:lang w:val="es-MX"/>
        </w:rPr>
        <w:t xml:space="preserve"> </w:t>
      </w:r>
      <w:r>
        <w:rPr>
          <w:rFonts w:cs="Arial"/>
          <w:sz w:val="20"/>
          <w:szCs w:val="20"/>
          <w:lang w:val="es-MX"/>
        </w:rPr>
        <w:t>video-juegos que no hayan sido clasificados de acuerdo a la normatividad aplicable, misma que deberá expedir el Ejecutivo Federal dentro del plazo referido en el párrafo anterior.</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SEXTO.</w:t>
      </w:r>
      <w:r>
        <w:rPr>
          <w:rFonts w:cs="Arial"/>
          <w:sz w:val="20"/>
          <w:szCs w:val="20"/>
          <w:lang w:val="es-MX"/>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SÉPTIMO.</w:t>
      </w:r>
      <w:r>
        <w:rPr>
          <w:rFonts w:cs="Arial"/>
          <w:sz w:val="20"/>
          <w:szCs w:val="20"/>
          <w:lang w:val="es-MX"/>
        </w:rPr>
        <w:t xml:space="preserve"> Sin perjuicio de lo establecido en la Ley Federal de Telecomunicaciones y Radiodifusión que se expide por virtud del Decreto, en la ley y en la normatividad que al efecto emita el Instituto Federal de Telecomunicaciones, las concesiones y permisos otorgados con anterioridad a la entrada en vigor del presente Decreto, se mantendrán en los términos y condiciones consignados en los respectivos títulos o permisos hasta su terminación, a menos que se obtenga la autorización para prestar servicios adicionales a los que son objeto de su concesión o hubiere transitado a la concesión única prevista en la Ley Federal de Telecomunicaciones y Radiodifusión, en cuyo caso, se estará a los términos y condiciones que el Instituto Federal de Telecomunicaciones establezca.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Tratándose de concesiones de espectro radioeléctrico, no podrán modificarse en cuanto al plazo de la concesión, la cobertura autorizada y la cantidad de Megahertz concesionados, ni modificar las condiciones de hacer o no hacer previstas en el título de concesión de origen y que hubieren sido determinantes para el otorgamiento de la concesión.</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bCs/>
          <w:sz w:val="20"/>
          <w:szCs w:val="20"/>
        </w:rPr>
      </w:pPr>
      <w:r>
        <w:rPr>
          <w:rFonts w:cs="Arial"/>
          <w:bCs/>
          <w:sz w:val="20"/>
          <w:szCs w:val="20"/>
        </w:rPr>
        <w:t>Las solicitudes de prórroga de concesiones de radiodifusión sonora presentadas con anterioridad a la fecha de terminación de la vigencia original establecida en los títulos correspondientes se resolverán en términos de lo dispuesto en el artículo 114 de la Ley Federal de Telecomunicaciones y Radiodifusión, sin que resulte aplicable el plazo previsto para la solicitud de prórroga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15-06-2018</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sz w:val="20"/>
          <w:lang w:val="es-MX"/>
        </w:rPr>
      </w:pPr>
      <w:r>
        <w:rPr>
          <w:rFonts w:cs="Arial"/>
          <w:b/>
          <w:sz w:val="20"/>
          <w:szCs w:val="20"/>
          <w:lang w:val="es-MX"/>
        </w:rPr>
        <w:t>OCTAVO.</w:t>
      </w:r>
      <w:r>
        <w:rPr>
          <w:rFonts w:cs="Arial"/>
          <w:sz w:val="20"/>
          <w:szCs w:val="20"/>
          <w:lang w:val="es-MX"/>
        </w:rPr>
        <w:t xml:space="preserve"> Salvo lo dispuesto en los artículos Décimo y Décimo Primero Transitorios del presente Decreto, los actuales concesionarios podrán obtener autorización del Instituto Federal de Telecomunicaciones para prestar servicios adicionales a los que son objeto de su concesión o para transitar a la concesión única, siempre que se encuentren en cumplimiento de las obligaciones previstas en las leyes y en sus títulos de concesión. Los concesionarios que cuentan con concesiones de espectro radioeléctrico deberán pagar las contraprestaciones correspondientes en términos de la Ley Federal de Telecomunicaciones y Radiodifusión.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Los concesionarios que cuenten con varios títulos de concesión, además de poder transitar a la concesión única podrán consolidar sus títulos en una sola concesión.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NOVENO. </w:t>
      </w:r>
      <w:r>
        <w:rPr>
          <w:rFonts w:cs="Arial"/>
          <w:sz w:val="20"/>
          <w:szCs w:val="20"/>
          <w:lang w:val="es-MX"/>
        </w:rPr>
        <w:t>En tanto exista un agente económico preponderante en los sectores de telecomunicaciones y radiodifusión, con el fin de promover la competencia y desarrollar competidores viables en el largo plazo, no requerirán de autorización del Instituto Federal de Telecomunicaciones las concentraciones que se realicen entre agentes económicos titulares de concesiones, ni las cesiones de concesión y los cambios de control que deriven de éstas, que reúnan los siguientes requisitos: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792" w:start="1080" w:end="0"/>
        <w:rPr/>
      </w:pPr>
      <w:r>
        <w:rPr>
          <w:rFonts w:cs="Arial"/>
          <w:b/>
          <w:sz w:val="20"/>
          <w:szCs w:val="20"/>
          <w:lang w:val="es-MX"/>
        </w:rPr>
        <w:t>a.</w:t>
        <w:tab/>
      </w:r>
      <w:r>
        <w:rPr>
          <w:rFonts w:cs="Arial"/>
          <w:sz w:val="20"/>
          <w:szCs w:val="20"/>
          <w:lang w:val="es-MX"/>
        </w:rPr>
        <w:t>Generen una reducción sectorial del Índice de Dominancia “ID”, siempre que el índice Hirschman-Herfindahl “IHH” no se incremente en más de doscientos puntos;</w:t>
      </w:r>
    </w:p>
    <w:p>
      <w:pPr>
        <w:pStyle w:val="Texto1"/>
        <w:spacing w:lineRule="auto" w:line="240" w:before="0" w:after="0"/>
        <w:ind w:hanging="792" w:start="1080" w:end="0"/>
        <w:rPr>
          <w:rFonts w:cs="Arial"/>
          <w:b/>
          <w:sz w:val="20"/>
          <w:szCs w:val="20"/>
          <w:lang w:val="es-MX"/>
        </w:rPr>
      </w:pPr>
      <w:r>
        <w:rPr>
          <w:rFonts w:cs="Arial"/>
          <w:b/>
          <w:sz w:val="20"/>
          <w:szCs w:val="20"/>
          <w:lang w:val="es-MX"/>
        </w:rPr>
      </w:r>
    </w:p>
    <w:p>
      <w:pPr>
        <w:pStyle w:val="Texto1"/>
        <w:spacing w:lineRule="auto" w:line="240" w:before="0" w:after="0"/>
        <w:ind w:hanging="792" w:start="1080" w:end="0"/>
        <w:rPr>
          <w:sz w:val="20"/>
          <w:lang w:val="es-MX"/>
        </w:rPr>
      </w:pPr>
      <w:r>
        <w:rPr>
          <w:rFonts w:cs="Arial"/>
          <w:b/>
          <w:sz w:val="20"/>
          <w:szCs w:val="20"/>
          <w:lang w:val="es-MX"/>
        </w:rPr>
        <w:t>b.</w:t>
        <w:tab/>
      </w:r>
      <w:r>
        <w:rPr>
          <w:rFonts w:cs="Arial"/>
          <w:sz w:val="20"/>
          <w:szCs w:val="20"/>
          <w:lang w:val="es-MX"/>
        </w:rPr>
        <w:t>Tengan como resultado que el agente económico cuente con un porcentaje de participación sectorial menor al veinte por ciento;</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ind w:hanging="792" w:start="1080" w:end="0"/>
        <w:rPr>
          <w:sz w:val="20"/>
          <w:lang w:val="es-MX"/>
        </w:rPr>
      </w:pPr>
      <w:r>
        <w:rPr>
          <w:rFonts w:cs="Arial"/>
          <w:b/>
          <w:sz w:val="20"/>
          <w:szCs w:val="20"/>
          <w:lang w:val="es-MX"/>
        </w:rPr>
        <w:t>c.</w:t>
        <w:tab/>
      </w:r>
      <w:r>
        <w:rPr>
          <w:rFonts w:cs="Arial"/>
          <w:sz w:val="20"/>
          <w:szCs w:val="20"/>
          <w:lang w:val="es-MX"/>
        </w:rPr>
        <w:t>Que en dicha concentración no participe el agente económico preponderante en el sector en el que se lleve a cabo la concentración, y</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ind w:hanging="792" w:start="1080" w:end="0"/>
        <w:rPr>
          <w:sz w:val="20"/>
          <w:lang w:val="es-MX"/>
        </w:rPr>
      </w:pPr>
      <w:r>
        <w:rPr>
          <w:rFonts w:cs="Arial"/>
          <w:b/>
          <w:sz w:val="20"/>
          <w:szCs w:val="20"/>
          <w:lang w:val="es-MX"/>
        </w:rPr>
        <w:t>d.</w:t>
        <w:tab/>
      </w:r>
      <w:r>
        <w:rPr>
          <w:rFonts w:cs="Arial"/>
          <w:sz w:val="20"/>
          <w:szCs w:val="20"/>
          <w:lang w:val="es-MX"/>
        </w:rPr>
        <w:t>No tengan como efecto disminuir, dañar o impedir la libre competencia y concurrencia, en el sector que corresponda.</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Por Índice Hirschman-Herfindahl “IHH” se entiende la suma de los cuadrados de las participaciones de cada agente económico (IHH=</w:t>
      </w:r>
      <w:r>
        <w:rPr>
          <w:rFonts w:eastAsia="Symbol" w:cs="Symbol" w:ascii="Symbol" w:hAnsi="Symbol"/>
          <w:sz w:val="20"/>
          <w:szCs w:val="20"/>
          <w:lang w:val="es-MX"/>
        </w:rPr>
        <w:sym w:font="Symbol" w:char="f053"/>
      </w:r>
      <w:r>
        <w:rPr>
          <w:rFonts w:cs="Arial"/>
          <w:sz w:val="20"/>
          <w:szCs w:val="20"/>
          <w:lang w:val="es-MX"/>
        </w:rPr>
        <w:t>i qi2), en el sector que corresponda, medida para el caso del sector de las telecomunicaciones con base en el indicador de número de suscriptores y usuarios de servicios de telecomunicaciones, y para el sector de la radiodifusión con base en audiencia. Este índice puede tomar valores entre cero y diez mil.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Para calcular el Índice de Dominancia “ID”, se determinará primero la contribución porcentual hi de cada agente económico al índice IHH definido en el párrafo anterior (hi = 100xqi2/IHH). Después se calculará el valor de ID aplicando la fórmula del Hirschman-Herfindahl, pero utilizando ahora las contribuciones hi en vez de las participaciones qi (es decir, ID=</w:t>
      </w:r>
      <w:r>
        <w:rPr>
          <w:rFonts w:eastAsia="Symbol" w:cs="Symbol" w:ascii="Symbol" w:hAnsi="Symbol"/>
          <w:sz w:val="20"/>
          <w:szCs w:val="20"/>
          <w:lang w:val="es-MX"/>
        </w:rPr>
        <w:sym w:font="Symbol" w:char="f053"/>
      </w:r>
      <w:r>
        <w:rPr>
          <w:rFonts w:cs="Arial"/>
          <w:sz w:val="20"/>
          <w:szCs w:val="20"/>
          <w:lang w:val="es-MX"/>
        </w:rPr>
        <w:t>i hi2). Este índice también varía entre cero y diez mil.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Los agentes económicos deberán presentar al Instituto Federal de Telecomunicaciones, dentro de los 10 días siguientes a la concentración, un aviso por escrito que contendrá la información a que se refiere el artículo 89 de la Ley Federal de Competencia Económica referida al sector correspondiente así como los elementos de convicción que demuestren que la concentración cumple con los incisos anteriores.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El Instituto investigará dichas concentraciones en un plazo no mayor a noventa días naturales y en caso de encontrar que existe poder sustancial en el mercado  de redes de telecomunicaciones que presten servicios de voz, datos o video o en el de radio y televisión según el sector que corresponda, podrá imponer las medidas necesarias para proteger y fomentar en dicho mercado la libre competencia y concurrencia, de conformidad con lo dispuesto en la Ley Federal de Telecomunicaciones y Radiodifusión y la Ley Federal</w:t>
      </w:r>
      <w:r>
        <w:rPr>
          <w:sz w:val="20"/>
          <w:lang w:val="es-MX"/>
        </w:rPr>
        <w:t xml:space="preserve"> </w:t>
      </w:r>
      <w:r>
        <w:rPr>
          <w:rFonts w:cs="Arial"/>
          <w:sz w:val="20"/>
          <w:szCs w:val="20"/>
          <w:lang w:val="es-MX"/>
        </w:rPr>
        <w:t>de Competencia Económica sin perjuicio de las concentraciones a que refiere el presente artículo.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Las medidas que imponga el Instituto se extinguirán una vez que se autorice a los agentes económicos preponderantes la prestación de servicios adicionales.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DÉCIMO. </w:t>
      </w:r>
      <w:r>
        <w:rPr>
          <w:rFonts w:cs="Arial"/>
          <w:sz w:val="20"/>
          <w:szCs w:val="20"/>
          <w:lang w:val="es-MX"/>
        </w:rPr>
        <w:t>Los agentes económicos preponderantes y los concesionarios cuyos títulos de concesión contengan alguna prohibición o restricción expresa para prestar servicios determinados, previo al inicio del trámite para obtener la autorización para prestar servicios adicionales, acreditarán ante el Instituto Federal de Telecomunicaciones y éste supervisará el cumplimiento efectivo de las obligaciones previstas en 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la Ley de Telecomunicaciones y Radiodifusión, así como de la Ley Federal de Competencia Económica, sus títulos de concesión y disposiciones administrativas aplicables, conforme a lo siguiente: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792" w:start="1080" w:end="0"/>
        <w:rPr/>
      </w:pPr>
      <w:r>
        <w:rPr>
          <w:rFonts w:cs="Arial"/>
          <w:b/>
          <w:sz w:val="20"/>
          <w:szCs w:val="20"/>
          <w:lang w:val="es-MX"/>
        </w:rPr>
        <w:t>I.</w:t>
        <w:tab/>
      </w:r>
      <w:r>
        <w:rPr>
          <w:rFonts w:cs="Arial"/>
          <w:sz w:val="20"/>
          <w:szCs w:val="20"/>
          <w:lang w:val="es-MX"/>
        </w:rPr>
        <w:t>Los agentes económicos preponderantes deberán acreditar ante el Instituto Federal de Telecomunicaciones que se encuentran en cumplimiento efectivo de lo anterior y de las medidas expedidas por el propio Instituto Federal de Telecomunicaciones a que se refieren las fracciones III y IV del artículo Octavo Transitorio del Decreto antes referido. Para tal efecto, el Instituto Federal de Telecomunicaciones establecerá la forma y términos para presentar la información y documentación respectiva;</w:t>
      </w:r>
    </w:p>
    <w:p>
      <w:pPr>
        <w:pStyle w:val="Texto1"/>
        <w:spacing w:lineRule="auto" w:line="240" w:before="0" w:after="0"/>
        <w:ind w:hanging="792" w:start="1080" w:end="0"/>
        <w:rPr>
          <w:rFonts w:cs="Arial"/>
          <w:b/>
          <w:sz w:val="20"/>
          <w:szCs w:val="20"/>
          <w:lang w:val="es-MX"/>
        </w:rPr>
      </w:pPr>
      <w:r>
        <w:rPr>
          <w:rFonts w:cs="Arial"/>
          <w:b/>
          <w:sz w:val="20"/>
          <w:szCs w:val="20"/>
          <w:lang w:val="es-MX"/>
        </w:rPr>
      </w:r>
    </w:p>
    <w:p>
      <w:pPr>
        <w:pStyle w:val="Texto1"/>
        <w:spacing w:lineRule="auto" w:line="240" w:before="0" w:after="0"/>
        <w:ind w:hanging="792" w:start="1080" w:end="0"/>
        <w:rPr>
          <w:sz w:val="20"/>
          <w:lang w:val="es-MX"/>
        </w:rPr>
      </w:pPr>
      <w:r>
        <w:rPr>
          <w:rFonts w:cs="Arial"/>
          <w:b/>
          <w:sz w:val="20"/>
          <w:szCs w:val="20"/>
          <w:lang w:val="es-MX"/>
        </w:rPr>
        <w:t>II.</w:t>
        <w:tab/>
      </w:r>
      <w:r>
        <w:rPr>
          <w:rFonts w:cs="Arial"/>
          <w:sz w:val="20"/>
          <w:szCs w:val="20"/>
          <w:lang w:val="es-MX"/>
        </w:rPr>
        <w:t>El agente económico preponderante deberá estar en cumplimiento efectivo de las medidas a las que se refiere la fracción I anterior cuando menos durante dieciocho meses en forma continua;</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ind w:hanging="792" w:start="1080" w:end="0"/>
        <w:rPr>
          <w:sz w:val="20"/>
          <w:lang w:val="es-MX"/>
        </w:rPr>
      </w:pPr>
      <w:r>
        <w:rPr>
          <w:rFonts w:cs="Arial"/>
          <w:b/>
          <w:sz w:val="20"/>
          <w:szCs w:val="20"/>
          <w:lang w:val="es-MX"/>
        </w:rPr>
        <w:t>III.</w:t>
        <w:tab/>
      </w:r>
      <w:r>
        <w:rPr>
          <w:rFonts w:cs="Arial"/>
          <w:sz w:val="20"/>
          <w:szCs w:val="20"/>
          <w:lang w:val="es-MX"/>
        </w:rPr>
        <w:t>Transcurrido el plazo a que se refiere la fracción anterior y siempre que continúe en cumplimiento de lo dispuesto en la fracción I que antecede, el Instituto Federal de Telecomunicaciones resolverá y emitirá un dictamen en el que certifique que se dio cumplimiento efectivo de las obligaciones referidas, y</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ind w:hanging="792" w:start="1080" w:end="0"/>
        <w:rPr>
          <w:sz w:val="20"/>
          <w:lang w:val="es-MX"/>
        </w:rPr>
      </w:pPr>
      <w:r>
        <w:rPr>
          <w:rFonts w:cs="Arial"/>
          <w:b/>
          <w:sz w:val="20"/>
          <w:szCs w:val="20"/>
          <w:lang w:val="es-MX"/>
        </w:rPr>
        <w:t>IV.</w:t>
        <w:tab/>
      </w:r>
      <w:r>
        <w:rPr>
          <w:rFonts w:cs="Arial"/>
          <w:sz w:val="20"/>
          <w:szCs w:val="20"/>
          <w:lang w:val="es-MX"/>
        </w:rPr>
        <w:t>Una vez que el concesionario haya obtenido la certificación de cumplimiento, podrá solicitar ante el Instituto Federal de Telecomunicaciones la autorización del servicio adicional.</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Lo dispuesto en este artículo también será aplicable en caso de que los agentes y concesionarios respectivos opten por transitar a la concesión única.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No será aplicable lo dispuesto en el presente artículo después de transcurridos cinco años contados a partir de la entrada en vigor de la Ley Federal de Telecomunicaciones y Radiodifusión, siempre que el agente económico preponderante en el sector de las telecomunicaciones esté en cumplimiento del artículo Octavo Transitorio de este Decreto, de las medidas que se le hayan impuesto conforme a lo previsto en las fracciones III y IV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y de aquellas que le haya impuesto el Instituto Federal de Telecomunicaciones en los términos de la Ley Federal de Telecomunicaciones y Radiodifusión.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DÉCIMO PRIMERO. </w:t>
      </w:r>
      <w:r>
        <w:rPr>
          <w:rFonts w:cs="Arial"/>
          <w:sz w:val="20"/>
          <w:szCs w:val="20"/>
          <w:lang w:val="es-MX"/>
        </w:rPr>
        <w:t>El trámite de la solicitud a que se refiere el artículo anterior se sujetará a lo siguiente: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792" w:start="1080" w:end="0"/>
        <w:rPr/>
      </w:pPr>
      <w:r>
        <w:rPr>
          <w:rFonts w:cs="Arial"/>
          <w:b/>
          <w:sz w:val="20"/>
          <w:szCs w:val="20"/>
          <w:lang w:val="es-MX"/>
        </w:rPr>
        <w:t>I.</w:t>
        <w:tab/>
      </w:r>
      <w:r>
        <w:rPr>
          <w:rFonts w:cs="Arial"/>
          <w:sz w:val="20"/>
          <w:szCs w:val="20"/>
          <w:lang w:val="es-MX"/>
        </w:rPr>
        <w:t>Los agentes económicos preponderantes y los concesionarios cuyos títulos de concesión contengan alguna prohibición o restricción expresa para prestar servicios determinados, deberán cumplir con lo previsto en los lineamientos del Instituto Federal de Telecomunicaciones en términos del artículo Cuarto Transitorio del Decreto por el que se reforman y adicionan diversas disposiciones de los artículos 6o., 7o., 27, 28, 73, 78, 94 y 105 de la Constitución en materia de telecomunicaciones, publicado en el Diario Oficial de la Federación el 11 de junio de 2013;</w:t>
      </w:r>
    </w:p>
    <w:p>
      <w:pPr>
        <w:pStyle w:val="Texto1"/>
        <w:spacing w:lineRule="auto" w:line="240" w:before="0" w:after="0"/>
        <w:ind w:hanging="792" w:start="1080" w:end="0"/>
        <w:rPr>
          <w:rFonts w:cs="Arial"/>
          <w:b/>
          <w:sz w:val="20"/>
          <w:szCs w:val="20"/>
          <w:lang w:val="es-MX"/>
        </w:rPr>
      </w:pPr>
      <w:r>
        <w:rPr>
          <w:rFonts w:cs="Arial"/>
          <w:b/>
          <w:sz w:val="20"/>
          <w:szCs w:val="20"/>
          <w:lang w:val="es-MX"/>
        </w:rPr>
      </w:r>
    </w:p>
    <w:p>
      <w:pPr>
        <w:pStyle w:val="Texto1"/>
        <w:spacing w:lineRule="auto" w:line="240" w:before="0" w:after="0"/>
        <w:ind w:hanging="792" w:start="1080" w:end="0"/>
        <w:rPr>
          <w:sz w:val="20"/>
          <w:lang w:val="es-MX"/>
        </w:rPr>
      </w:pPr>
      <w:r>
        <w:rPr>
          <w:rFonts w:cs="Arial"/>
          <w:b/>
          <w:sz w:val="20"/>
          <w:szCs w:val="20"/>
          <w:lang w:val="es-MX"/>
        </w:rPr>
        <w:t>II.</w:t>
        <w:tab/>
      </w:r>
      <w:r>
        <w:rPr>
          <w:rFonts w:cs="Arial"/>
          <w:sz w:val="20"/>
          <w:szCs w:val="20"/>
          <w:lang w:val="es-MX"/>
        </w:rPr>
        <w:t>Al presentar la solicitud, dichos agentes y concesionarios deberán acompañar el dictamen de cumplimiento a que se refiere la fracción III del artículo anterior, presentar la información que determine el Instituto Federal de Telecomunicaciones respecto de los servicios que pretende prestar;</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ind w:hanging="792" w:start="1080" w:end="0"/>
        <w:rPr>
          <w:sz w:val="20"/>
          <w:lang w:val="es-MX"/>
        </w:rPr>
      </w:pPr>
      <w:r>
        <w:rPr>
          <w:rFonts w:cs="Arial"/>
          <w:b/>
          <w:sz w:val="20"/>
          <w:szCs w:val="20"/>
          <w:lang w:val="es-MX"/>
        </w:rPr>
        <w:t>III.</w:t>
        <w:tab/>
      </w:r>
      <w:r>
        <w:rPr>
          <w:rFonts w:cs="Arial"/>
          <w:sz w:val="20"/>
          <w:szCs w:val="20"/>
          <w:lang w:val="es-MX"/>
        </w:rPr>
        <w:t>El Instituto Federal de Telecomunicaciones resolverá sobre la procedencia de la solicitud dentro de los sesenta días naturales siguientes a su presentación, con base en los lineamientos de carácter general que al efecto emita y determinará las contraprestaciones que procedan.</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ind w:hanging="792" w:start="1080" w:end="0"/>
        <w:rPr>
          <w:sz w:val="20"/>
          <w:lang w:val="es-MX"/>
        </w:rPr>
      </w:pPr>
      <w:r>
        <w:rPr>
          <w:rFonts w:cs="Arial"/>
          <w:sz w:val="20"/>
          <w:szCs w:val="20"/>
          <w:lang w:val="es-MX"/>
        </w:rPr>
        <w:tab/>
        <w:t>Transcurrido el plazo señalado en el párrafo que antecede sin que el Instituto haya resuelto la solicitud correspondiente, la misma se entenderá en sentido negativo, y</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ind w:hanging="792" w:start="1080" w:end="0"/>
        <w:rPr>
          <w:sz w:val="20"/>
          <w:lang w:val="es-MX"/>
        </w:rPr>
      </w:pPr>
      <w:r>
        <w:rPr>
          <w:rFonts w:cs="Arial"/>
          <w:b/>
          <w:sz w:val="20"/>
          <w:szCs w:val="20"/>
          <w:lang w:val="es-MX"/>
        </w:rPr>
        <w:t>IV.</w:t>
        <w:tab/>
      </w:r>
      <w:r>
        <w:rPr>
          <w:rFonts w:cs="Arial"/>
          <w:sz w:val="20"/>
          <w:szCs w:val="20"/>
          <w:lang w:val="es-MX"/>
        </w:rPr>
        <w:t>En el trámite de la solicitud, el Instituto Federal de Telecomunicaciones deberá asegurarse que el otorgamiento de la autorización no genera efectos adversos a la competencia y libre concurrencia.</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Se entenderá que se generan efectos adversos a la competencia y libre concurrencia, entre otros factores que considere el Instituto Federal de Telecomunicaciones, cuando: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
          <w:sz w:val="20"/>
          <w:szCs w:val="20"/>
          <w:lang w:val="es-MX"/>
        </w:rPr>
      </w:pPr>
      <w:r>
        <w:rPr>
          <w:rFonts w:cs="Arial"/>
          <w:b/>
          <w:sz w:val="20"/>
          <w:szCs w:val="20"/>
          <w:lang w:val="es-MX"/>
        </w:rPr>
        <w:t xml:space="preserve">a. </w:t>
      </w:r>
      <w:r>
        <w:rPr>
          <w:rFonts w:cs="Arial"/>
          <w:sz w:val="20"/>
          <w:szCs w:val="20"/>
          <w:lang w:val="es-MX"/>
        </w:rPr>
        <w:t>Dicha autorización pueda tener como efecto incrementar la participación en el sector que corresponda del agente económico preponderante o del grupo de interés económico al cual pertenecen los concesionarios cuyos títulos de concesión contengan alguna prohibición o restricción para prestar servicios determinados, respecto de la participación determinada por el Instituto Federal de Telecomunicaciones en la resolución mediante la cual se le declaró agente económico preponderante en el sector que corresponda.</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 xml:space="preserve">b. </w:t>
      </w:r>
      <w:r>
        <w:rPr>
          <w:rFonts w:cs="Arial"/>
          <w:sz w:val="20"/>
          <w:szCs w:val="20"/>
          <w:lang w:val="es-MX"/>
        </w:rPr>
        <w:t>La autorización de servicios adicionales tenga como efecto conferir poder sustancial en el mercado relevante a alguno de los concesionarios o integrantes del agente económico preponderante o de los concesionarios cuyos títulos de concesión contengan alguna prohibición o restricción para prestar servicios determinados en el sector que corresponda.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Lo dispuesto en este artículo será aplicable en caso de que los agentes y concesionarios respectivos opten por transitar a la concesión única, y será independiente de las sanciones económicas que procedan conforme a la Ley Federal de Telecomunicaciones y Radiodifusión.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DÉCIMO SEGUNDO. </w:t>
      </w:r>
      <w:r>
        <w:rPr>
          <w:rFonts w:cs="Arial"/>
          <w:sz w:val="20"/>
          <w:szCs w:val="20"/>
          <w:lang w:val="es-MX"/>
        </w:rPr>
        <w:t>El agente económico preponderante en el sector de las telecomunicaciones podrá optar en cualquier momento por el esquema previsto en el artículo 276 de la Ley Federal de Telecomunicaciones y Radiodifusión o ejercer el derecho que establece este artículo.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El agente económico preponderante en el sector de las telecomunicaciones podrá presentar al Instituto Federal de Telecomunicaciones un plan basado en una situación real, concreta y respecto de personas determinadas, que incluya en lo aplicable, la separación estructural, la desincorporación total o parcial de activos, derechos, partes sociales o acciones o cualquier combinación de las opciones anteriores a efecto</w:t>
      </w:r>
      <w:r>
        <w:rPr>
          <w:sz w:val="20"/>
          <w:lang w:val="es-MX"/>
        </w:rPr>
        <w:t xml:space="preserve"> </w:t>
      </w:r>
      <w:r>
        <w:rPr>
          <w:rFonts w:cs="Arial"/>
          <w:sz w:val="20"/>
          <w:szCs w:val="20"/>
          <w:lang w:val="es-MX"/>
        </w:rPr>
        <w:t>de reducir su participación nacional por debajo del cincuenta por ciento del sector de telecomunicaciones a que se refiere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conformidad con las variables y  parámetros de medición utilizados por el Instituto Federal de Telecomunicaciones en la declaratoria de preponderancia correspondiente, y siempre que con la ejecución de dicho plan se generen condiciones de competencia efectiva en los mercados que integran dicho sector de conformidad con la Ley Federal de Competencia Económica. En caso de que el agente económico preponderante ejerza esta opción, se estará a lo siguiente:</w:t>
      </w:r>
    </w:p>
    <w:p>
      <w:pPr>
        <w:pStyle w:val="Texto1"/>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lang w:val="es-MX"/>
        </w:rPr>
      </w:pPr>
      <w:r>
        <w:rPr>
          <w:rFonts w:cs="Arial"/>
          <w:b/>
          <w:sz w:val="20"/>
          <w:lang w:val="es-MX"/>
        </w:rPr>
        <w:t xml:space="preserve">I. </w:t>
      </w:r>
      <w:r>
        <w:rPr>
          <w:rFonts w:cs="Arial"/>
          <w:sz w:val="20"/>
          <w:lang w:val="es-MX"/>
        </w:rPr>
        <w:t>Al presentar el plan a que se refiere el párrafo que antecede, el agente económico preponderante deberá manifestar por escrito que se adhiere a lo previsto en este artículo y que acepta sus términos y condiciones; asimismo deberá acompañar la información y documentación necesaria que permita al Instituto Federal de Telecomunicaciones conocer y analizar el plan que se propone;</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sz w:val="20"/>
          <w:lang w:val="es-MX"/>
        </w:rPr>
      </w:pPr>
      <w:r>
        <w:rPr>
          <w:rFonts w:cs="Arial"/>
          <w:b/>
          <w:sz w:val="20"/>
          <w:lang w:val="es-MX"/>
        </w:rPr>
        <w:t xml:space="preserve">II. </w:t>
      </w:r>
      <w:r>
        <w:rPr>
          <w:rFonts w:cs="Arial"/>
          <w:sz w:val="20"/>
          <w:lang w:val="es-MX"/>
        </w:rPr>
        <w:t>En caso que el Instituto Federal de Telecomunicaciones considere que la información presentada es insuficiente, dentro del plazo de 20 días hábiles siguientes a la presentación del plan, prevendrá al agente económico preponderante para que presente la información faltante en un plazo de 20 días hábiles. En caso de que el agente económico preponderante no desahogue la prevención dentro del plazo señalado o que a juicio del Instituto la documentación o información presentada no sea suficiente o idónea para analizar el plan que se propone, se le podrá hacer una segunda prevención en los términos señalados con antelación y en caso de que no cumpla esta última prevención se tendrá por no presentado el plan, sin perjuicio de que el agente económico pueda presentar una nueva propuesta de plan en términos del presente artículo;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rFonts w:cs="Arial"/>
          <w:b/>
          <w:sz w:val="20"/>
          <w:lang w:val="es-MX"/>
        </w:rPr>
        <w:t xml:space="preserve">III. </w:t>
      </w:r>
      <w:r>
        <w:rPr>
          <w:rFonts w:cs="Arial"/>
          <w:sz w:val="20"/>
          <w:lang w:val="es-MX"/>
        </w:rPr>
        <w:t>Atendida la prevención en los términos formulados, el Instituto Federal de Telecomunicaciones analizará, evaluará y, en su caso, aprobará el plan propuesto dentro de los ciento veinte días naturales siguientes. En caso de que el Instituto lo considere necesario podrá prorrogar dicho plazo hasta en dos ocasiones y hasta por noventa días naturales cada una.</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sz w:val="20"/>
          <w:lang w:val="es-MX"/>
        </w:rPr>
      </w:pPr>
      <w:r>
        <w:rPr>
          <w:rFonts w:cs="Arial"/>
          <w:sz w:val="20"/>
          <w:lang w:val="es-MX"/>
        </w:rPr>
        <w:t>Para aprobar dicho plan el Instituto Federal de Telecomunicaciones deberá determinar que el mismo reduce efectivamente la participación nacional del agente económico preponderante por debajo del cincuenta por ciento en el sector de las telecomunicaciones a que se refiere  la fracción III del artículo Octavo Transitorio del Decreto antes referido, que genere condiciones de competencia efectiva en los mercados que integran dicho sector en los términos de la Ley Federal de Competencia Económica y que no tenga por objeto o efecto afectar o reducir la cobertura social existente.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rFonts w:cs="Arial"/>
          <w:sz w:val="20"/>
          <w:lang w:val="es-MX"/>
        </w:rPr>
        <w:t>El plan deberá tener como resultado que la participación en el sector que el agente preponderante disminuye, sea transferida a otro u otros agentes económicos distintos e independientes del agente económico preponderante. Al aprobar el plan, el Instituto Federal de Telecomunicaciones deberá asegurar la separación efectiva e independencia de esos agentes y deberá establecer los términos y condiciones necesarios para que esa situación quede debidamente salvaguardada;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rFonts w:cs="Arial"/>
          <w:b/>
          <w:sz w:val="20"/>
          <w:lang w:val="es-MX"/>
        </w:rPr>
        <w:t xml:space="preserve">IV. </w:t>
      </w:r>
      <w:r>
        <w:rPr>
          <w:rFonts w:cs="Arial"/>
          <w:sz w:val="20"/>
          <w:lang w:val="es-MX"/>
        </w:rPr>
        <w:t>En el supuesto de que el Instituto Federal de Telecomunicaciones apruebe el plan, el agente económico preponderante en el sector de las telecomunicaciones contará con un plazo de hasta diez días hábiles para manifestar que acepta el plan y consiente expresamente las tarifas que derivan de la aplicación de los incisos a) y b) del segundo párrafo del artículo 131 de la Ley Federal de Telecomunicaciones y de Radiodifusión, y las fracciones VI a VIII de este artículo.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rFonts w:cs="Arial"/>
          <w:sz w:val="20"/>
          <w:lang w:val="es-MX"/>
        </w:rPr>
        <w:t>Aceptado el plan por el agente económico preponderante, no podrá ser modificado y deberá ejecutarse en sus términos, sin que dicho agente pueda volver a ejercer el beneficio que otorga este artículo y sin perjuicio de que pueda optar por lo dispuesto en el artículo 276 de la Ley Federal de Telecomunicaciones y Radiodifusión;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rFonts w:cs="Arial"/>
          <w:b/>
          <w:sz w:val="20"/>
          <w:lang w:val="es-MX"/>
        </w:rPr>
        <w:t xml:space="preserve">V. </w:t>
      </w:r>
      <w:r>
        <w:rPr>
          <w:rFonts w:cs="Arial"/>
          <w:sz w:val="20"/>
          <w:lang w:val="es-MX"/>
        </w:rPr>
        <w:t>El plan deberá ejecutarse durante los 365 días naturales posteriores a que haya sido aceptado en términos de la fracción IV. Los agentes económicos involucrados en el plan deberán informar con la periodicidad que establezca el Instituto Federal de Telecomunicaciones sobre el proceso de ejecución del plan. En caso de que el agente económico preponderante acredite que la falta de cumplimiento del plan dentro del plazo referido se debe a causas que no le son imputables, podrá solicitar al Instituto Federal de Telecomunicaciones una prórroga, la cual se podrá otorgar por un plazo de hasta 120 días naturales, por única ocasión y siempre y cuando dichas causas se encuentren debidamente justificadas;</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sz w:val="20"/>
          <w:lang w:val="es-MX"/>
        </w:rPr>
      </w:pPr>
      <w:r>
        <w:rPr>
          <w:rFonts w:cs="Arial"/>
          <w:b/>
          <w:sz w:val="20"/>
          <w:lang w:val="es-MX"/>
        </w:rPr>
        <w:t xml:space="preserve">VI. </w:t>
      </w:r>
      <w:r>
        <w:rPr>
          <w:rFonts w:cs="Arial"/>
          <w:sz w:val="20"/>
          <w:lang w:val="es-MX"/>
        </w:rPr>
        <w:t>A partir de la fecha en que el agente económico preponderante en el sector de las telecomunicaciones haya aceptado el plan y durante el plazo referido en la fracción anterior, se aplicarán provisionalmente entre el agente económico preponderante en el sector de las telecomunicaciones y los demás concesionarios, los acuerdos de compensación recíproca de tráfico referidos en el primer párrafo del artículo 131 de la Ley Federal de Telecomunicaciones y de Radiodifusión, y se suspenderán entre ellos las tarifas que deriven de la aplicación de los incisos a) y b) del párrafo segundo de dicho artículo;</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sz w:val="20"/>
          <w:lang w:val="es-MX"/>
        </w:rPr>
      </w:pPr>
      <w:r>
        <w:rPr>
          <w:rFonts w:cs="Arial"/>
          <w:b/>
          <w:sz w:val="20"/>
          <w:lang w:val="es-MX"/>
        </w:rPr>
        <w:t xml:space="preserve">VII. </w:t>
      </w:r>
      <w:r>
        <w:rPr>
          <w:rFonts w:cs="Arial"/>
          <w:sz w:val="20"/>
          <w:lang w:val="es-MX"/>
        </w:rPr>
        <w:t>El Instituto Federal de Telecomunicaciones certificará que el plan ha sido ejecutado efectivamente en el plazo señalado en la fracción V de este artículo. Para tal efecto, dentro de los 5 días hábiles siguientes al término del plazo de ejecución o, en su caso, al término de la prórroga correspondiente, el Instituto Federal de Telecomunicaciones deberá iniciar los estudios que demuestren que su ejecución generó condiciones</w:t>
      </w:r>
      <w:r>
        <w:rPr>
          <w:sz w:val="20"/>
          <w:lang w:val="es-MX"/>
        </w:rPr>
        <w:t xml:space="preserve"> </w:t>
      </w:r>
      <w:r>
        <w:rPr>
          <w:rFonts w:cs="Arial"/>
          <w:sz w:val="20"/>
          <w:lang w:val="es-MX"/>
        </w:rPr>
        <w:t>de competencia efectiva en los mercados que integran el sector de telecomunicaciones, de conformidad con la Ley Federal de Competencia Económica.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rFonts w:cs="Arial"/>
          <w:sz w:val="20"/>
          <w:lang w:val="es-MX"/>
        </w:rPr>
        <w:t>Otorgada la certificación referida en el párrafo anterior, se aplicarán de manera general para todos los concesionarios los acuerdos de compensación de tráfico a que se refiere el párrafo primero del artículo 131 de la citada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rFonts w:cs="Arial"/>
          <w:b/>
          <w:sz w:val="20"/>
          <w:lang w:val="es-MX"/>
        </w:rPr>
        <w:t xml:space="preserve">VIII. </w:t>
      </w:r>
      <w:r>
        <w:rPr>
          <w:rFonts w:cs="Arial"/>
          <w:sz w:val="20"/>
          <w:lang w:val="es-MX"/>
        </w:rPr>
        <w:t>En caso de que el plan no se ejecute en el plazo a que se refiere la fracción V o, en su caso, al término de la prórroga correspondiente, o el Instituto Federal de Telecomunicaciones niegue la certificación referida en la fracción anterior o determine que no se dio cumplimiento total a dicho plan en los términos aprobados, se dejarán sin efectos los acuerdos de compensación recíproca de tráfico y la suspensión de las tarifas a que se refieren los incisos a) y b) del artículo 131 de la Ley Federal de Telecomunicaciones y Radiodifusión, entre el agente económico preponderante en el sector de las telecomunicaciones y los demás concesionarios, y su aplicación se retrotraerá a la fecha en que inició la suspensión, debiendo dicho agente restituir a los demás concesionarios las cantidades que correspondan a la aplicación de las citadas tarifas. En este supuesto, los concesionarios citados podrán compensar las cantidades a ser restituidas contra otras cantidades que le adeuden al agente económico preponderante;</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sz w:val="20"/>
          <w:lang w:val="es-MX"/>
        </w:rPr>
      </w:pPr>
      <w:r>
        <w:rPr>
          <w:rFonts w:cs="Arial"/>
          <w:b/>
          <w:sz w:val="20"/>
          <w:lang w:val="es-MX"/>
        </w:rPr>
        <w:t xml:space="preserve">IX. </w:t>
      </w:r>
      <w:r>
        <w:rPr>
          <w:rFonts w:cs="Arial"/>
          <w:sz w:val="20"/>
          <w:lang w:val="es-MX"/>
        </w:rPr>
        <w:t>El Instituto Federal de Telecomunicaciones autorizará al agente económico que propuso el plan y a los agentes económicos resultantes o que formen parte de dicho plan, la prestación de servicios adicionales</w:t>
      </w:r>
      <w:r>
        <w:rPr>
          <w:sz w:val="20"/>
          <w:lang w:val="es-MX"/>
        </w:rPr>
        <w:t xml:space="preserve"> </w:t>
      </w:r>
      <w:r>
        <w:rPr>
          <w:rFonts w:cs="Arial"/>
          <w:sz w:val="20"/>
          <w:lang w:val="es-MX"/>
        </w:rPr>
        <w:t>a los que son objeto de su concesión o su tránsito al modelo de concesión única, a partir de que certifique que el plan se ha ejecutado efectivamente y siempre que con la ejecución de dicho plan se generen condiciones de competencia efectiva en los mercados que integran el sector de telecomunicaciones de conformidad con la Ley Federal de Competencia Económica;</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sz w:val="20"/>
          <w:lang w:val="es-MX"/>
        </w:rPr>
      </w:pPr>
      <w:r>
        <w:rPr>
          <w:rFonts w:cs="Arial"/>
          <w:b/>
          <w:sz w:val="20"/>
          <w:lang w:val="es-MX"/>
        </w:rPr>
        <w:t xml:space="preserve">X. </w:t>
      </w:r>
      <w:r>
        <w:rPr>
          <w:rFonts w:cs="Arial"/>
          <w:sz w:val="20"/>
          <w:lang w:val="es-MX"/>
        </w:rPr>
        <w:t>Una vez que el Instituto Federal de Telecomunicaciones certifique que el plan aprobado ha sido ejecutado efectivamente, procederá a extinguir:</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a. </w:t>
      </w:r>
      <w:r>
        <w:rPr>
          <w:rFonts w:cs="Arial"/>
          <w:sz w:val="20"/>
          <w:lang w:val="es-MX"/>
        </w:rPr>
        <w:t>Las resoluciones mediante las cuales haya determinado al agente económico como preponderante en el sector de las telecomunicaciones así como las medidas asimétricas que le haya impuesto en los términos de lo dispuesto en la fracción III y IV del artículo Octavo del Decreto antes referido, y</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sz w:val="20"/>
          <w:lang w:val="es-MX"/>
        </w:rPr>
      </w:pPr>
      <w:r>
        <w:rPr>
          <w:rFonts w:cs="Arial"/>
          <w:b/>
          <w:sz w:val="20"/>
          <w:lang w:val="es-MX"/>
        </w:rPr>
        <w:t xml:space="preserve">b. </w:t>
      </w:r>
      <w:r>
        <w:rPr>
          <w:rFonts w:cs="Arial"/>
          <w:sz w:val="20"/>
          <w:lang w:val="es-MX"/>
        </w:rPr>
        <w:t>Las resoluciones mediante las cuales haya determinado al agente económico con poder sustancial en algún mercado, así como las medidas específicas que le haya impuesto.</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sz w:val="20"/>
          <w:lang w:val="es-MX"/>
        </w:rPr>
      </w:pPr>
      <w:r>
        <w:rPr>
          <w:rFonts w:cs="Arial"/>
          <w:b/>
          <w:sz w:val="20"/>
          <w:szCs w:val="20"/>
          <w:lang w:val="es-MX"/>
        </w:rPr>
        <w:t xml:space="preserve">DÉCIMO TERCERO. </w:t>
      </w:r>
      <w:r>
        <w:rPr>
          <w:rFonts w:cs="Arial"/>
          <w:sz w:val="20"/>
          <w:szCs w:val="20"/>
          <w:lang w:val="es-MX"/>
        </w:rPr>
        <w:t>El Ejecutivo Federal a través de la Secretaría de Comunicaciones y Transportes, realizará las acciones tendientes a instalar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En caso de que el Ejecutivo Federal requiera de bandas de frecuencias del espectro liberado por la transición a la Televisión Digital Terrestre (banda 700 MHz) para crecer y fortalecer la red compartida señalada en el párrafo que antecede, el Instituto Federal de Telecomunicaciones las otorgará directamente, siempre y cuando dicha red se mantenga bajo el control de una entidad o dependencia pública o bajo un esquema de asociación público-privada.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DÉCIMO CUARTO. </w:t>
      </w:r>
      <w:r>
        <w:rPr>
          <w:rFonts w:cs="Arial"/>
          <w:sz w:val="20"/>
          <w:szCs w:val="20"/>
          <w:lang w:val="es-MX"/>
        </w:rPr>
        <w:t>El</w:t>
      </w:r>
      <w:r>
        <w:rPr>
          <w:rFonts w:cs="Arial"/>
          <w:b/>
          <w:sz w:val="20"/>
          <w:szCs w:val="20"/>
          <w:lang w:val="es-MX"/>
        </w:rPr>
        <w:t xml:space="preserve"> </w:t>
      </w:r>
      <w:r>
        <w:rPr>
          <w:rFonts w:cs="Arial"/>
          <w:sz w:val="20"/>
          <w:szCs w:val="20"/>
          <w:lang w:val="es-MX"/>
        </w:rPr>
        <w:t>Instituto Federal de Telecomunicaciones deberá implementar un sistema de servicio profesional dentro de los ciento ochenta días naturales siguientes a la entrada en vigor del presente Decreto, el cual deberá contener, entre otros aspectos, el reconocimiento de los derechos de los trabajadores de la Comisión Federal de Telecomunicaciones que se encuentren certificados como trabajadores del servicio profesional.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DÉCIMO QUINTO.</w:t>
      </w:r>
      <w:r>
        <w:rPr>
          <w:rFonts w:cs="Arial"/>
          <w:sz w:val="20"/>
          <w:szCs w:val="20"/>
          <w:lang w:val="es-MX"/>
        </w:rPr>
        <w:t xml:space="preserve"> El Instituto Federal de Telecomunicaciones deberá instalar su Consejo Consultivo dentro de los ciento ochentas días naturales siguientes a la entrada en vigor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DÉCIMO SEXTO. </w:t>
      </w:r>
      <w:r>
        <w:rPr>
          <w:rFonts w:cs="Arial"/>
          <w:sz w:val="20"/>
          <w:szCs w:val="20"/>
          <w:lang w:val="es-MX"/>
        </w:rPr>
        <w:t>La Secretaría de Comunicaciones y Transportes deberá establecer los mecanismos para llevar a cabo la coordinación prevista en el artículo 9, fracción V de la Ley Federal de Telecomunicaciones y Radiodifusión, dentro de los ciento ochenta días naturales siguientes a la entrada en vigor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DÉCIMO SÉPTIMO.</w:t>
      </w:r>
      <w:r>
        <w:rPr>
          <w:rFonts w:cs="Arial"/>
          <w:sz w:val="20"/>
          <w:szCs w:val="20"/>
          <w:lang w:val="es-MX"/>
        </w:rPr>
        <w:t xml:space="preserve"> Los permisos de radiodifusión que se encuentren vigentes o en proceso de refrendo a la entrada en vigor del presente Decreto, deberán transitar al régimen de concesión correspondiente dentro del año siguiente a la entrada en vigor de la Ley Federal de Telecomunicaciones y Radiodifusión, en los términos que establezca el Instituto. Los permisos que hayan sido otorgados a los poderes de la Unión,</w:t>
      </w:r>
      <w:r>
        <w:rPr>
          <w:sz w:val="20"/>
          <w:lang w:val="es-MX"/>
        </w:rPr>
        <w:t xml:space="preserve"> </w:t>
      </w:r>
      <w:r>
        <w:rPr>
          <w:rFonts w:cs="Arial"/>
          <w:sz w:val="20"/>
          <w:szCs w:val="20"/>
          <w:lang w:val="es-MX"/>
        </w:rPr>
        <w:t>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w:t>
      </w:r>
      <w:r>
        <w:rPr>
          <w:sz w:val="20"/>
          <w:lang w:val="es-MX"/>
        </w:rPr>
        <w:t xml:space="preserve"> </w:t>
      </w:r>
      <w:r>
        <w:rPr>
          <w:rFonts w:cs="Arial"/>
          <w:sz w:val="20"/>
          <w:szCs w:val="20"/>
          <w:lang w:val="es-MX"/>
        </w:rPr>
        <w:t>de concesión de uso social.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Para transitar al régimen de concesión correspondiente, los permisionarios deberán presentar solicitud al Instituto Federal de Telecomunicaciones, quien resolverá lo conducente, en un plazo de noventa días hábiles.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En tanto se realiza la transición, dichos permisos se regirán por lo dispuesto en la Ley Federal de Telecomunicaciones y Radiodifusión para las concesiones de uso público o social, según sea el caso.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En caso de no cumplir con el presente artículo, los permisos concluirán su vigencia.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DÉCIMO OCTAVO.</w:t>
      </w:r>
      <w:r>
        <w:rPr>
          <w:rFonts w:cs="Arial"/>
          <w:sz w:val="20"/>
          <w:szCs w:val="20"/>
          <w:lang w:val="es-MX"/>
        </w:rPr>
        <w:t xml:space="preserve"> El Instituto Federal de Telecomunicaciones deberá emitir dentro de los ciento ochenta días siguientes a la entrada en vigor de la Ley Federal de Telecomunicaciones y Radiodifusión, el programa de trabajo para reorganizar el espectro radioeléctrico a estaciones de radio y televisión a que se refiere el inciso b) de la fracción V del artículo Décimo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DÉCIMO NOVENO. </w:t>
      </w:r>
      <w:r>
        <w:rPr>
          <w:rFonts w:cs="Arial"/>
          <w:sz w:val="20"/>
          <w:szCs w:val="20"/>
          <w:lang w:val="es-MX"/>
        </w:rPr>
        <w:t>La transición digital terrestre culminará el 31 de diciembre de 2015.</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sz w:val="20"/>
          <w:szCs w:val="20"/>
          <w:lang w:val="es-MX"/>
        </w:rPr>
        <w:t>El Ejecutivo Federal, a través de la Secretaría de Comunicaciones y Transportes, implementará los programas y acciones vinculados con la política de transición a la televisión digital terrestre, para la entrega o distribución de equipos receptores o decodificadores a que se refiere el tercer párrafo del artículo Quinto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El Instituto Federal de Telecomunicaciones deberá concluir la transmisión de señales analógicas de televisión radiodifundida en todo el país, a más tardar el 31 de diciembre de 2015, una vez que se alcance un nivel de penetración del noventa por ciento de hogares de escasos recursos definidos por la Secretaría de Desarrollo Social, con receptores o decodificadores aptos para recibir señales digitales de televisión radiodifundida.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Para lo anterior, el Instituto Federal de Telecomunicaciones deberá concluir las señales analógicas de televisión radiodifundida anticipadamente al 31 de diciembre de 2015, por área de cobertura de dichas señales, una vez que se alcance, en el área que corresponda, el nivel de penetración referido en el párrafo que antecede.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La Secretaría de Comunicaciones y Transportes y el Instituto Federal de Telecomunicaciones realizarán campañas de difusión para la entrega o distribución de equipos y para la conclusión de la transmisión de señales analógicas de televisión, respectivamente.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Los concesionarios y permisionarios de televisión radiodifundida estarán obligados a realizar todas las inversiones e instalaciones necesarias para transitar a la televisión digital terrestre a más tardar el 31 de diciembre de 2015. El Instituto Federal de Telecomunicaciones vigilará el debido cumplimiento de la obligación citada.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sz w:val="20"/>
          <w:lang w:val="es-MX"/>
        </w:rPr>
        <w:t>Aquellos permisionarios o concesionarios de uso público o social, incluyendo las comunitarias e indígenas, que presten el servicio de radiodifusión que no estén en condiciones de iniciar transmisiones digitales al 31 de diciembre de 2015, deberán, con antelación a esa fecha, dar aviso al Instituto Federal de Telecomunicaciones, en los términos previstos en el artículo 157 de la Ley Federal de Telecomunicaciones y Radiodifusión a efecto de que se les autorice la suspensión temporal de sus transmisiones o, en su caso, reduzcan su potencia radiada aparente para que les sea aplicable el programa de continuidad al que se refiere el párrafo siguiente de este artículo. Los plazos que autorice el Instituto en ningún caso excederán del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caso de que para las fechas de conclusión anticipada de las señales analógicas de televisión radiodifundida por área de cobertura o de que al 31 de diciembre de 2015, las actuales estaciones de televisión radiodifundida con una potencia radiada aparente menor o igual a 1 kW para canales de VHF y 10 kW para canales UHF, no se encuentren transmitiendo señales de televisión digital terrestre y/o no se hubiere alcanzado el nivel de penetración señalado en los párrafos tercero y cuarto de este artículo, ya sea en alguna región, localidad o en todo el país; el Instituto Federal de Telecomunicaciones deberá establecer un programa para que la población continúe recibiendo este servicio público de interés general en las áreas respectivas, en tanto se inicien transmisiones digitales y/o se alcancen los niveles de penetración señalados en este artículo. Los titulares de las estaciones deberán realizar las inversiones e instalaciones necesarias conforme a los plazos previstos en el programa. En ningún caso las acciones derivadas de este programa excederán al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Se derogan las disposiciones legales, administrativas o reglamentarias en lo que se opongan al presente transitorio.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VIGÉSIMO. </w:t>
      </w:r>
      <w:r>
        <w:rPr>
          <w:rFonts w:cs="Arial"/>
          <w:sz w:val="20"/>
          <w:szCs w:val="20"/>
          <w:lang w:val="es-MX"/>
        </w:rPr>
        <w:t>El Instituto Federal de Telecomunicaciones aplicará el artículo 131 de la Ley Federal de Telecomunicaciones y Radiodifusión y demás que resulten aplicables en materia de interconexión en términos de la misma, y garantizará el debido cumplimiento de las obligaciones establecidas en dichos preceptos, mismos que serán exigibles sin perjuicio e independiente de que a la entrada en vigor de la Ley, ya hubiera determinado la existencia de un agente económico preponderante e impuesto medidas necesarias para evitar que se afecte la competencia y la libre concurrencia de acuerdo a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sz w:val="20"/>
          <w:szCs w:val="20"/>
          <w:lang w:val="es-MX"/>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VIGÉSIMO PRIMERO. </w:t>
      </w:r>
      <w:r>
        <w:rPr>
          <w:rFonts w:cs="Arial"/>
          <w:sz w:val="20"/>
          <w:szCs w:val="20"/>
          <w:lang w:val="es-MX"/>
        </w:rPr>
        <w:t>Para la atención, promoción y supervisión de los derechos de los usuarios previstos en la Ley Federal de Telecomunicaciones y Radiodifusión, y en la Ley Federal de Protección al Consumidor, la PROFECO deberá crear un área especializada con nivel no inferior a Subprocuraduría, así como la estructura necesaria para ello, conforme al presupuesto que le apruebe la Cámara de Diputados para tal efecto.</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 xml:space="preserve">VIGÉSIMO SEGUNDO. </w:t>
      </w:r>
      <w:r>
        <w:rPr>
          <w:rFonts w:cs="Arial"/>
          <w:sz w:val="20"/>
          <w:szCs w:val="20"/>
          <w:lang w:val="es-MX"/>
        </w:rPr>
        <w:t>El Instituto Federal de Telecomunicaciones deberá emitir las disposiciones administrativas de carácter general a que se refiere el Título Octavo de la Ley Federal de Telecomunicaciones y Radiodifusión, en un plazo máximo de noventa días naturales contados a partir de la entrada en vigor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VIGÉSIMO TERCERO. </w:t>
      </w:r>
      <w:r>
        <w:rPr>
          <w:rFonts w:cs="Arial"/>
          <w:sz w:val="20"/>
          <w:szCs w:val="20"/>
          <w:lang w:val="es-MX"/>
        </w:rPr>
        <w:t>El impacto presupuestario que se genere con motivo de la entrada en vigor del presente Decreto en materia de servicios personales, así como el establecimiento de nuevas atribuciones y actividades a cargo del Instituto Federal de Telecomunicaciones, se cubrirá con cargo al presupuesto aprobado anualmente por la Cámara de Diputados a dicho organismo.</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VIGÉSIMO CUARTO.</w:t>
      </w:r>
      <w:r>
        <w:rPr>
          <w:rFonts w:cs="Arial"/>
          <w:sz w:val="20"/>
          <w:szCs w:val="20"/>
          <w:lang w:val="es-MX"/>
        </w:rPr>
        <w:t xml:space="preserve"> De conformidad con lo dispuesto en los artículos Décimo Quinto,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 deroga el último párrafo del artículo 14 de la Ley de Ingresos de la Federación para el Ejercicio Fiscal</w:t>
      </w:r>
      <w:r>
        <w:rPr>
          <w:sz w:val="20"/>
          <w:lang w:val="es-MX"/>
        </w:rPr>
        <w:t xml:space="preserve"> </w:t>
      </w:r>
      <w:r>
        <w:rPr>
          <w:rFonts w:cs="Arial"/>
          <w:sz w:val="20"/>
          <w:szCs w:val="20"/>
          <w:lang w:val="es-MX"/>
        </w:rPr>
        <w:t>de 2014.</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VIGÉSIMO QUINTO.</w:t>
      </w:r>
      <w:r>
        <w:rPr>
          <w:rFonts w:cs="Arial"/>
          <w:sz w:val="20"/>
          <w:szCs w:val="20"/>
          <w:lang w:val="es-MX"/>
        </w:rPr>
        <w:t xml:space="preserve"> Lo dispuesto en la fracción V del artículo 118 de la Ley Federal de Telecomunicaciones y Radiodifusión, entrará en vigor el 1 de enero de 2015, por lo que a partir de dicha fecha los concesionarios de redes públicas de telecomunicaciones que presten servicios fijos, móviles o ambos, no podrán realizar cargos de larga distancia nacional a sus usuarios por las llamadas que realicen a cualquier destino nacional.</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sz w:val="20"/>
          <w:szCs w:val="20"/>
          <w:lang w:val="es-MX"/>
        </w:rPr>
        <w:t>Sin perjuicio de lo anterior, los concesionarios deberán realizar la consolidación de todas las áreas de servicio local existentes en el país de conformidad con los lineamientos que para tal efecto emita el Instituto Federal de Telecomunicaciones. Cada concesionario deberá asumir los costos que se originen con motivo de dicha consolidación.</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sz w:val="20"/>
          <w:szCs w:val="20"/>
          <w:lang w:val="es-MX"/>
        </w:rPr>
        <w:t>Asimismo, el Instituto Federal de Telecomunicaciones, dentro de los ciento ochenta días siguientes a la entrada en vigor del presente Decreto, deberá definir los puntos de interconexión a la red pública de telecomunicaciones del agente económico preponderante o con poder sustancial.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Las resoluciones administrativas que se hubieren emitido quedarán sin efectos en lo que se opongan a lo previsto en el presente transitorio.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Los concesionarios mantendrán la numeración que les haya sido asignada a fin de utilizarla para servicios de red inteligente en sus modalidades de cobro revertido y otros servicios especiales, tales como</w:t>
      </w:r>
      <w:r>
        <w:rPr>
          <w:sz w:val="20"/>
          <w:lang w:val="es-MX"/>
        </w:rPr>
        <w:t xml:space="preserve"> </w:t>
      </w:r>
      <w:r>
        <w:rPr>
          <w:rFonts w:cs="Arial"/>
          <w:sz w:val="20"/>
          <w:szCs w:val="20"/>
          <w:lang w:val="es-MX"/>
        </w:rPr>
        <w:t>números 900.</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 xml:space="preserve">VIGÉSIMO SEXTO. </w:t>
      </w:r>
      <w:r>
        <w:rPr>
          <w:rFonts w:cs="Arial"/>
          <w:sz w:val="20"/>
          <w:szCs w:val="20"/>
          <w:lang w:val="es-MX"/>
        </w:rPr>
        <w:t>El Ejecutivo Federal deberá remitir al Senado de la República o, en su caso, a la Comisión Permanente, la propuesta de designación del Presidente del Sistema Público de Radiodifusión del Estado Mexicano, dentro de los treinta días naturales siguientes a la entrada en vigor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El Senado o, en su caso, la Comisión Permanente, deberá designar al Presidente del Sistema dentro de los treinta días naturales siguientes a aquél en que reciba la propuesta del Ejecutivo Federal.</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 xml:space="preserve">VIGÉSIMO SÉPTIMO. </w:t>
      </w:r>
      <w:r>
        <w:rPr>
          <w:rFonts w:cs="Arial"/>
          <w:sz w:val="20"/>
          <w:szCs w:val="20"/>
          <w:lang w:val="es-MX"/>
        </w:rPr>
        <w:t>Los representantes de las Secretarías de Estado que integren la Junta de Gobierno del Sistema Público del Estado Mexicano deberán ser designados dentro de los sesenta días naturales siguientes a la entrada en vigor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VIGÉSIMO OCTAVO. </w:t>
      </w:r>
      <w:r>
        <w:rPr>
          <w:rFonts w:cs="Arial"/>
          <w:sz w:val="20"/>
          <w:szCs w:val="20"/>
          <w:lang w:val="es-MX"/>
        </w:rPr>
        <w:t>La designación de los miembros del Consejo Ciudadano del Sistema Público de Radiodifusión del Estado Mexicano deberá realizarse dentro de los sesenta días naturales siguientes a la entrada en vigor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VIGÉSIMO NOVENO. </w:t>
      </w:r>
      <w:r>
        <w:rPr>
          <w:rFonts w:cs="Arial"/>
          <w:sz w:val="20"/>
          <w:szCs w:val="20"/>
          <w:lang w:val="es-MX"/>
        </w:rPr>
        <w:t>El Presidente del Sistema Público de Radiodifusión del Estado Mexicano someterá a la Junta de Gobierno, para su aprobación, el proyecto de Estatuto Orgánico, dentro de los noventa días naturales siguientes a su nombramiento.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TRIGÉSIMO. </w:t>
      </w:r>
      <w:r>
        <w:rPr>
          <w:rFonts w:cs="Arial"/>
          <w:sz w:val="20"/>
          <w:szCs w:val="20"/>
          <w:lang w:val="es-MX"/>
        </w:rPr>
        <w:t>A partir de la entrada en vigor de este Decreto el organismo descentralizado denominado Organismo Promotor de Medios Audiovisuales, se transforma en el Sistema Público de Radiodifusión del Estado Mexicano, el cual contará con los recursos humanos, presupuestales, financieros y materiales</w:t>
      </w:r>
      <w:r>
        <w:rPr>
          <w:sz w:val="20"/>
          <w:lang w:val="es-MX"/>
        </w:rPr>
        <w:t xml:space="preserve"> </w:t>
      </w:r>
      <w:r>
        <w:rPr>
          <w:rFonts w:cs="Arial"/>
          <w:sz w:val="20"/>
          <w:szCs w:val="20"/>
          <w:lang w:val="es-MX"/>
        </w:rPr>
        <w:t>del organismo citado.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En tanto se emite el Estatuto Orgánico del Sistema Público de Radiodifusión del Estado Mexicano, continuará aplicándose, en lo que no se oponga a la Ley del Sistema Público de Radiodifusión del Estado Mexicano, el Estatuto Orgánico del Organismo Promotor de Medios Audiovisuales.</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sz w:val="20"/>
          <w:szCs w:val="20"/>
          <w:lang w:val="es-MX"/>
        </w:rPr>
        <w:t>Los derechos laborales del personal del Organismo Promotor de Medios Audiovisuales se respetarán conforme a la ley.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TRIGÉSIMO PRIMERO. </w:t>
      </w:r>
      <w:r>
        <w:rPr>
          <w:rFonts w:cs="Arial"/>
          <w:sz w:val="20"/>
          <w:szCs w:val="20"/>
          <w:lang w:val="es-MX"/>
        </w:rPr>
        <w:t>Los recursos humanos, presupuestales, financieros y materiales del</w:t>
      </w:r>
      <w:r>
        <w:rPr>
          <w:rFonts w:cs="Arial"/>
          <w:b/>
          <w:sz w:val="20"/>
          <w:szCs w:val="20"/>
          <w:lang w:val="es-MX"/>
        </w:rPr>
        <w:t xml:space="preserve"> </w:t>
      </w:r>
      <w:r>
        <w:rPr>
          <w:rFonts w:cs="Arial"/>
          <w:sz w:val="20"/>
          <w:szCs w:val="20"/>
          <w:lang w:val="es-MX"/>
        </w:rPr>
        <w:t>Organismo Promotor de Medios Audiovisuales, pasarán a formar parte del Sistema Público de Radiodifusión del Estado Mexicano una vez que se nombre a su Presidente, sin menoscabo de los derechos laborales</w:t>
      </w:r>
      <w:r>
        <w:rPr>
          <w:sz w:val="20"/>
          <w:lang w:val="es-MX"/>
        </w:rPr>
        <w:t xml:space="preserve"> </w:t>
      </w:r>
      <w:r>
        <w:rPr>
          <w:rFonts w:cs="Arial"/>
          <w:sz w:val="20"/>
          <w:szCs w:val="20"/>
          <w:lang w:val="es-MX"/>
        </w:rPr>
        <w:t>de sus trabajadores.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TRIGÉSIMO SEGUNDO. </w:t>
      </w:r>
      <w:r>
        <w:rPr>
          <w:rFonts w:cs="Arial"/>
          <w:sz w:val="20"/>
          <w:szCs w:val="20"/>
          <w:lang w:val="es-MX"/>
        </w:rPr>
        <w:t>La Secretaría de Gobernación deberá coordinarse con las autoridades que correspondan para el ejercicio de las atribuciones que en materia de monitoreo establece la Ley Federal de Telecomunicaciones y Radiodifusión.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La Cámara de Diputados deberá destinar los recursos necesarios para garantizar el adecuado ejercicio de las atribuciones referidas en el presente transitorio.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TRIGÉSIMO TERCERO. </w:t>
      </w:r>
      <w:r>
        <w:rPr>
          <w:rFonts w:cs="Arial"/>
          <w:sz w:val="20"/>
          <w:szCs w:val="20"/>
          <w:lang w:val="es-MX"/>
        </w:rPr>
        <w:t>El Instituto Federal de Telecomunicaciones expedirá los lineamientos a que se refiere la fracción III del artículo 158 de la Ley Federal de Telecomunicaciones y Radiodifusión, en un plazo no mayor a 180 días naturales contados a partir del día siguiente a la entrada en vigor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TRIGÉSIMO CUARTO. </w:t>
      </w:r>
      <w:r>
        <w:rPr>
          <w:rFonts w:cs="Arial"/>
          <w:sz w:val="20"/>
          <w:szCs w:val="20"/>
          <w:lang w:val="es-MX"/>
        </w:rPr>
        <w:t>La Cámara de Diputados deberá destinar al Sistema Público de Radiodifusión del Estado Mexicano recursos económicos acordes con sus objetivos y funciones, para lo que deberá considerar:</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792" w:start="1080" w:end="0"/>
        <w:rPr/>
      </w:pPr>
      <w:r>
        <w:rPr>
          <w:rFonts w:cs="Arial"/>
          <w:b/>
          <w:sz w:val="20"/>
          <w:szCs w:val="20"/>
          <w:lang w:val="es-MX"/>
        </w:rPr>
        <w:t>I.</w:t>
        <w:tab/>
      </w:r>
      <w:r>
        <w:rPr>
          <w:rFonts w:cs="Arial"/>
          <w:sz w:val="20"/>
          <w:szCs w:val="20"/>
          <w:lang w:val="es-MX"/>
        </w:rPr>
        <w:t>Sus planes de crecimiento;</w:t>
      </w:r>
    </w:p>
    <w:p>
      <w:pPr>
        <w:pStyle w:val="Texto1"/>
        <w:spacing w:lineRule="auto" w:line="240" w:before="0" w:after="0"/>
        <w:ind w:hanging="792" w:start="1080" w:end="0"/>
        <w:rPr>
          <w:rFonts w:cs="Arial"/>
          <w:b/>
          <w:sz w:val="20"/>
          <w:szCs w:val="20"/>
          <w:lang w:val="es-MX"/>
        </w:rPr>
      </w:pPr>
      <w:r>
        <w:rPr>
          <w:rFonts w:cs="Arial"/>
          <w:b/>
          <w:sz w:val="20"/>
          <w:szCs w:val="20"/>
          <w:lang w:val="es-MX"/>
        </w:rPr>
      </w:r>
    </w:p>
    <w:p>
      <w:pPr>
        <w:pStyle w:val="Texto1"/>
        <w:spacing w:lineRule="auto" w:line="240" w:before="0" w:after="0"/>
        <w:ind w:hanging="792" w:start="1080" w:end="0"/>
        <w:rPr>
          <w:sz w:val="20"/>
          <w:lang w:val="es-MX"/>
        </w:rPr>
      </w:pPr>
      <w:r>
        <w:rPr>
          <w:rFonts w:cs="Arial"/>
          <w:b/>
          <w:sz w:val="20"/>
          <w:szCs w:val="20"/>
          <w:lang w:val="es-MX"/>
        </w:rPr>
        <w:t>II.</w:t>
        <w:tab/>
      </w:r>
      <w:r>
        <w:rPr>
          <w:rFonts w:cs="Arial"/>
          <w:sz w:val="20"/>
          <w:szCs w:val="20"/>
          <w:lang w:val="es-MX"/>
        </w:rPr>
        <w:t>Sus gastos de operación, y</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ind w:hanging="792" w:start="1080" w:end="0"/>
        <w:rPr>
          <w:sz w:val="20"/>
          <w:lang w:val="es-MX"/>
        </w:rPr>
      </w:pPr>
      <w:r>
        <w:rPr>
          <w:rFonts w:cs="Arial"/>
          <w:b/>
          <w:sz w:val="20"/>
          <w:szCs w:val="20"/>
          <w:lang w:val="es-MX"/>
        </w:rPr>
        <w:t>III.</w:t>
        <w:tab/>
      </w:r>
      <w:r>
        <w:rPr>
          <w:rFonts w:cs="Arial"/>
          <w:sz w:val="20"/>
          <w:szCs w:val="20"/>
          <w:lang w:val="es-MX"/>
        </w:rPr>
        <w:t>Su equilibrio financiero.</w:t>
      </w:r>
    </w:p>
    <w:p>
      <w:pPr>
        <w:pStyle w:val="Texto1"/>
        <w:spacing w:lineRule="auto" w:line="240" w:before="0" w:after="0"/>
        <w:ind w:hanging="792" w:start="1080" w:end="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TRIGÉSIMO QUINTO. </w:t>
      </w:r>
      <w:r>
        <w:rPr>
          <w:rFonts w:cs="Arial"/>
          <w:sz w:val="20"/>
          <w:szCs w:val="20"/>
          <w:lang w:val="es-MX"/>
        </w:rPr>
        <w:t>Con excepción de lo dispuesto en el artículo Vigésimo Transitorio, por el cual se encuentra obligado el Instituto Federal de Telecomunicaciones a aplicar el artículo 131 de la Ley Federal de Telecomunicaciones y Radiodifusión que se expide por virtud de este Decreto y demás que resulten aplicables en materia de interconexión en términos de la misma, las resoluciones administrativas que el Instituto Federal de Telecomunicaciones hubiere emitido previo a la entrada en vigor del presente Decreto en materia de preponderancia continuarán surtiendo todos sus efectos.</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 xml:space="preserve">TRIGÉSIMO SEXTO. </w:t>
      </w:r>
      <w:r>
        <w:rPr>
          <w:rFonts w:cs="Arial"/>
          <w:sz w:val="20"/>
          <w:szCs w:val="20"/>
          <w:lang w:val="es-MX"/>
        </w:rPr>
        <w:t>El Instituto Federal de Telecomunicaciones dentro de los 180 días posteriores a la entrada en vigor del presente Decreto, deberá realizar los estudios correspondientes para analizar si resulta necesario establecer mecanismos que promuevan e incentiven a los concesionarios a incluir una barra programática dirigida al público infantil en la que se promueva la cultura, el deporte, la conservación del medio ambiente, el respeto a los derechos humanos, el interés superior de la niñez, la igualdad de género y la no discriminación.</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 xml:space="preserve">TRIGÉSIMO SÉPTIMO. </w:t>
      </w:r>
      <w:r>
        <w:rPr>
          <w:rFonts w:cs="Arial"/>
          <w:sz w:val="20"/>
          <w:szCs w:val="20"/>
          <w:lang w:val="es-MX"/>
        </w:rPr>
        <w:t>Para efectos de las autoridades de procuración de justicia referidas en la</w:t>
      </w:r>
      <w:r>
        <w:rPr>
          <w:sz w:val="20"/>
          <w:lang w:val="es-MX"/>
        </w:rPr>
        <w:t xml:space="preserve"> </w:t>
      </w:r>
      <w:r>
        <w:rPr>
          <w:rFonts w:cs="Arial"/>
          <w:sz w:val="20"/>
          <w:szCs w:val="20"/>
          <w:lang w:val="es-MX"/>
        </w:rPr>
        <w:t>fracción I del artículo 190 de la Ley Federal de Telecomunicaciones y Radiodifusión, continuarán vigentes las disposiciones de la Ley Federal de Telecomunicaciones en materia de localización geográfica en tiempo real hasta en tanto entre en vigor el Código Nacional de Procedimientos Penales.</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 xml:space="preserve">TRIGÉSIMO OCTAVO. </w:t>
      </w:r>
      <w:r>
        <w:rPr>
          <w:rFonts w:cs="Arial"/>
          <w:sz w:val="20"/>
          <w:szCs w:val="20"/>
          <w:lang w:val="es-MX"/>
        </w:rPr>
        <w:t>El Instituto Federal de Telecomunicaciones deberá emitir dentro de los sesenta días hábiles siguientes a la entrada en vigor de la Ley Federal de Telecomunicaciones y Radiodifusión, las reglas administrativas necesarias que eliminen requisitos que puedan retrasar o impedir la portabilidad numérica y, en su caso, promover que se haga a través de medios electrónicos.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Las reglas a que se refiere el párrafo anterior, deberán garantizar una portabilidad efectiva y que la misma se realice en un plazo no mayor a 24 horas contadas a partir de la solicitud realizada por el titular del número respectivo.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Para realizar dicha portación solo será necesaria la identificación del titular y la manifestación de voluntad del usuario. En el caso de personas morales el trámite deberá realizarse por el representante o apoderado legal que acredite su personalidad en términos de la normatividad aplicable.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TRIGÉSIMO NOVENO. </w:t>
      </w:r>
      <w:r>
        <w:rPr>
          <w:rFonts w:cs="Arial"/>
          <w:sz w:val="20"/>
          <w:szCs w:val="20"/>
          <w:lang w:val="es-MX"/>
        </w:rPr>
        <w:t>Para efectos de lo dispuesto en el artículo 264 de la Ley Federal de Telecomunicaciones y Radiodifusión, el Instituto Federal de Telecomunicaciones iniciará, sin perjuicio de lo dispuesto en el artículo Noveno Transitorio del presente Decreto, dentro de los treinta días naturales posteriores a su entrada en vigor, los procedimientos de investigación que correspondan en términos de la Ley Federal de Competencia Económica, a fin de determinar la existencia de agentes económicos con poder sustancial en cualquiera de los mercados relevantes de los sectores de telecomunicaciones y radiodifusión, entre los que deberá incluirse el mercado nacional de audio y video asociado a través de redes públicas de telecomunicaciones y, en su caso, imponer las medidas correspondientes.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CUADRAGÉSIMO. </w:t>
      </w:r>
      <w:r>
        <w:rPr>
          <w:rFonts w:cs="Arial"/>
          <w:sz w:val="20"/>
          <w:szCs w:val="20"/>
          <w:lang w:val="es-MX"/>
        </w:rPr>
        <w:t>El agente económico preponderante en el sector de las telecomunicaciones o el agente con poder sustancial en el mercado relevante que corresponda, estarán obligados a cumplir con lo dispuesto en los artículos 138, fracción VIII, 208 y en las fracciones V y VI del artículo 267 de la Ley Federal de Telecomunicaciones y Radiodifusión, a partir de su entrada en vigor.</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 xml:space="preserve">CUADRAGÉSIMO PRIMERO. </w:t>
      </w:r>
      <w:r>
        <w:rPr>
          <w:rFonts w:cs="Arial"/>
          <w:sz w:val="20"/>
          <w:szCs w:val="20"/>
          <w:lang w:val="es-MX"/>
        </w:rPr>
        <w:t>Las instituciones de educación superior de carácter público, que a la fecha de entrada en vigor del presente Decreto, cuenten con medios de radiodifusión a que se refieren los artículos 67 fracción II y 76 fracción II de la Ley Federal de Telecomunicaciones y Radiodifusión, no recibirán presupuesto adicional para ese objeto.</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 xml:space="preserve">CUADRAGÉSIMO SEGUNDO. </w:t>
      </w:r>
      <w:r>
        <w:rPr>
          <w:rFonts w:cs="Arial"/>
          <w:sz w:val="20"/>
          <w:szCs w:val="20"/>
          <w:lang w:val="es-MX"/>
        </w:rPr>
        <w:t>A la concesión para instalar, operar y explotar una red pública de telecomunicaciones que, en los términos del artículo Décimo Quinto Transitorio del Decreto por el que se reforman y adicionan diversas disposiciones de los artículos 6o, 7o, 27, 28, 73, 78, 94 y 105 de la Constitución Política de los Estados Unidos Mexicanos, en materia de telecomunicaciones, debe ser cedida por la Comisión Federal de Electricidad a Telecomunicaciones de México, no le resultará aplicable lo establecido en los artículos 140 y 144 de la Ley Federal de Telecomunicaciones y Radiodifusión, exclusivamente respecto a aquellos contratos vigentes a la fecha de publicación del presente Decreto que hayan sido celebrados entre la Comisión Federal de Electricidad y aquellas personas físicas o morales que, conforme a la misma Ley, han de ser considerados como usuarios finales.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Dichos contratos serán cedidos por la Comisión Federal de Electricidad a Telecomunicaciones de México, junto con el título de concesión correspondiente. Telecomunicaciones de México cederá los referidos contratos a favor de otros concesionarios autorizados a prestar servicios a usuarios finales, dentro de los seis meses siguientes a la fecha en que le hubieren sido cedidos.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En caso de que exista impedimento técnico, legal o económico para que Telecomunicaciones de México pueda ceder los referidos contratos, estos se mantendrán vigentes como máximo hasta la fecha en ellos señalada para su terminación, sin que puedan ser renovados o extendidos para nuevos períodos.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CUADRAGÉSIMO TERCERO. </w:t>
      </w:r>
      <w:r>
        <w:rPr>
          <w:rFonts w:cs="Arial"/>
          <w:sz w:val="20"/>
          <w:szCs w:val="20"/>
          <w:lang w:val="es-MX"/>
        </w:rPr>
        <w:t>Dentro de un plazo que no excederá de 36 meses a partir de la entrada en vigor del presente Decreto, las señales de los concesionarios de uso comercial que transmitan televisión radiodifundida y que cubran más del cincuenta por ciento del territorio nacional deberán contar con lenguaje de señas mexicana o subtitulaje oculto en idioma nacional, en la programación que transmitan de las 06:00 a las 24:00 horas, excluyendo la publicidad y otros casos que establezca el Instituto Federal de Telecomunicaciones, atendiendo a las mejores prácticas internacionales. Los entes públicos federales que sean concesionarios de uso público de televisión radiodifundida estarán sujetos a la misma obligación.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b/>
          <w:sz w:val="20"/>
          <w:szCs w:val="20"/>
          <w:lang w:val="es-MX"/>
        </w:rPr>
        <w:t xml:space="preserve">CUADRAGÉSIMO CUARTO. </w:t>
      </w:r>
      <w:r>
        <w:rPr>
          <w:rFonts w:cs="Arial"/>
          <w:sz w:val="20"/>
          <w:szCs w:val="20"/>
          <w:lang w:val="es-MX"/>
        </w:rPr>
        <w:t>En relación a las obligaciones establecidas en materia de accesibilidad para personas con discapacidad referidas en la Ley Federal de Telecomunicaciones y Radiodifusión para los defensores de las audiencias, los concesionarios contarán con un plazo de hasta noventa días naturales a partir de la entrada en vigor del presente Decreto para iniciar las adecuaciones y mecanismos que correspondan.</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sz w:val="20"/>
          <w:lang w:val="es-MX"/>
        </w:rPr>
      </w:pPr>
      <w:r>
        <w:rPr>
          <w:rFonts w:cs="Arial"/>
          <w:b/>
          <w:sz w:val="20"/>
          <w:szCs w:val="20"/>
          <w:lang w:val="es-MX"/>
        </w:rPr>
        <w:t>CUADRAGÉSIMO QUINTO.</w:t>
      </w:r>
      <w:r>
        <w:rPr>
          <w:rFonts w:cs="Arial"/>
          <w:sz w:val="20"/>
          <w:szCs w:val="20"/>
          <w:lang w:val="es-MX"/>
        </w:rPr>
        <w:t xml:space="preserve"> La restricción para acceder a la compartición de infraestructura del agente económico preponderante en radiodifusión, prevista en la fracción VII del artículo 266 de la Ley Federal de Telecomunicaciones y Radiodifusión, no será aplicable al o los concesionarios que resulten de la licitación</w:t>
      </w:r>
      <w:r>
        <w:rPr>
          <w:sz w:val="20"/>
          <w:lang w:val="es-MX"/>
        </w:rPr>
        <w:t xml:space="preserve"> </w:t>
      </w:r>
      <w:r>
        <w:rPr>
          <w:rFonts w:cs="Arial"/>
          <w:sz w:val="20"/>
          <w:szCs w:val="20"/>
          <w:lang w:val="es-MX"/>
        </w:rPr>
        <w:t>de las nuevas cadenas digitales de televisión abierta a que se refiere la fracción II del artículo Octavo Transitorio del Decreto por el que se reforman y adicionan diversas disposiciones de los artículos 6o., 7o., 27, 28, 73, 78, 94 y 105 de la Constitución Política de los Estados Unidos Mexicanos, en materia de telecomunicaciones.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b/>
          <w:sz w:val="20"/>
          <w:lang w:val="es-MX"/>
        </w:rPr>
      </w:pPr>
      <w:r>
        <w:rPr>
          <w:rFonts w:cs="Arial"/>
          <w:sz w:val="20"/>
          <w:szCs w:val="20"/>
          <w:lang w:val="es-MX"/>
        </w:rPr>
        <w:t xml:space="preserve">México, D.F., a 08 de julio de 2014.- Sen. </w:t>
      </w:r>
      <w:r>
        <w:rPr>
          <w:rFonts w:cs="Arial"/>
          <w:b/>
          <w:sz w:val="20"/>
          <w:szCs w:val="20"/>
          <w:lang w:val="es-MX"/>
        </w:rPr>
        <w:t>Raúl Cervantes Andrade</w:t>
      </w:r>
      <w:r>
        <w:rPr>
          <w:rFonts w:cs="Arial"/>
          <w:sz w:val="20"/>
          <w:szCs w:val="20"/>
          <w:lang w:val="es-MX"/>
        </w:rPr>
        <w:t xml:space="preserve">, Presidente.- Dip. </w:t>
      </w:r>
      <w:r>
        <w:rPr>
          <w:rFonts w:cs="Arial"/>
          <w:b/>
          <w:sz w:val="20"/>
          <w:szCs w:val="20"/>
          <w:lang w:val="es-MX"/>
        </w:rPr>
        <w:t>José González Morfín</w:t>
      </w:r>
      <w:r>
        <w:rPr>
          <w:rFonts w:cs="Arial"/>
          <w:sz w:val="20"/>
          <w:szCs w:val="20"/>
          <w:lang w:val="es-MX"/>
        </w:rPr>
        <w:t xml:space="preserve">, Presidente.- Sen. </w:t>
      </w:r>
      <w:r>
        <w:rPr>
          <w:rFonts w:cs="Arial"/>
          <w:b/>
          <w:sz w:val="20"/>
          <w:szCs w:val="20"/>
          <w:lang w:val="es-MX"/>
        </w:rPr>
        <w:t>María Elena Barrera Tapia</w:t>
      </w:r>
      <w:r>
        <w:rPr>
          <w:rFonts w:cs="Arial"/>
          <w:sz w:val="20"/>
          <w:szCs w:val="20"/>
          <w:lang w:val="es-MX"/>
        </w:rPr>
        <w:t xml:space="preserve">, Secretaria.- Dip. </w:t>
      </w:r>
      <w:r>
        <w:rPr>
          <w:rFonts w:cs="Arial"/>
          <w:b/>
          <w:sz w:val="20"/>
          <w:szCs w:val="20"/>
          <w:lang w:val="es-MX"/>
        </w:rPr>
        <w:t>Angelina Carreño Mijares</w:t>
      </w:r>
      <w:r>
        <w:rPr>
          <w:rFonts w:cs="Arial"/>
          <w:sz w:val="20"/>
          <w:szCs w:val="20"/>
          <w:lang w:val="es-MX"/>
        </w:rPr>
        <w:t>, Secretaria.- Rúbricas.</w:t>
      </w:r>
      <w:r>
        <w:rPr>
          <w:rFonts w:cs="Arial"/>
          <w:b/>
          <w:sz w:val="20"/>
          <w:szCs w:val="20"/>
          <w:lang w:val="es-MX"/>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julio de dos mil catorce.-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1"/>
        <w:spacing w:lineRule="auto" w:line="240" w:before="0" w:after="0"/>
        <w:ind w:hanging="0" w:end="0"/>
        <w:rPr/>
      </w:pPr>
      <w:r>
        <w:rPr>
          <w:rFonts w:cs="Arial"/>
          <w:b/>
          <w:sz w:val="22"/>
          <w:szCs w:val="22"/>
          <w:lang w:val="es-MX"/>
        </w:rPr>
        <w:t>DECRETO por el que se expide la Ley de Hidrocarburos y se reforman diversas disposiciones de la Ley de Inversión Extranjera; Ley Minera, y Ley de Asociaciones Público Privadas</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11 de agosto de 2014</w:t>
      </w:r>
    </w:p>
    <w:p>
      <w:pPr>
        <w:pStyle w:val="Texto1"/>
        <w:spacing w:lineRule="auto" w:line="240" w:before="0" w:after="0"/>
        <w:ind w:hanging="0" w:end="0"/>
        <w:rPr>
          <w:sz w:val="20"/>
          <w:lang w:val="es-MX"/>
        </w:rPr>
      </w:pPr>
      <w:r>
        <w:rPr>
          <w:sz w:val="20"/>
          <w:lang w:val="es-MX"/>
        </w:rPr>
      </w:r>
    </w:p>
    <w:p>
      <w:pPr>
        <w:pStyle w:val="Texto1"/>
        <w:spacing w:lineRule="auto" w:line="240" w:before="0" w:after="0"/>
        <w:rPr/>
      </w:pPr>
      <w:r>
        <w:rPr>
          <w:rFonts w:cs="Arial"/>
          <w:b/>
          <w:sz w:val="20"/>
          <w:szCs w:val="20"/>
          <w:lang w:val="es-MX"/>
        </w:rPr>
        <w:t>ARTÍCULO SEGUNDO.</w:t>
      </w:r>
      <w:r>
        <w:rPr>
          <w:rFonts w:cs="Arial"/>
          <w:sz w:val="20"/>
          <w:szCs w:val="20"/>
          <w:lang w:val="es-MX"/>
        </w:rPr>
        <w:t xml:space="preserve"> Se reforman los artículos 5o., fracciones I y III, y se deroga la fracción II del artículo 5o.; la fracción II del artículo 6o. y las fracciones X y XI del artículo 8o. de la Ley de Inversión Extranjera,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rFonts w:cs="Arial"/>
          <w:b/>
          <w:sz w:val="20"/>
          <w:szCs w:val="20"/>
          <w:lang w:val="es-MX"/>
        </w:rPr>
        <w:t xml:space="preserve">PRIMERO. </w:t>
      </w:r>
      <w:r>
        <w:rPr>
          <w:rFonts w:cs="Arial"/>
          <w:sz w:val="20"/>
          <w:szCs w:val="20"/>
          <w:lang w:val="es-MX"/>
        </w:rPr>
        <w:t>El presente Decreto entrará en vigor el día siguiente al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 xml:space="preserve">SEGUNDO. </w:t>
      </w:r>
      <w:r>
        <w:rPr>
          <w:rFonts w:cs="Arial"/>
          <w:sz w:val="20"/>
          <w:szCs w:val="20"/>
          <w:lang w:val="es-MX"/>
        </w:rPr>
        <w:t>La Cámara de Diputados realizará las previsiones presupuestales necesarias para que las dependencias y entidades puedan cumplir las atribuciones conferidas en este Decreto.</w:t>
      </w:r>
    </w:p>
    <w:p>
      <w:pPr>
        <w:pStyle w:val="Texto1"/>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sz w:val="20"/>
          <w:lang w:val="es-MX"/>
        </w:rPr>
        <w:t xml:space="preserve">México, D.F., a 5 de agosto de 2014.- Dip. </w:t>
      </w:r>
      <w:r>
        <w:rPr>
          <w:rFonts w:cs="Arial"/>
          <w:b/>
          <w:sz w:val="20"/>
          <w:lang w:val="es-MX"/>
        </w:rPr>
        <w:t>José González Morfín</w:t>
      </w:r>
      <w:r>
        <w:rPr>
          <w:rFonts w:cs="Arial"/>
          <w:sz w:val="20"/>
          <w:lang w:val="es-MX"/>
        </w:rPr>
        <w:t xml:space="preserve">, Presidente.- Sen. </w:t>
      </w:r>
      <w:r>
        <w:rPr>
          <w:rFonts w:cs="Arial"/>
          <w:b/>
          <w:sz w:val="20"/>
          <w:lang w:val="es-MX"/>
        </w:rPr>
        <w:t>Raúl Cervantes Andrade</w:t>
      </w:r>
      <w:r>
        <w:rPr>
          <w:rFonts w:cs="Arial"/>
          <w:sz w:val="20"/>
          <w:lang w:val="es-MX"/>
        </w:rPr>
        <w:t xml:space="preserve">, Presidente.- Dip. </w:t>
      </w:r>
      <w:r>
        <w:rPr>
          <w:rFonts w:cs="Arial"/>
          <w:b/>
          <w:sz w:val="20"/>
          <w:lang w:val="es-MX"/>
        </w:rPr>
        <w:t>Javier Orozco Gómez</w:t>
      </w:r>
      <w:r>
        <w:rPr>
          <w:rFonts w:cs="Arial"/>
          <w:sz w:val="20"/>
          <w:lang w:val="es-MX"/>
        </w:rPr>
        <w:t xml:space="preserve">, Secretario.- Sen. </w:t>
      </w:r>
      <w:r>
        <w:rPr>
          <w:rFonts w:cs="Arial"/>
          <w:b/>
          <w:sz w:val="20"/>
          <w:lang w:val="es-MX"/>
        </w:rPr>
        <w:t>Lilia Guadalupe Merodio Reza</w:t>
      </w:r>
      <w:r>
        <w:rPr>
          <w:rFonts w:cs="Arial"/>
          <w:sz w:val="20"/>
          <w:lang w:val="es-MX"/>
        </w:rPr>
        <w:t>, Secretaria.- Rúbricas.</w:t>
      </w:r>
      <w:r>
        <w:rPr>
          <w:rFonts w:cs="Arial"/>
          <w:b/>
          <w:sz w:val="20"/>
          <w:lang w:val="es-MX"/>
        </w:rPr>
        <w:t>"</w:t>
      </w:r>
    </w:p>
    <w:p>
      <w:pPr>
        <w:pStyle w:val="texto"/>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1"/>
        <w:spacing w:lineRule="auto" w:line="240" w:before="0" w:after="0"/>
        <w:ind w:hanging="0" w:end="0"/>
        <w:rPr>
          <w:b/>
          <w:sz w:val="22"/>
          <w:szCs w:val="22"/>
          <w:lang w:val="es-MX"/>
        </w:rPr>
      </w:pPr>
      <w:r>
        <w:rPr>
          <w:b/>
          <w:sz w:val="22"/>
          <w:szCs w:val="22"/>
          <w:lang w:val="es-MX"/>
        </w:rPr>
        <w:t>DECRETO por el que se reforma 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el 14 de julio de 2014.</w:t>
      </w:r>
    </w:p>
    <w:p>
      <w:pPr>
        <w:pStyle w:val="Header"/>
        <w:rPr>
          <w:rFonts w:ascii="Arial" w:hAnsi="Arial" w:cs="Arial"/>
          <w:b/>
          <w:sz w:val="22"/>
          <w:szCs w:val="22"/>
          <w:lang w:val="es-MX"/>
        </w:rPr>
      </w:pPr>
      <w:r>
        <w:rPr>
          <w:rFonts w:cs="Arial" w:ascii="Arial" w:hAnsi="Arial"/>
          <w:b/>
          <w:sz w:val="22"/>
          <w:szCs w:val="22"/>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18 de diciembre de 2015</w:t>
      </w:r>
    </w:p>
    <w:p>
      <w:pPr>
        <w:pStyle w:val="Header"/>
        <w:rPr>
          <w:rFonts w:ascii="Arial" w:hAnsi="Arial" w:cs="Arial"/>
          <w:sz w:val="16"/>
          <w:szCs w:val="16"/>
          <w:lang w:val="es-MX"/>
        </w:rPr>
      </w:pPr>
      <w:r>
        <w:rPr>
          <w:rFonts w:cs="Arial" w:ascii="Arial" w:hAnsi="Arial"/>
          <w:sz w:val="16"/>
          <w:szCs w:val="16"/>
          <w:lang w:val="es-MX"/>
        </w:rPr>
      </w:r>
    </w:p>
    <w:p>
      <w:pPr>
        <w:pStyle w:val="Texto1"/>
        <w:spacing w:lineRule="auto" w:line="240" w:before="0" w:after="0"/>
        <w:rPr/>
      </w:pPr>
      <w:r>
        <w:rPr>
          <w:b/>
          <w:sz w:val="20"/>
          <w:lang w:val="es-MX"/>
        </w:rPr>
        <w:t>ARTÍCULO ÚNICO.-</w:t>
      </w:r>
      <w:r>
        <w:rPr>
          <w:sz w:val="20"/>
          <w:lang w:val="es-MX"/>
        </w:rPr>
        <w:t xml:space="preserve"> Se adiciona un párrafo séptimo, se recorren los subsecuentes y se reforma el actual párrafo séptimo del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Con la entrada en vigor de este Decreto, se derogan todas las disposiciones legales, reglamentarias y administrativas que se opongan al mismo.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A partir del inicio de las precampañas y hasta el día de la jornada electoral, el Gobierno Federal y los gobiernos de las entidades federativas y municipios, suspenderán la distribución o sustitución de equipos receptores o decodificadores, así como los programas de entrega de televisiones digitales que realice en aquellas entidades federativas en las que se verifiquen procesos electorales durante el 2016. El Instituto Nacional Electoral verificará el cumplimiento de esta disposición y aplicará, en su caso, las sanciones correspondientes. La entrega, distribución o sustitución de equipos receptores, decodificadores, o televisores digitales en contravención a lo dispuesto en este artículo será sancionada en términos de la Ley General de Instituciones y Procedimientos Electorales.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 F., a 9 de diciembre de 2015.- Sen. </w:t>
      </w:r>
      <w:r>
        <w:rPr>
          <w:b/>
          <w:sz w:val="20"/>
          <w:lang w:val="es-MX"/>
        </w:rPr>
        <w:t>Roberto Gil Zuarth</w:t>
      </w:r>
      <w:r>
        <w:rPr>
          <w:sz w:val="20"/>
          <w:lang w:val="es-MX"/>
        </w:rPr>
        <w:t xml:space="preserve">, Presidente.- Dip. </w:t>
      </w:r>
      <w:r>
        <w:rPr>
          <w:b/>
          <w:sz w:val="20"/>
          <w:lang w:val="es-MX"/>
        </w:rPr>
        <w:t>José de Jesús Zambrano Grijalva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Alejandra Noemí Reynoso Sánchez</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pPr>
      <w:r>
        <w:rPr>
          <w:rFonts w:cs="Arial"/>
          <w:b/>
          <w:sz w:val="22"/>
          <w:szCs w:val="22"/>
          <w:lang w:val="es-MX"/>
        </w:rPr>
        <w:t>DECRETO por el que se adiciona un inciso y) a la fracción III del artículo 7o., y se deroga la fracción II del artículo 7o. de la Ley de Inversión Extranjera</w:t>
      </w:r>
      <w:r>
        <w:rPr>
          <w:b/>
          <w:sz w:val="22"/>
          <w:szCs w:val="22"/>
          <w:lang w:val="es-MX"/>
        </w:rPr>
        <w:t>.</w:t>
      </w:r>
    </w:p>
    <w:p>
      <w:pPr>
        <w:pStyle w:val="Header"/>
        <w:rPr>
          <w:rFonts w:ascii="Arial" w:hAnsi="Arial" w:cs="Arial"/>
          <w:b/>
          <w:sz w:val="22"/>
          <w:szCs w:val="22"/>
          <w:lang w:val="es-MX"/>
        </w:rPr>
      </w:pPr>
      <w:r>
        <w:rPr>
          <w:rFonts w:cs="Arial" w:ascii="Arial" w:hAnsi="Arial"/>
          <w:b/>
          <w:sz w:val="22"/>
          <w:szCs w:val="22"/>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26 de junio de 2017</w:t>
      </w:r>
    </w:p>
    <w:p>
      <w:pPr>
        <w:pStyle w:val="Header"/>
        <w:rPr>
          <w:rFonts w:ascii="Arial" w:hAnsi="Arial" w:cs="Arial"/>
          <w:sz w:val="16"/>
          <w:szCs w:val="16"/>
          <w:lang w:val="es-MX"/>
        </w:rPr>
      </w:pPr>
      <w:r>
        <w:rPr>
          <w:rFonts w:cs="Arial" w:ascii="Arial" w:hAnsi="Arial"/>
          <w:sz w:val="16"/>
          <w:szCs w:val="16"/>
          <w:lang w:val="es-MX"/>
        </w:rPr>
      </w:r>
    </w:p>
    <w:p>
      <w:pPr>
        <w:pStyle w:val="Texto1"/>
        <w:spacing w:lineRule="auto" w:line="240" w:before="0" w:after="0"/>
        <w:rPr/>
      </w:pPr>
      <w:r>
        <w:rPr>
          <w:rFonts w:cs="Arial"/>
          <w:b/>
          <w:sz w:val="20"/>
          <w:szCs w:val="20"/>
          <w:lang w:val="es-MX"/>
        </w:rPr>
        <w:t xml:space="preserve">Artículo Único.- </w:t>
      </w:r>
      <w:r>
        <w:rPr>
          <w:rFonts w:cs="Arial"/>
          <w:sz w:val="20"/>
          <w:szCs w:val="20"/>
          <w:lang w:val="es-MX"/>
        </w:rPr>
        <w:t>Se adiciona un inciso y) a la fracción III del artículo 7o., y se deroga la fracción II del artículo 7o. de la Ley de Inversión Extranjera,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rFonts w:cs="Arial"/>
          <w:b/>
          <w:sz w:val="20"/>
          <w:szCs w:val="20"/>
          <w:lang w:val="es-MX"/>
        </w:rPr>
        <w:t xml:space="preserve">Único.- </w:t>
      </w:r>
      <w:r>
        <w:rPr>
          <w:rFonts w:cs="Arial"/>
          <w:sz w:val="20"/>
          <w:szCs w:val="20"/>
          <w:lang w:val="es-MX"/>
        </w:rPr>
        <w:t>El presente Decreto entrará en vigor el día siguiente al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sz w:val="20"/>
          <w:szCs w:val="20"/>
          <w:lang w:val="es-MX"/>
        </w:rPr>
        <w:t xml:space="preserve">Ciudad de México, a 27 de abril de 2017.- Dip. </w:t>
      </w:r>
      <w:r>
        <w:rPr>
          <w:rFonts w:cs="Arial"/>
          <w:b/>
          <w:sz w:val="20"/>
          <w:szCs w:val="20"/>
          <w:lang w:val="es-MX"/>
        </w:rPr>
        <w:t>María Guadalupe Murguía Gutiérrez</w:t>
      </w:r>
      <w:r>
        <w:rPr>
          <w:rFonts w:cs="Arial"/>
          <w:sz w:val="20"/>
          <w:szCs w:val="20"/>
          <w:lang w:val="es-MX"/>
        </w:rPr>
        <w:t xml:space="preserve">, Presidenta.- Sen. </w:t>
      </w:r>
      <w:r>
        <w:rPr>
          <w:rFonts w:cs="Arial"/>
          <w:b/>
          <w:sz w:val="20"/>
          <w:szCs w:val="20"/>
          <w:lang w:val="es-MX"/>
        </w:rPr>
        <w:t>Pablo Escudero Morales</w:t>
      </w:r>
      <w:r>
        <w:rPr>
          <w:rFonts w:cs="Arial"/>
          <w:sz w:val="20"/>
          <w:szCs w:val="20"/>
          <w:lang w:val="es-MX"/>
        </w:rPr>
        <w:t xml:space="preserve">, Presidente.- Dip. </w:t>
      </w:r>
      <w:r>
        <w:rPr>
          <w:rFonts w:cs="Arial"/>
          <w:b/>
          <w:sz w:val="20"/>
          <w:szCs w:val="20"/>
          <w:lang w:val="es-MX"/>
        </w:rPr>
        <w:t>María Eugenia Ocampo Bedolla</w:t>
      </w:r>
      <w:r>
        <w:rPr>
          <w:rFonts w:cs="Arial"/>
          <w:sz w:val="20"/>
          <w:szCs w:val="20"/>
          <w:lang w:val="es-MX"/>
        </w:rPr>
        <w:t xml:space="preserve">, Secretaria.- Sen. </w:t>
      </w:r>
      <w:r>
        <w:rPr>
          <w:rFonts w:cs="Arial"/>
          <w:b/>
          <w:sz w:val="20"/>
          <w:szCs w:val="20"/>
          <w:lang w:val="es-MX"/>
        </w:rPr>
        <w:t>Rosa Adriana Díaz Lizama</w:t>
      </w:r>
      <w:r>
        <w:rPr>
          <w:rFonts w:cs="Arial"/>
          <w:sz w:val="20"/>
          <w:szCs w:val="20"/>
          <w:lang w:val="es-MX"/>
        </w:rPr>
        <w:t>, Secretaria.- Rúbricas.</w:t>
      </w:r>
      <w:r>
        <w:rPr>
          <w:rFonts w:cs="Arial"/>
          <w:b/>
          <w:sz w:val="20"/>
          <w:szCs w:val="20"/>
          <w:lang w:val="es-MX"/>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sz w:val="20"/>
          <w:szCs w:val="20"/>
          <w:lang w:val="es-MX"/>
        </w:rPr>
        <w:t xml:space="preserve">a veintiuno de junio de dos mil diecisiete.-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1"/>
        <w:spacing w:lineRule="auto" w:line="240" w:before="0" w:after="0"/>
        <w:ind w:hanging="0" w:end="0"/>
        <w:rPr>
          <w:b/>
          <w:bCs/>
          <w:sz w:val="22"/>
          <w:szCs w:val="22"/>
        </w:rPr>
      </w:pPr>
      <w:r>
        <w:rPr>
          <w:b/>
          <w:bCs/>
          <w:sz w:val="22"/>
          <w:szCs w:val="22"/>
        </w:rPr>
        <w:t>DECRETO por el que 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p>
    <w:p>
      <w:pPr>
        <w:pStyle w:val="Header"/>
        <w:rPr>
          <w:rFonts w:ascii="Arial" w:hAnsi="Arial" w:cs="Arial"/>
          <w:b/>
          <w:bCs/>
          <w:sz w:val="22"/>
          <w:szCs w:val="22"/>
        </w:rPr>
      </w:pPr>
      <w:r>
        <w:rPr>
          <w:rFonts w:cs="Arial" w:ascii="Arial" w:hAnsi="Arial"/>
          <w:b/>
          <w:bCs/>
          <w:sz w:val="22"/>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15 de junio de 2018</w:t>
      </w:r>
    </w:p>
    <w:p>
      <w:pPr>
        <w:pStyle w:val="Header"/>
        <w:rPr>
          <w:rFonts w:ascii="Arial" w:hAnsi="Arial" w:cs="Arial"/>
          <w:sz w:val="16"/>
          <w:szCs w:val="16"/>
          <w:lang w:val="es-419"/>
        </w:rPr>
      </w:pPr>
      <w:r>
        <w:rPr>
          <w:rFonts w:cs="Arial" w:ascii="Arial" w:hAnsi="Arial"/>
          <w:sz w:val="16"/>
          <w:szCs w:val="16"/>
          <w:lang w:val="es-419"/>
        </w:rPr>
      </w:r>
    </w:p>
    <w:p>
      <w:pPr>
        <w:pStyle w:val="Texto1"/>
        <w:spacing w:lineRule="auto" w:line="240" w:before="0" w:after="0"/>
        <w:rPr>
          <w:bCs/>
          <w:sz w:val="20"/>
        </w:rPr>
      </w:pPr>
      <w:r>
        <w:rPr>
          <w:b/>
          <w:bCs/>
          <w:sz w:val="20"/>
        </w:rPr>
        <w:t xml:space="preserve">Artículo Único.- </w:t>
      </w:r>
      <w:r>
        <w:rPr>
          <w:bCs/>
          <w:sz w:val="20"/>
        </w:rPr>
        <w:t>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rPr>
      </w:pPr>
      <w:r>
        <w:rPr>
          <w:b/>
          <w:bCs/>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Lo dispuesto en el tercer párrafo del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que se adiciona, será aplicable únicamente a las solicitudes de prórroga presentadas con anterioridad a la entrada en vigor del presente Decreto.</w:t>
      </w:r>
    </w:p>
    <w:p>
      <w:pPr>
        <w:pStyle w:val="Texto1"/>
        <w:spacing w:lineRule="auto" w:line="240" w:before="0" w:after="0"/>
        <w:rPr>
          <w:sz w:val="20"/>
        </w:rPr>
      </w:pPr>
      <w:r>
        <w:rPr>
          <w:sz w:val="20"/>
        </w:rPr>
      </w:r>
    </w:p>
    <w:p>
      <w:pPr>
        <w:pStyle w:val="Texto1"/>
        <w:spacing w:lineRule="auto" w:line="240" w:before="0" w:after="0"/>
        <w:rPr>
          <w:b/>
          <w:bCs/>
          <w:sz w:val="20"/>
        </w:rPr>
      </w:pPr>
      <w:r>
        <w:rPr>
          <w:rFonts w:eastAsia="Calibri"/>
          <w:sz w:val="20"/>
          <w:lang w:val="es-MX"/>
        </w:rPr>
        <w:t xml:space="preserve">Ciudad de México, a 26 de abril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Juan Gerardo Flores Ramírez</w:t>
      </w:r>
      <w:r>
        <w:rPr>
          <w:rFonts w:eastAsia="Calibri"/>
          <w:sz w:val="20"/>
          <w:lang w:val="es-MX"/>
        </w:rPr>
        <w:t xml:space="preserve">, Secretario.- Dip. </w:t>
      </w:r>
      <w:r>
        <w:rPr>
          <w:rFonts w:eastAsia="Calibri"/>
          <w:b/>
          <w:sz w:val="20"/>
          <w:lang w:val="es-MX"/>
        </w:rPr>
        <w:t>Mariana Arámbula Meléndez</w:t>
      </w:r>
      <w:r>
        <w:rPr>
          <w:rFonts w:eastAsia="Calibri"/>
          <w:sz w:val="20"/>
          <w:lang w:val="es-MX"/>
        </w:rPr>
        <w:t>, Secretaria.- Rúbricas.</w:t>
      </w:r>
      <w:r>
        <w:rPr>
          <w:b/>
          <w:bCs/>
          <w:sz w:val="20"/>
        </w:rPr>
        <w:t>"</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pPr>
      <w:r>
        <w:rPr>
          <w:rFonts w:cs="Arial"/>
          <w:b/>
          <w:sz w:val="22"/>
          <w:szCs w:val="22"/>
        </w:rPr>
        <w:t>DECRETO por el que se reforman los artículos 23 y 24 de la Ley de Inversión Extranjera</w:t>
      </w:r>
      <w:r>
        <w:rPr>
          <w:b/>
          <w:bCs/>
          <w:sz w:val="22"/>
          <w:szCs w:val="22"/>
        </w:rPr>
        <w:t>.</w:t>
      </w:r>
    </w:p>
    <w:p>
      <w:pPr>
        <w:pStyle w:val="Header"/>
        <w:rPr>
          <w:rFonts w:ascii="Arial" w:hAnsi="Arial" w:cs="Arial"/>
          <w:b/>
          <w:bCs/>
          <w:sz w:val="22"/>
          <w:szCs w:val="22"/>
        </w:rPr>
      </w:pPr>
      <w:r>
        <w:rPr>
          <w:rFonts w:cs="Arial" w:ascii="Arial" w:hAnsi="Arial"/>
          <w:b/>
          <w:bCs/>
          <w:sz w:val="22"/>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27 de mayo de 2024</w:t>
      </w:r>
    </w:p>
    <w:p>
      <w:pPr>
        <w:pStyle w:val="Header"/>
        <w:rPr>
          <w:rFonts w:ascii="Arial" w:hAnsi="Arial" w:cs="Arial"/>
          <w:sz w:val="16"/>
          <w:szCs w:val="16"/>
          <w:lang w:val="es-419"/>
        </w:rPr>
      </w:pPr>
      <w:r>
        <w:rPr>
          <w:rFonts w:cs="Arial" w:ascii="Arial" w:hAnsi="Arial"/>
          <w:sz w:val="16"/>
          <w:szCs w:val="16"/>
          <w:lang w:val="es-419"/>
        </w:rPr>
      </w:r>
    </w:p>
    <w:p>
      <w:pPr>
        <w:pStyle w:val="Normal"/>
        <w:ind w:firstLine="288" w:end="0"/>
        <w:jc w:val="both"/>
        <w:rPr>
          <w:rFonts w:ascii="Arial" w:hAnsi="Arial" w:cs="Arial"/>
          <w:color w:val="000000"/>
          <w:lang w:val="es-ES_tradnl"/>
        </w:rPr>
      </w:pPr>
      <w:r>
        <w:rPr>
          <w:rFonts w:cs="Arial" w:ascii="Arial" w:hAnsi="Arial"/>
          <w:b/>
          <w:color w:val="000000"/>
          <w:lang w:val="es-ES_tradnl"/>
        </w:rPr>
        <w:t xml:space="preserve">Artículo Único.- </w:t>
      </w:r>
      <w:r>
        <w:rPr>
          <w:rFonts w:cs="Arial" w:ascii="Arial" w:hAnsi="Arial"/>
          <w:color w:val="000000"/>
          <w:lang w:val="es-ES"/>
        </w:rPr>
        <w:t>Se reforma el artículo 23, primer párrafo y el artículo 24 de la Ley de Inversión Extranjera, para quedar como sigue</w:t>
      </w:r>
      <w:r>
        <w:rPr>
          <w:rFonts w:cs="Arial" w:ascii="Arial" w:hAnsi="Arial"/>
          <w:color w:val="000000"/>
          <w:lang w:val="es-ES_tradnl"/>
        </w:rPr>
        <w:t>:</w:t>
      </w:r>
    </w:p>
    <w:p>
      <w:pPr>
        <w:pStyle w:val="Normal"/>
        <w:ind w:firstLine="288" w:end="0"/>
        <w:jc w:val="both"/>
        <w:rPr>
          <w:rFonts w:ascii="Arial" w:hAnsi="Arial" w:cs="Arial"/>
          <w:color w:val="000000"/>
          <w:lang w:val="es-ES_tradnl"/>
        </w:rPr>
      </w:pPr>
      <w:r>
        <w:rPr>
          <w:rFonts w:cs="Arial" w:ascii="Arial" w:hAnsi="Arial"/>
          <w:color w:val="000000"/>
          <w:lang w:val="es-ES_tradnl"/>
        </w:rPr>
      </w:r>
    </w:p>
    <w:p>
      <w:pPr>
        <w:pStyle w:val="Normal"/>
        <w:ind w:firstLine="288" w:end="0"/>
        <w:jc w:val="both"/>
        <w:rPr>
          <w:rFonts w:ascii="Arial" w:hAnsi="Arial" w:cs="Arial"/>
          <w:color w:val="000000"/>
          <w:lang w:val="es-ES_tradnl"/>
        </w:rPr>
      </w:pPr>
      <w:r>
        <w:rPr>
          <w:rFonts w:cs="Arial" w:ascii="Arial" w:hAnsi="Arial"/>
          <w:color w:val="000000"/>
          <w:lang w:val="es-ES_tradnl"/>
        </w:rPr>
        <w:t>………</w:t>
      </w:r>
      <w:r>
        <w:rPr>
          <w:rFonts w:cs="Arial" w:ascii="Arial" w:hAnsi="Arial"/>
          <w:color w:val="000000"/>
          <w:lang w:val="es-ES_tradnl"/>
        </w:rPr>
        <w:t>.</w:t>
      </w:r>
    </w:p>
    <w:p>
      <w:pPr>
        <w:pStyle w:val="Normal"/>
        <w:ind w:firstLine="288" w:end="0"/>
        <w:jc w:val="both"/>
        <w:rPr>
          <w:rFonts w:ascii="Arial" w:hAnsi="Arial" w:cs="Arial"/>
          <w:color w:val="000000"/>
          <w:lang w:val="es-ES_tradnl"/>
        </w:rPr>
      </w:pPr>
      <w:r>
        <w:rPr>
          <w:rFonts w:cs="Arial" w:ascii="Arial" w:hAnsi="Arial"/>
          <w:color w:val="00000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2"/>
          <w:szCs w:val="22"/>
          <w:lang w:val="es-ES_tradnl"/>
        </w:rPr>
      </w:pPr>
      <w:r>
        <w:rPr>
          <w:rFonts w:cs="Arial" w:ascii="Arial" w:hAnsi="Arial"/>
          <w:b/>
          <w:color w:val="000000"/>
          <w:sz w:val="22"/>
          <w:szCs w:val="22"/>
          <w:lang w:val="es-ES_tradnl"/>
        </w:rPr>
      </w:r>
    </w:p>
    <w:p>
      <w:pPr>
        <w:pStyle w:val="Normal"/>
        <w:ind w:firstLine="288" w:end="0"/>
        <w:jc w:val="both"/>
        <w:rPr/>
      </w:pPr>
      <w:r>
        <w:rPr>
          <w:rFonts w:cs="Arial" w:ascii="Arial" w:hAnsi="Arial"/>
          <w:b/>
          <w:color w:val="000000"/>
          <w:lang w:val="es-ES_tradnl"/>
        </w:rPr>
        <w:t xml:space="preserve">Único. </w:t>
      </w:r>
      <w:r>
        <w:rPr>
          <w:rFonts w:cs="Arial" w:ascii="Arial" w:hAnsi="Arial"/>
          <w:color w:val="00000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lang w:val="es-ES_tradnl"/>
        </w:rPr>
      </w:pPr>
      <w:r>
        <w:rPr>
          <w:rFonts w:cs="Arial" w:ascii="Arial" w:hAnsi="Arial"/>
          <w:b/>
          <w:color w:val="000000"/>
          <w:lang w:val="es-ES_tradnl"/>
        </w:rPr>
      </w:r>
    </w:p>
    <w:p>
      <w:pPr>
        <w:pStyle w:val="Normal"/>
        <w:ind w:firstLine="288" w:end="0"/>
        <w:jc w:val="both"/>
        <w:rPr/>
      </w:pPr>
      <w:r>
        <w:rPr>
          <w:rFonts w:cs="Arial" w:ascii="Arial" w:hAnsi="Arial"/>
          <w:b/>
        </w:rPr>
        <w:t>Ciudad de México, a 10 de abril de 2024.-</w:t>
      </w:r>
      <w:r>
        <w:rPr>
          <w:rFonts w:cs="Arial" w:ascii="Arial" w:hAnsi="Arial"/>
        </w:rPr>
        <w:t xml:space="preserve"> Dip. </w:t>
      </w:r>
      <w:r>
        <w:rPr>
          <w:rFonts w:cs="Arial" w:ascii="Arial" w:hAnsi="Arial"/>
          <w:b/>
        </w:rPr>
        <w:t>Marcela Guerra Castillo</w:t>
      </w:r>
      <w:r>
        <w:rPr>
          <w:rFonts w:cs="Arial" w:ascii="Arial" w:hAnsi="Arial"/>
        </w:rPr>
        <w:t xml:space="preserve">, Presidenta.- Sen. </w:t>
      </w:r>
      <w:r>
        <w:rPr>
          <w:rFonts w:cs="Arial" w:ascii="Arial" w:hAnsi="Arial"/>
          <w:b/>
        </w:rPr>
        <w:t>Ana Lilia Rivera Rivera</w:t>
      </w:r>
      <w:r>
        <w:rPr>
          <w:rFonts w:cs="Arial" w:ascii="Arial" w:hAnsi="Arial"/>
        </w:rPr>
        <w:t xml:space="preserve">, Presidenta.- Dip. </w:t>
      </w:r>
      <w:r>
        <w:rPr>
          <w:rFonts w:cs="Arial" w:ascii="Arial" w:hAnsi="Arial"/>
          <w:b/>
        </w:rPr>
        <w:t>Karina Isabel Garivo Sánchez</w:t>
      </w:r>
      <w:r>
        <w:rPr>
          <w:rFonts w:cs="Arial" w:ascii="Arial" w:hAnsi="Arial"/>
        </w:rPr>
        <w:t xml:space="preserve">, Secretaria.-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23 de mayo de 2024.- </w:t>
      </w:r>
      <w:r>
        <w:rPr>
          <w:rFonts w:cs="Arial" w:ascii="Arial" w:hAnsi="Arial"/>
          <w:b/>
        </w:rPr>
        <w:t>Andrés Manuel López Obrador</w:t>
      </w:r>
      <w:r>
        <w:rPr>
          <w:rFonts w:cs="Arial" w:ascii="Arial" w:hAnsi="Arial"/>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rPr>
          </w:pPr>
          <w:r>
            <w:rPr>
              <w:rFonts w:cs="CG Omega" w:ascii="CG Omega" w:hAnsi="CG Omega"/>
              <w:sz w:val="16"/>
              <w:lang w:val="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6171462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lang w:val="es-MX"/>
            </w:rPr>
            <w:t>LEY DE INVERSIÓN EXTRANJERA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lang w:val="es-MX"/>
            </w:rPr>
          </w:pPr>
          <w:r>
            <w:rPr>
              <w:rFonts w:cs="Arial" w:ascii="Arial Narrow" w:hAnsi="Arial Narrow"/>
              <w:sz w:val="4"/>
              <w:lang w:val="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rPr>
          </w:pPr>
          <w:r>
            <w:rPr>
              <w:rFonts w:cs="CG Omega" w:ascii="CG Omega" w:hAnsi="CG Omega"/>
              <w:sz w:val="16"/>
              <w:lang w:val="es-MX"/>
            </w:rPr>
          </w:r>
        </w:p>
      </w:tc>
      <w:tc>
        <w:tcPr>
          <w:tcW w:w="4077" w:type="dxa"/>
          <w:tcBorders/>
        </w:tcPr>
        <w:p>
          <w:pPr>
            <w:pStyle w:val="Header"/>
            <w:ind w:start="-70" w:end="0"/>
            <w:rPr>
              <w:rFonts w:ascii="Arial Narrow" w:hAnsi="Arial Narrow" w:cs="Arial"/>
              <w:b/>
              <w:bCs/>
              <w:smallCaps/>
              <w:sz w:val="14"/>
              <w:lang w:val="es-MX"/>
            </w:rPr>
          </w:pPr>
          <w:r>
            <w:rPr>
              <w:rFonts w:cs="Arial" w:ascii="Arial Narrow" w:hAnsi="Arial Narrow"/>
              <w:b/>
              <w:bCs/>
              <w:smallCaps/>
              <w:sz w:val="14"/>
              <w:lang w:val="es-MX"/>
            </w:rPr>
            <w:t>Cámara de Diputados del H. Congreso de la Unión</w:t>
          </w:r>
        </w:p>
        <w:p>
          <w:pPr>
            <w:pStyle w:val="Header"/>
            <w:ind w:start="-70" w:end="0"/>
            <w:rPr>
              <w:rFonts w:ascii="Arial Narrow" w:hAnsi="Arial Narrow" w:cs="Arial"/>
              <w:sz w:val="17"/>
              <w:lang w:val="es-MX"/>
            </w:rPr>
          </w:pPr>
          <w:r>
            <w:rPr>
              <w:rFonts w:cs="Arial" w:ascii="Arial Narrow" w:hAnsi="Arial Narrow"/>
              <w:sz w:val="13"/>
              <w:lang w:val="es-MX"/>
            </w:rPr>
            <w:t>Secretaría General</w:t>
          </w:r>
        </w:p>
        <w:p>
          <w:pPr>
            <w:pStyle w:val="Header"/>
            <w:ind w:start="-70" w:end="0"/>
            <w:rPr>
              <w:rFonts w:ascii="Arial Narrow" w:hAnsi="Arial Narrow" w:cs="Arial"/>
              <w:sz w:val="4"/>
              <w:lang w:val="es-MX"/>
            </w:rPr>
          </w:pPr>
          <w:r>
            <w:rPr>
              <w:rFonts w:cs="Arial" w:ascii="Arial Narrow" w:hAnsi="Arial Narrow"/>
              <w:sz w:val="13"/>
              <w:lang w:val="es-MX"/>
            </w:rPr>
            <w:t>Secretaría de Servicios Parlamentarios</w:t>
          </w:r>
        </w:p>
      </w:tc>
      <w:tc>
        <w:tcPr>
          <w:tcW w:w="4077" w:type="dxa"/>
          <w:tcBorders/>
        </w:tcPr>
        <w:p>
          <w:pPr>
            <w:pStyle w:val="Header"/>
            <w:jc w:val="end"/>
            <w:rPr>
              <w:rFonts w:ascii="Arial" w:hAnsi="Arial" w:cs="Arial"/>
              <w:i/>
              <w:i/>
              <w:iCs/>
              <w:sz w:val="14"/>
              <w:lang w:val="es-MX"/>
            </w:rPr>
          </w:pPr>
          <w:r>
            <w:rPr>
              <w:rFonts w:cs="Arial" w:ascii="Arial" w:hAnsi="Arial"/>
              <w:i/>
              <w:iCs/>
              <w:color w:val="181818"/>
              <w:sz w:val="14"/>
              <w:lang w:val="es-MX"/>
            </w:rPr>
            <w:t>Última Reforma DOF 27-05-2024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ANOTACIONCar">
    <w:name w:val="ANOTACION Car"/>
    <w:qFormat/>
    <w:rPr>
      <w:rFonts w:ascii="CG Palacio (WN)" w:hAnsi="CG Palacio (WN)" w:cs="CG Palacio (WN)"/>
      <w:b/>
      <w:sz w:val="18"/>
      <w:lang w:val="en-GB" w:bidi="ar-SA"/>
    </w:rPr>
  </w:style>
  <w:style w:type="character" w:styleId="TextoCar">
    <w:name w:val="Texto Car"/>
    <w:qFormat/>
    <w:rPr>
      <w:rFonts w:ascii="Arial" w:hAnsi="Arial" w:cs="Arial"/>
      <w:sz w:val="18"/>
      <w:szCs w:val="18"/>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lang w:val="es-ES"/>
    </w:rPr>
  </w:style>
  <w:style w:type="character" w:styleId="EncabezadoCar">
    <w:name w:val="Encabezado Ca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lang w:val="es-ES"/>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sinformato">
    <w:name w:val="Texto sin formato"/>
    <w:basedOn w:val="Normal"/>
    <w:qFormat/>
    <w:pPr/>
    <w:rPr>
      <w:rFonts w:ascii="Courier New" w:hAnsi="Courier New" w:cs="Courier New"/>
      <w:lang w:val="es-ES"/>
    </w:rPr>
  </w:style>
  <w:style w:type="paragraph" w:styleId="ANOTACION">
    <w:name w:val="ANOTACION"/>
    <w:basedOn w:val="Normal"/>
    <w:qFormat/>
    <w:pPr>
      <w:spacing w:lineRule="atLeast" w:line="216" w:before="101" w:after="101"/>
      <w:jc w:val="center"/>
    </w:pPr>
    <w:rPr>
      <w:rFonts w:ascii="CG Palacio (WN)" w:hAnsi="CG Palacio (WN)" w:cs="CG Palacio (WN)"/>
      <w:b/>
      <w:sz w:val="18"/>
      <w:lang w:val="en-GB"/>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Anotacion1">
    <w:name w:val="Anotacion1"/>
    <w:basedOn w:val="Normal"/>
    <w:qFormat/>
    <w:pPr>
      <w:spacing w:before="101" w:after="101"/>
      <w:jc w:val="center"/>
    </w:pPr>
    <w:rPr>
      <w:rFonts w:cs="Arial"/>
      <w:b/>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2024-05-28T16:05:00Z</dcterms:created>
  <dc:creator>Cámara de Diputados del H. Congreso de la Unión</dc:creator>
  <dc:description/>
  <cp:keywords/>
  <dc:language>en-US</dc:language>
  <cp:lastModifiedBy>Armando Torres</cp:lastModifiedBy>
  <dcterms:modified xsi:type="dcterms:W3CDTF">2024-05-28T16:05:00Z</dcterms:modified>
  <cp:revision>2</cp:revision>
  <dc:subject/>
  <dc:title>Ley de Inversión Extranjera</dc:title>
</cp:coreProperties>
</file>