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nil"/>
        </w:pBdr>
        <w:spacing w:lineRule="auto" w:line="240"/>
        <w:ind w:hanging="0" w:start="0"/>
        <w:jc w:val="center"/>
        <w:rPr>
          <w:rFonts w:ascii="Tahoma" w:hAnsi="Tahoma" w:cs="Tahoma"/>
          <w:color w:val="008000"/>
          <w:sz w:val="22"/>
          <w:szCs w:val="22"/>
        </w:rPr>
      </w:pPr>
      <w:r>
        <w:rPr>
          <w:rFonts w:cs="Tahoma" w:ascii="Tahoma" w:hAnsi="Tahoma"/>
          <w:color w:val="008000"/>
          <w:sz w:val="22"/>
          <w:szCs w:val="22"/>
        </w:rPr>
        <w:t>LEY DE NACIONALIDAD</w:t>
      </w:r>
    </w:p>
    <w:p>
      <w:pPr>
        <w:pStyle w:val="Normal"/>
        <w:jc w:val="center"/>
        <w:rPr>
          <w:rFonts w:ascii="Tahoma" w:hAnsi="Tahoma" w:cs="Tahoma"/>
          <w:color w:val="008000"/>
          <w:sz w:val="22"/>
          <w:szCs w:val="22"/>
        </w:rPr>
      </w:pPr>
      <w:r>
        <w:rPr>
          <w:rFonts w:cs="Tahoma" w:ascii="Tahoma" w:hAnsi="Tahoma"/>
          <w:color w:val="008000"/>
          <w:sz w:val="22"/>
          <w:szCs w:val="22"/>
        </w:rPr>
      </w:r>
    </w:p>
    <w:p>
      <w:pPr>
        <w:pStyle w:val="Normal"/>
        <w:jc w:val="center"/>
        <w:rPr>
          <w:rFonts w:ascii="Tahoma" w:hAnsi="Tahoma" w:cs="Tahoma"/>
          <w:b/>
          <w:sz w:val="16"/>
          <w:szCs w:val="16"/>
        </w:rPr>
      </w:pPr>
      <w:r>
        <w:rPr>
          <w:rFonts w:cs="Tahoma" w:ascii="Tahoma" w:hAnsi="Tahoma"/>
          <w:b/>
          <w:sz w:val="16"/>
          <w:szCs w:val="16"/>
        </w:rPr>
        <w:t>Nueva Ley publicada en el Diario Oficial de la Federación el 23 de enero de 1998</w:t>
      </w:r>
    </w:p>
    <w:p>
      <w:pPr>
        <w:pStyle w:val="Normal"/>
        <w:jc w:val="center"/>
        <w:rPr>
          <w:rFonts w:ascii="Tahoma" w:hAnsi="Tahoma" w:cs="Tahoma"/>
          <w:b/>
          <w:sz w:val="16"/>
          <w:szCs w:val="16"/>
        </w:rPr>
      </w:pPr>
      <w:r>
        <w:rPr>
          <w:rFonts w:cs="Tahoma" w:ascii="Tahoma" w:hAnsi="Tahoma"/>
          <w:b/>
          <w:sz w:val="16"/>
          <w:szCs w:val="16"/>
        </w:rPr>
      </w:r>
    </w:p>
    <w:p>
      <w:pPr>
        <w:pStyle w:val="Normal"/>
        <w:jc w:val="center"/>
        <w:rPr>
          <w:rFonts w:ascii="Tahoma" w:hAnsi="Tahoma" w:cs="Tahoma"/>
          <w:b/>
          <w:sz w:val="16"/>
        </w:rPr>
      </w:pPr>
      <w:r>
        <w:rPr>
          <w:rFonts w:cs="Tahoma" w:ascii="Tahoma" w:hAnsi="Tahoma"/>
          <w:b/>
          <w:sz w:val="16"/>
          <w:szCs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23-04-2012</w:t>
      </w:r>
    </w:p>
    <w:p>
      <w:pPr>
        <w:pStyle w:val="Footer"/>
        <w:tabs>
          <w:tab w:val="clear" w:pos="4419"/>
          <w:tab w:val="clear" w:pos="8838"/>
        </w:tabs>
        <w:rPr>
          <w:rFonts w:ascii="Arial" w:hAnsi="Arial" w:cs="Arial"/>
          <w:b/>
          <w:bCs/>
          <w:color w:val="CC3300"/>
          <w:sz w:val="16"/>
        </w:rPr>
      </w:pPr>
      <w:r>
        <w:rPr>
          <w:rFonts w:cs="Arial" w:ascii="Arial" w:hAnsi="Arial"/>
          <w:b/>
          <w:bCs/>
          <w:color w:val="CC3300"/>
          <w:sz w:val="16"/>
        </w:rPr>
      </w:r>
    </w:p>
    <w:p>
      <w:pPr>
        <w:pStyle w:val="Normal"/>
        <w:rPr>
          <w:rFonts w:ascii="Arial" w:hAnsi="Arial" w:cs="Arial"/>
        </w:rPr>
      </w:pPr>
      <w:r>
        <w:rPr>
          <w:rFonts w:cs="Arial" w:ascii="Arial" w:hAnsi="Arial"/>
        </w:rPr>
      </w:r>
    </w:p>
    <w:p>
      <w:pPr>
        <w:pStyle w:val="Footer"/>
        <w:tabs>
          <w:tab w:val="clear" w:pos="4419"/>
          <w:tab w:val="clear" w:pos="8838"/>
        </w:tabs>
        <w:rPr>
          <w:rFonts w:ascii="Arial" w:hAnsi="Arial" w:cs="Arial"/>
        </w:rPr>
      </w:pPr>
      <w:r>
        <w:rPr>
          <w:rFonts w:cs="Arial" w:ascii="Arial" w:hAnsi="Arial"/>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1"/>
        <w:spacing w:lineRule="auto" w:line="240" w:before="0" w:after="0"/>
        <w:rPr/>
      </w:pPr>
      <w:r>
        <w:rPr>
          <w:rFonts w:cs="Arial"/>
          <w:b/>
          <w:sz w:val="20"/>
        </w:rPr>
        <w:t>ERNESTO ZEDILLO PONCE DE LEÓN</w:t>
      </w:r>
      <w:r>
        <w:rPr>
          <w:rFonts w:cs="Arial"/>
          <w:sz w:val="20"/>
        </w:rPr>
        <w:t>, Presidente de los Estados Unidos Mexicanos, a sus habitantes sabed:</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Que el Honorable Congreso de la Unión, se ha servido dirigirme el siguiente</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0"/>
        </w:rPr>
      </w:pPr>
      <w:r>
        <w:rPr>
          <w:rFonts w:cs="Arial"/>
          <w:sz w:val="20"/>
        </w:rPr>
        <w:t>DECRETO</w:t>
      </w:r>
    </w:p>
    <w:p>
      <w:pPr>
        <w:pStyle w:val="ANOTACION1"/>
        <w:spacing w:lineRule="auto" w:line="240" w:before="0" w:after="0"/>
        <w:rPr>
          <w:rFonts w:cs="Arial"/>
          <w:b w:val="false"/>
          <w:sz w:val="20"/>
        </w:rPr>
      </w:pPr>
      <w:r>
        <w:rPr>
          <w:rFonts w:cs="Arial"/>
          <w:b w:val="false"/>
          <w:sz w:val="20"/>
        </w:rPr>
      </w:r>
    </w:p>
    <w:p>
      <w:pPr>
        <w:pStyle w:val="texto1"/>
        <w:spacing w:lineRule="auto" w:line="240" w:before="0" w:after="0"/>
        <w:rPr/>
      </w:pPr>
      <w:r>
        <w:rPr>
          <w:rFonts w:cs="Arial"/>
          <w:b/>
          <w:sz w:val="20"/>
        </w:rPr>
        <w:t>“</w:t>
      </w:r>
      <w:r>
        <w:rPr>
          <w:rFonts w:cs="Arial"/>
          <w:sz w:val="20"/>
        </w:rPr>
        <w:t>EL CONGRESO DE LOS ESTADOS UNIDOS MEXICANOS D E C R E T A:</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2"/>
        </w:rPr>
      </w:pPr>
      <w:r>
        <w:rPr>
          <w:rFonts w:cs="Arial"/>
          <w:sz w:val="22"/>
        </w:rPr>
        <w:t>LEY DE NACIONALIDAD</w:t>
      </w:r>
    </w:p>
    <w:p>
      <w:pPr>
        <w:pStyle w:val="ANOTACION1"/>
        <w:spacing w:lineRule="auto" w:line="240" w:before="0" w:after="0"/>
        <w:rPr>
          <w:rFonts w:cs="Arial"/>
          <w:sz w:val="22"/>
        </w:rPr>
      </w:pPr>
      <w:r>
        <w:rPr>
          <w:rFonts w:cs="Arial"/>
          <w:sz w:val="22"/>
        </w:rPr>
      </w:r>
    </w:p>
    <w:p>
      <w:pPr>
        <w:pStyle w:val="ANOTACION1"/>
        <w:spacing w:lineRule="auto" w:line="240" w:before="0" w:after="0"/>
        <w:rPr>
          <w:rFonts w:cs="Arial"/>
          <w:sz w:val="22"/>
        </w:rPr>
      </w:pPr>
      <w:r>
        <w:rPr>
          <w:rFonts w:cs="Arial"/>
          <w:sz w:val="22"/>
        </w:rPr>
        <w:t>CAPÍTULO I</w:t>
      </w:r>
    </w:p>
    <w:p>
      <w:pPr>
        <w:pStyle w:val="ANOTACION1"/>
        <w:spacing w:lineRule="auto" w:line="240" w:before="0" w:after="0"/>
        <w:rPr>
          <w:rFonts w:cs="Arial"/>
          <w:sz w:val="22"/>
        </w:rPr>
      </w:pPr>
      <w:r>
        <w:rPr>
          <w:rFonts w:cs="Arial"/>
          <w:sz w:val="22"/>
        </w:rPr>
        <w:t>DISPOSICIONES GENERALES</w:t>
      </w:r>
    </w:p>
    <w:p>
      <w:pPr>
        <w:pStyle w:val="ANOTACION1"/>
        <w:spacing w:lineRule="auto" w:line="240" w:before="0" w:after="0"/>
        <w:rPr>
          <w:rFonts w:cs="Arial"/>
          <w:sz w:val="20"/>
        </w:rPr>
      </w:pPr>
      <w:r>
        <w:rPr>
          <w:rFonts w:cs="Arial"/>
          <w:sz w:val="20"/>
        </w:rPr>
      </w:r>
    </w:p>
    <w:p>
      <w:pPr>
        <w:pStyle w:val="texto1"/>
        <w:spacing w:lineRule="auto" w:line="240" w:before="0" w:after="0"/>
        <w:rPr/>
      </w:pPr>
      <w:bookmarkStart w:id="0" w:name="Artículo_1o"/>
      <w:r>
        <w:rPr>
          <w:rFonts w:cs="Arial"/>
          <w:b/>
          <w:sz w:val="20"/>
        </w:rPr>
        <w:t>Artículo 1o</w:t>
      </w:r>
      <w:bookmarkEnd w:id="0"/>
      <w:r>
        <w:rPr>
          <w:rFonts w:cs="Arial"/>
          <w:b/>
          <w:sz w:val="20"/>
        </w:rPr>
        <w:t>.-</w:t>
      </w:r>
      <w:r>
        <w:rPr>
          <w:rFonts w:cs="Arial"/>
          <w:sz w:val="20"/>
        </w:rPr>
        <w:t xml:space="preserve"> La presente Ley es reglamentaria de los artículos 30, 32 y 37, apartados A y B, de la Constitución Política de los Estados Unidos Mexicanos. Sus disposiciones son de orden público y de observancia general en todo el territorio nacional. Su aplicación corresponde al Ejecutivo Federal por conducto de la Secretaría de Relaciones Exteriores.</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 w:name="Artículo_2o"/>
      <w:r>
        <w:rPr>
          <w:rFonts w:cs="Arial"/>
          <w:b/>
          <w:sz w:val="20"/>
        </w:rPr>
        <w:t>Artículo 2o</w:t>
      </w:r>
      <w:bookmarkEnd w:id="1"/>
      <w:r>
        <w:rPr>
          <w:rFonts w:cs="Arial"/>
          <w:b/>
          <w:sz w:val="20"/>
        </w:rPr>
        <w:t>.-</w:t>
      </w:r>
      <w:r>
        <w:rPr>
          <w:rFonts w:cs="Arial"/>
          <w:sz w:val="20"/>
        </w:rPr>
        <w:t xml:space="preserve"> Para los efectos de esta Ley, se entenderá por:</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Secretaría: Secretaría de Relaciones Exteriores;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Certificado de nacionalidad mexicana: Instrumento jurídico por el cual se reconoce la nacionalidad mexicana por nacimiento y que no se ha adquirido otra nacionalidad;</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III.</w:t>
      </w:r>
      <w:r>
        <w:rPr>
          <w:rFonts w:cs="Arial"/>
          <w:sz w:val="20"/>
        </w:rPr>
        <w:t xml:space="preserve"> Carta de naturalización: Instrumento jurídico por el cual se acredita el otorgamiento de la nacionalidad mexicana a los extranjeros; 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IV.</w:t>
      </w:r>
      <w:r>
        <w:rPr>
          <w:rFonts w:cs="Arial"/>
          <w:sz w:val="20"/>
        </w:rPr>
        <w:t xml:space="preserve"> Extranjero: Aquel que no tiene la nacionalidad mexicana.</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 w:name="Artículo_3o"/>
      <w:r>
        <w:rPr>
          <w:rFonts w:cs="Arial"/>
          <w:b/>
          <w:sz w:val="20"/>
        </w:rPr>
        <w:t>Artículo 3o</w:t>
      </w:r>
      <w:bookmarkEnd w:id="2"/>
      <w:r>
        <w:rPr>
          <w:rFonts w:cs="Arial"/>
          <w:b/>
          <w:sz w:val="20"/>
        </w:rPr>
        <w:t>.-</w:t>
      </w:r>
      <w:r>
        <w:rPr>
          <w:rFonts w:cs="Arial"/>
          <w:sz w:val="20"/>
        </w:rPr>
        <w:t xml:space="preserve"> Son documentos probatorios de la nacionalidad mexicana, cualquiera de los siguientes: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El acta de nacimiento expedida conforme a lo establecido en las disposiciones aplicables;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El certificado de nacionalidad mexicana, el cual se expedirá a petición de parte, exclusivamente para los efectos de los artículos 16 y 17 de esta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III.</w:t>
      </w:r>
      <w:r>
        <w:rPr>
          <w:rFonts w:cs="Arial"/>
          <w:sz w:val="20"/>
        </w:rPr>
        <w:t xml:space="preserve"> La carta de naturalización;</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IV.</w:t>
      </w:r>
      <w:r>
        <w:rPr>
          <w:rFonts w:cs="Arial"/>
          <w:sz w:val="20"/>
        </w:rPr>
        <w:t xml:space="preserve"> El pasaporte;</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V.</w:t>
      </w:r>
      <w:r>
        <w:rPr>
          <w:rFonts w:cs="Arial"/>
          <w:sz w:val="20"/>
        </w:rPr>
        <w:t xml:space="preserve"> La cédula de identidad ciudadana; y</w:t>
      </w:r>
    </w:p>
    <w:p>
      <w:pPr>
        <w:pStyle w:val="texto1"/>
        <w:spacing w:lineRule="auto" w:line="240" w:before="0" w:after="0"/>
        <w:rPr>
          <w:rFonts w:cs="Arial"/>
          <w:sz w:val="20"/>
        </w:rPr>
      </w:pPr>
      <w:r>
        <w:rPr>
          <w:rFonts w:cs="Arial"/>
          <w:sz w:val="20"/>
        </w:rPr>
      </w:r>
    </w:p>
    <w:p>
      <w:pPr>
        <w:pStyle w:val="TextoCar"/>
        <w:spacing w:lineRule="auto" w:line="240" w:before="0" w:after="0"/>
        <w:rPr/>
      </w:pPr>
      <w:r>
        <w:rPr>
          <w:b/>
          <w:color w:val="000000"/>
          <w:sz w:val="20"/>
        </w:rPr>
        <w:t>VI.</w:t>
      </w:r>
      <w:r>
        <w:rPr>
          <w:color w:val="000000"/>
          <w:sz w:val="20"/>
        </w:rPr>
        <w:t xml:space="preserve"> La matrícula consular que cuente con los siguientes elementos de seguridad:</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a)</w:t>
      </w:r>
      <w:r>
        <w:rPr>
          <w:color w:val="000000"/>
          <w:sz w:val="20"/>
        </w:rPr>
        <w:t xml:space="preserve"> Fotografía digitalizada;</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b)</w:t>
      </w:r>
      <w:r>
        <w:rPr>
          <w:color w:val="000000"/>
          <w:sz w:val="20"/>
        </w:rPr>
        <w:t xml:space="preserve"> Banda magnética, e</w:t>
      </w:r>
    </w:p>
    <w:p>
      <w:pPr>
        <w:pStyle w:val="TextoCar"/>
        <w:spacing w:lineRule="auto" w:line="240" w:before="0" w:after="0"/>
        <w:rPr>
          <w:color w:val="000000"/>
          <w:sz w:val="20"/>
        </w:rPr>
      </w:pPr>
      <w:r>
        <w:rPr>
          <w:color w:val="000000"/>
          <w:sz w:val="20"/>
        </w:rPr>
      </w:r>
    </w:p>
    <w:p>
      <w:pPr>
        <w:pStyle w:val="TextoCar"/>
        <w:spacing w:lineRule="auto" w:line="240" w:before="0" w:after="0"/>
        <w:rPr/>
      </w:pPr>
      <w:r>
        <w:rPr>
          <w:b/>
          <w:color w:val="000000"/>
          <w:sz w:val="20"/>
        </w:rPr>
        <w:t>c)</w:t>
      </w:r>
      <w:r>
        <w:rPr>
          <w:color w:val="000000"/>
          <w:sz w:val="20"/>
        </w:rPr>
        <w:t xml:space="preserve"> Identificación holográfica.</w:t>
      </w:r>
    </w:p>
    <w:p>
      <w:pPr>
        <w:pStyle w:val="TextoCar"/>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adicionada DOF 12-01-2005</w:t>
      </w:r>
    </w:p>
    <w:p>
      <w:pPr>
        <w:pStyle w:val="TextoCar"/>
        <w:spacing w:lineRule="auto" w:line="240" w:before="0" w:after="0"/>
        <w:rPr>
          <w:rFonts w:ascii="Times New Roman" w:hAnsi="Times New Roman" w:cs="Times New Roman"/>
          <w:i/>
          <w:i/>
          <w:iCs/>
          <w:color w:val="000000"/>
          <w:sz w:val="20"/>
        </w:rPr>
      </w:pPr>
      <w:r>
        <w:rPr>
          <w:rFonts w:cs="Times New Roman" w:ascii="Times New Roman" w:hAnsi="Times New Roman"/>
          <w:i/>
          <w:iCs/>
          <w:color w:val="000000"/>
          <w:sz w:val="20"/>
        </w:rPr>
      </w:r>
    </w:p>
    <w:p>
      <w:pPr>
        <w:pStyle w:val="TextoCar"/>
        <w:spacing w:lineRule="auto" w:line="240" w:before="0" w:after="0"/>
        <w:rPr/>
      </w:pPr>
      <w:r>
        <w:rPr>
          <w:b/>
          <w:color w:val="000000"/>
          <w:sz w:val="20"/>
        </w:rPr>
        <w:t>VII.</w:t>
      </w:r>
      <w:r>
        <w:rPr>
          <w:color w:val="000000"/>
          <w:sz w:val="20"/>
        </w:rPr>
        <w:t xml:space="preserve"> A falta de los documentos probatorios mencionados en las fracciones anteriores, se podrá acreditar la nacionalidad mediante cualquier elemento que, de conformidad con la ley, lleve a la autoridad a la convicción de que se cumplieron los supuestos de atribución de la nacionalidad mexicana. </w:t>
      </w:r>
    </w:p>
    <w:p>
      <w:pPr>
        <w:pStyle w:val="TextoCar"/>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12-01-2005 (se recorre)</w:t>
      </w:r>
    </w:p>
    <w:p>
      <w:pPr>
        <w:pStyle w:val="texto1"/>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texto1"/>
        <w:spacing w:lineRule="auto" w:line="240" w:before="0" w:after="0"/>
        <w:rPr/>
      </w:pPr>
      <w:bookmarkStart w:id="3" w:name="Artículo_4o"/>
      <w:r>
        <w:rPr>
          <w:rFonts w:cs="Arial"/>
          <w:b/>
          <w:sz w:val="20"/>
        </w:rPr>
        <w:t>Artículo 4o</w:t>
      </w:r>
      <w:bookmarkEnd w:id="3"/>
      <w:r>
        <w:rPr>
          <w:rFonts w:cs="Arial"/>
          <w:b/>
          <w:sz w:val="20"/>
        </w:rPr>
        <w:t>.-</w:t>
      </w:r>
      <w:r>
        <w:rPr>
          <w:rFonts w:cs="Arial"/>
          <w:sz w:val="20"/>
        </w:rPr>
        <w:t xml:space="preserve"> Independientemente de lo dispuesto en el artículo anterior, la Secretaría podrá exigir al interesado las pruebas adicionales necesarias para comprobar su nacionalidad mexicana, cuando encuentre irregularidades en la documentación presentada. Podrá también hacerlo cuando se requiera verificar la autenticidad de la documentación que la acredite.</w:t>
      </w:r>
    </w:p>
    <w:p>
      <w:pPr>
        <w:pStyle w:val="texto1"/>
        <w:spacing w:lineRule="auto" w:line="240" w:before="0" w:after="0"/>
        <w:rPr>
          <w:rFonts w:cs="Arial"/>
          <w:sz w:val="20"/>
        </w:rPr>
      </w:pPr>
      <w:r>
        <w:rPr>
          <w:rFonts w:cs="Arial"/>
          <w:sz w:val="20"/>
        </w:rPr>
      </w:r>
    </w:p>
    <w:p>
      <w:pPr>
        <w:pStyle w:val="texto1"/>
        <w:spacing w:lineRule="auto" w:line="240" w:before="0" w:after="0"/>
        <w:rPr/>
      </w:pPr>
      <w:bookmarkStart w:id="4" w:name="Artículo_5o"/>
      <w:r>
        <w:rPr>
          <w:rFonts w:cs="Arial"/>
          <w:b/>
          <w:sz w:val="20"/>
        </w:rPr>
        <w:t>Artículo 5o</w:t>
      </w:r>
      <w:bookmarkEnd w:id="4"/>
      <w:r>
        <w:rPr>
          <w:rFonts w:cs="Arial"/>
          <w:b/>
          <w:sz w:val="20"/>
        </w:rPr>
        <w:t>.-</w:t>
      </w:r>
      <w:r>
        <w:rPr>
          <w:rFonts w:cs="Arial"/>
          <w:sz w:val="20"/>
        </w:rPr>
        <w:t xml:space="preserve"> Las autoridades federales están obligadas a proporcionar a la Secretaría los informes y certificaciones que ésta les solicite para cumplir con las funciones que esta Ley le encomienda. En el caso de las autoridades estatales y municipales, la Secretaría les solicitará estos informes y certificaciones, con respeto a sus respectivas competencias, cuando las requiera para el cumplimiento de sus funciones materia de esta Ley.</w:t>
      </w:r>
    </w:p>
    <w:p>
      <w:pPr>
        <w:pStyle w:val="texto1"/>
        <w:spacing w:lineRule="auto" w:line="240" w:before="0" w:after="0"/>
        <w:rPr>
          <w:rFonts w:cs="Arial"/>
          <w:sz w:val="20"/>
        </w:rPr>
      </w:pPr>
      <w:r>
        <w:rPr>
          <w:rFonts w:cs="Arial"/>
          <w:sz w:val="20"/>
        </w:rPr>
      </w:r>
    </w:p>
    <w:p>
      <w:pPr>
        <w:pStyle w:val="texto1"/>
        <w:spacing w:lineRule="auto" w:line="240" w:before="0" w:after="0"/>
        <w:rPr/>
      </w:pPr>
      <w:bookmarkStart w:id="5" w:name="Artículo_6o"/>
      <w:r>
        <w:rPr>
          <w:rFonts w:cs="Arial"/>
          <w:b/>
          <w:sz w:val="20"/>
        </w:rPr>
        <w:t>Artículo 6o</w:t>
      </w:r>
      <w:bookmarkEnd w:id="5"/>
      <w:r>
        <w:rPr>
          <w:rFonts w:cs="Arial"/>
          <w:b/>
          <w:sz w:val="20"/>
        </w:rPr>
        <w:t>.-</w:t>
      </w:r>
      <w:r>
        <w:rPr>
          <w:rFonts w:cs="Arial"/>
          <w:sz w:val="20"/>
        </w:rPr>
        <w:t xml:space="preserve"> Salvo prueba en contrario, se presume que un mexicano ha adquirido una nacionalidad extranjera, cuando haya realizado un acto jurídico para obtenerla o conservarla, o bien, cuando se ostente como extranjero ante alguna autoridad o en algún instrumento público.</w:t>
      </w:r>
    </w:p>
    <w:p>
      <w:pPr>
        <w:pStyle w:val="texto1"/>
        <w:spacing w:lineRule="auto" w:line="240" w:before="0" w:after="0"/>
        <w:rPr>
          <w:rFonts w:cs="Arial"/>
          <w:sz w:val="20"/>
        </w:rPr>
      </w:pPr>
      <w:r>
        <w:rPr>
          <w:rFonts w:cs="Arial"/>
          <w:sz w:val="20"/>
        </w:rPr>
      </w:r>
    </w:p>
    <w:p>
      <w:pPr>
        <w:pStyle w:val="texto1"/>
        <w:spacing w:lineRule="auto" w:line="240" w:before="0" w:after="0"/>
        <w:rPr/>
      </w:pPr>
      <w:bookmarkStart w:id="6" w:name="Artículo_7o"/>
      <w:r>
        <w:rPr>
          <w:rFonts w:cs="Arial"/>
          <w:b/>
          <w:sz w:val="20"/>
        </w:rPr>
        <w:t>Artículo 7o</w:t>
      </w:r>
      <w:bookmarkEnd w:id="6"/>
      <w:r>
        <w:rPr>
          <w:rFonts w:cs="Arial"/>
          <w:b/>
          <w:sz w:val="20"/>
        </w:rPr>
        <w:t>.-</w:t>
      </w:r>
      <w:r>
        <w:rPr>
          <w:rFonts w:cs="Arial"/>
          <w:sz w:val="20"/>
        </w:rPr>
        <w:t xml:space="preserve"> Salvo prueba en contrario, se presume que el niño expósito hallado en territorio nacional ha nacido en éste y que es hijo de padre y madre mexicanos.</w:t>
      </w:r>
    </w:p>
    <w:p>
      <w:pPr>
        <w:pStyle w:val="texto1"/>
        <w:spacing w:lineRule="auto" w:line="240" w:before="0" w:after="0"/>
        <w:rPr>
          <w:rFonts w:cs="Arial"/>
          <w:sz w:val="20"/>
        </w:rPr>
      </w:pPr>
      <w:r>
        <w:rPr>
          <w:rFonts w:cs="Arial"/>
          <w:sz w:val="20"/>
        </w:rPr>
      </w:r>
    </w:p>
    <w:p>
      <w:pPr>
        <w:pStyle w:val="texto1"/>
        <w:spacing w:lineRule="auto" w:line="240" w:before="0" w:after="0"/>
        <w:rPr/>
      </w:pPr>
      <w:bookmarkStart w:id="7" w:name="Artículo_8o"/>
      <w:r>
        <w:rPr>
          <w:rFonts w:cs="Arial"/>
          <w:b/>
          <w:sz w:val="20"/>
        </w:rPr>
        <w:t>Artículo 8o</w:t>
      </w:r>
      <w:bookmarkEnd w:id="7"/>
      <w:r>
        <w:rPr>
          <w:rFonts w:cs="Arial"/>
          <w:b/>
          <w:sz w:val="20"/>
        </w:rPr>
        <w:t>.-</w:t>
      </w:r>
      <w:r>
        <w:rPr>
          <w:rFonts w:cs="Arial"/>
          <w:sz w:val="20"/>
        </w:rPr>
        <w:t xml:space="preserve"> Son personas morales de nacionalidad mexicana las que se constituyan conforme a las leyes mexicanas y tengan en el territorio nacional su domicilio legal.</w:t>
      </w:r>
    </w:p>
    <w:p>
      <w:pPr>
        <w:pStyle w:val="texto1"/>
        <w:spacing w:lineRule="auto" w:line="240" w:before="0" w:after="0"/>
        <w:rPr>
          <w:rFonts w:cs="Arial"/>
          <w:sz w:val="20"/>
        </w:rPr>
      </w:pPr>
      <w:r>
        <w:rPr>
          <w:rFonts w:cs="Arial"/>
          <w:sz w:val="20"/>
        </w:rPr>
      </w:r>
    </w:p>
    <w:p>
      <w:pPr>
        <w:pStyle w:val="texto1"/>
        <w:spacing w:lineRule="auto" w:line="240" w:before="0" w:after="0"/>
        <w:rPr/>
      </w:pPr>
      <w:bookmarkStart w:id="8" w:name="Artículo_9o"/>
      <w:r>
        <w:rPr>
          <w:rFonts w:cs="Arial"/>
          <w:b/>
          <w:sz w:val="20"/>
        </w:rPr>
        <w:t>Artículo 9o</w:t>
      </w:r>
      <w:bookmarkEnd w:id="8"/>
      <w:r>
        <w:rPr>
          <w:rFonts w:cs="Arial"/>
          <w:b/>
          <w:sz w:val="20"/>
        </w:rPr>
        <w:t>.-</w:t>
      </w:r>
      <w:r>
        <w:rPr>
          <w:rFonts w:cs="Arial"/>
          <w:sz w:val="20"/>
        </w:rPr>
        <w:t xml:space="preserve"> Las personas físicas y morales extranjeras deberán cumplir con lo señalado por el artículo 27 constitucional.</w:t>
      </w:r>
    </w:p>
    <w:p>
      <w:pPr>
        <w:pStyle w:val="texto1"/>
        <w:spacing w:lineRule="auto" w:line="240" w:before="0" w:after="0"/>
        <w:rPr>
          <w:rFonts w:cs="Arial"/>
          <w:sz w:val="20"/>
        </w:rPr>
      </w:pPr>
      <w:r>
        <w:rPr>
          <w:rFonts w:cs="Arial"/>
          <w:sz w:val="20"/>
        </w:rPr>
      </w:r>
    </w:p>
    <w:p>
      <w:pPr>
        <w:pStyle w:val="texto1"/>
        <w:spacing w:lineRule="auto" w:line="240" w:before="0" w:after="0"/>
        <w:rPr/>
      </w:pPr>
      <w:bookmarkStart w:id="9" w:name="Artículo_10"/>
      <w:r>
        <w:rPr>
          <w:rFonts w:cs="Arial"/>
          <w:b/>
          <w:sz w:val="20"/>
        </w:rPr>
        <w:t>Artículo 10</w:t>
      </w:r>
      <w:bookmarkEnd w:id="9"/>
      <w:r>
        <w:rPr>
          <w:rFonts w:cs="Arial"/>
          <w:b/>
          <w:sz w:val="20"/>
        </w:rPr>
        <w:t>.-</w:t>
      </w:r>
      <w:r>
        <w:rPr>
          <w:rFonts w:cs="Arial"/>
          <w:sz w:val="20"/>
        </w:rPr>
        <w:t xml:space="preserve"> El interesado podrá ser representado en los procedimientos a que se refiere esta Ley mediante poder notarial o carta poder firmada ante dos testigos y ratificadas las firmas del otorgante y testigos ante la propia autoridad.</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cualquier caso, cuando la Secretaría lo estime conveniente, el interesado deberá comparecer personalmente.</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0" w:name="Artículo_11"/>
      <w:r>
        <w:rPr>
          <w:rFonts w:cs="Arial"/>
          <w:b/>
          <w:sz w:val="20"/>
        </w:rPr>
        <w:t>Artículo 11</w:t>
      </w:r>
      <w:bookmarkEnd w:id="10"/>
      <w:r>
        <w:rPr>
          <w:rFonts w:cs="Arial"/>
          <w:b/>
          <w:sz w:val="20"/>
        </w:rPr>
        <w:t>.-</w:t>
      </w:r>
      <w:r>
        <w:rPr>
          <w:rFonts w:cs="Arial"/>
          <w:sz w:val="20"/>
        </w:rPr>
        <w:t xml:space="preserve"> Para todo lo no previsto en esta Ley, se aplicarán supletoriamente las disposiciones del Código Civil para el Distrito Federal en Materia Común y para toda la República en Materia Federal y las de la Ley Federal de Procedimiento Administrativo.</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2"/>
        </w:rPr>
      </w:pPr>
      <w:r>
        <w:rPr>
          <w:rFonts w:cs="Arial"/>
          <w:sz w:val="22"/>
        </w:rPr>
        <w:t>CAPÍTULO II</w:t>
      </w:r>
    </w:p>
    <w:p>
      <w:pPr>
        <w:pStyle w:val="ANOTACION1"/>
        <w:spacing w:lineRule="auto" w:line="240" w:before="0" w:after="0"/>
        <w:rPr>
          <w:rFonts w:cs="Arial"/>
          <w:sz w:val="22"/>
        </w:rPr>
      </w:pPr>
      <w:r>
        <w:rPr>
          <w:rFonts w:cs="Arial"/>
          <w:sz w:val="22"/>
        </w:rPr>
        <w:t>DE LA NACIONALIDAD MEXICANA POR NACIMIENTO</w:t>
      </w:r>
    </w:p>
    <w:p>
      <w:pPr>
        <w:pStyle w:val="ANOTACION1"/>
        <w:spacing w:lineRule="auto" w:line="240" w:before="0" w:after="0"/>
        <w:rPr>
          <w:rFonts w:cs="Arial"/>
          <w:b w:val="false"/>
          <w:sz w:val="20"/>
        </w:rPr>
      </w:pPr>
      <w:r>
        <w:rPr>
          <w:rFonts w:cs="Arial"/>
          <w:b w:val="false"/>
          <w:sz w:val="20"/>
        </w:rPr>
      </w:r>
    </w:p>
    <w:p>
      <w:pPr>
        <w:pStyle w:val="texto1"/>
        <w:spacing w:lineRule="auto" w:line="240" w:before="0" w:after="0"/>
        <w:rPr/>
      </w:pPr>
      <w:bookmarkStart w:id="11" w:name="Artículo_12"/>
      <w:r>
        <w:rPr>
          <w:rFonts w:cs="Arial"/>
          <w:b/>
          <w:sz w:val="20"/>
        </w:rPr>
        <w:t>Artículo 12</w:t>
      </w:r>
      <w:bookmarkEnd w:id="11"/>
      <w:r>
        <w:rPr>
          <w:rFonts w:cs="Arial"/>
          <w:b/>
          <w:sz w:val="20"/>
        </w:rPr>
        <w:t>.-</w:t>
      </w:r>
      <w:r>
        <w:rPr>
          <w:rFonts w:cs="Arial"/>
          <w:sz w:val="20"/>
        </w:rPr>
        <w:t xml:space="preserve"> Los mexicanos por nacimiento que salgan del territorio nacional o ingresen a él, deberán hacerlo sin excepción, ostentándose como nacionales, aun cuando posean o hayan adquirido otra nacionalidad.</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2" w:name="Artículo_13"/>
      <w:r>
        <w:rPr>
          <w:rFonts w:cs="Arial"/>
          <w:b/>
          <w:sz w:val="20"/>
        </w:rPr>
        <w:t>Artículo 13</w:t>
      </w:r>
      <w:bookmarkEnd w:id="12"/>
      <w:r>
        <w:rPr>
          <w:rFonts w:cs="Arial"/>
          <w:b/>
          <w:sz w:val="20"/>
        </w:rPr>
        <w:t>.-</w:t>
      </w:r>
      <w:r>
        <w:rPr>
          <w:rFonts w:cs="Arial"/>
          <w:sz w:val="20"/>
        </w:rPr>
        <w:t xml:space="preserve"> Se entenderá que los mexicanos por nacimiento que posean o adquieran otra nacionalidad, actúan como nacionales respecto 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Los actos jurídicos que celebren en territorio nacional y en las zonas en las que el Estado Mexicano ejerza su jurisdicción de acuerdo con el derecho internacional; 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Los actos jurídicos que celebren fuera de los límites de la jurisdicción nacional, mediante los cuales: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a)</w:t>
      </w:r>
      <w:r>
        <w:rPr>
          <w:rFonts w:cs="Arial"/>
          <w:sz w:val="20"/>
        </w:rPr>
        <w:t xml:space="preserve"> Participen en cualquier proporción en el capital de cualquier persona moral mexicana o entidad constituida u organizada conforme al derecho mexicano, o bien ejerzan el control sobre dichas personas o entidades;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b)</w:t>
      </w:r>
      <w:r>
        <w:rPr>
          <w:rFonts w:cs="Arial"/>
          <w:sz w:val="20"/>
        </w:rPr>
        <w:t xml:space="preserve"> Otorguen créditos a una persona o entidad referida en el inciso anterior; 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c)</w:t>
      </w:r>
      <w:r>
        <w:rPr>
          <w:rFonts w:cs="Arial"/>
          <w:sz w:val="20"/>
        </w:rPr>
        <w:t xml:space="preserve"> Detenten la titularidad de bienes inmuebles ubicados en territorio nacional u otros derechos cuyo ejercicio se circunscriba al territorio nacional.</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3" w:name="Artículo_14"/>
      <w:r>
        <w:rPr>
          <w:rFonts w:cs="Arial"/>
          <w:b/>
          <w:sz w:val="20"/>
        </w:rPr>
        <w:t>Artículo 14</w:t>
      </w:r>
      <w:bookmarkEnd w:id="13"/>
      <w:r>
        <w:rPr>
          <w:rFonts w:cs="Arial"/>
          <w:b/>
          <w:sz w:val="20"/>
        </w:rPr>
        <w:t>.-</w:t>
      </w:r>
      <w:r>
        <w:rPr>
          <w:rFonts w:cs="Arial"/>
          <w:sz w:val="20"/>
        </w:rPr>
        <w:t xml:space="preserve"> Tratándose de los actos jurídicos a que se refiere el artículo anterior, no se podrá invocar la protección de un gobierno extranjero. Quien lo haga, perderá en beneficio de la Nación los bienes o cualquier otro derecho sobre los cuales haya invocado dicha protección.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En los términos del párrafo segundo del artículo 32 de la Constitución Política de los Estados Unidos Mexicanos, cuando el ejercicio de algún cargo o función se reserve a quien tenga la calidad de mexicano por nacimiento y no haya adquirido otra nacionalidad, será necesario que la disposición aplicable así lo señale expresamente.</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5" w:name="Artículo_16"/>
      <w:r>
        <w:rPr>
          <w:rFonts w:cs="Arial"/>
          <w:b/>
          <w:sz w:val="20"/>
        </w:rPr>
        <w:t>Artículo 16</w:t>
      </w:r>
      <w:bookmarkEnd w:id="15"/>
      <w:r>
        <w:rPr>
          <w:rFonts w:cs="Arial"/>
          <w:b/>
          <w:sz w:val="20"/>
        </w:rPr>
        <w:t>.-</w:t>
      </w:r>
      <w:r>
        <w:rPr>
          <w:rFonts w:cs="Arial"/>
          <w:sz w:val="20"/>
        </w:rPr>
        <w:t xml:space="preserve"> Los mexicanos por nacimiento a los que otro Estado considere como sus nacionales, deberán presentar el certificado de nacionalidad mexicana, cuando pretendan acceder al ejercicio de algún cargo o función para el que se requiera ser mexicano por nacimiento y que no adquieran otra nacionalidad. Al efecto, las autoridades correspondientes deberán exigir a los interesados la presentación de dicho certificado.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el caso de que durante el desempeño del cargo o función adquieran otra nacionalidad, cesarán inmediatamente en sus funciones.</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6" w:name="Artículo_17"/>
      <w:r>
        <w:rPr>
          <w:rFonts w:cs="Arial"/>
          <w:b/>
          <w:sz w:val="20"/>
        </w:rPr>
        <w:t>Artículo 17</w:t>
      </w:r>
      <w:bookmarkEnd w:id="16"/>
      <w:r>
        <w:rPr>
          <w:rFonts w:cs="Arial"/>
          <w:b/>
          <w:sz w:val="20"/>
        </w:rPr>
        <w:t>.-</w:t>
      </w:r>
      <w:r>
        <w:rPr>
          <w:rFonts w:cs="Arial"/>
          <w:sz w:val="20"/>
        </w:rPr>
        <w:t xml:space="preserve"> Los mexicanos por nacimiento a los que otro Estado considere como sus nacionales, podrán solicitar a la Secretaría el certificado de nacionalidad mexicana, únicamente para los efectos del artículo anterior.</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Para ello, formularán renuncia expresa a la nacionalidad que les sea atribuida, a toda sumisión, obediencia y fidelidad a cualquier Estado extranjero, especialmente de aquél que le atribuya la otra nacionalidad, a toda protección extraña a las leyes y autoridades mexicanas, y a todo derecho que los tratados o convenciones internacionales concedan a los extranjeros. Asimismo, protestarán adhesión, obediencia y sumisión a las leyes y autoridades mexicanas y se abstendrán de realizar cualquier conducta que implique sumisión a un Estado extranjero.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El certificado de nacionalidad mexicana se expedirá una vez que el interesado haya cumplido con los requisitos de esta Ley y su reglamento.</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7" w:name="Artículo_18"/>
      <w:r>
        <w:rPr>
          <w:rFonts w:cs="Arial"/>
          <w:b/>
          <w:sz w:val="20"/>
        </w:rPr>
        <w:t>Artículo 18</w:t>
      </w:r>
      <w:bookmarkEnd w:id="17"/>
      <w:r>
        <w:rPr>
          <w:rFonts w:cs="Arial"/>
          <w:b/>
          <w:sz w:val="20"/>
        </w:rPr>
        <w:t>.-</w:t>
      </w:r>
      <w:r>
        <w:rPr>
          <w:rFonts w:cs="Arial"/>
          <w:sz w:val="20"/>
        </w:rPr>
        <w:t xml:space="preserve"> La Secretaría declarará, previa audiencia del interesado, la nulidad del certificado cuando se hubiera expedido en violación de esta Ley o de su reglamento, o cuando dejen de cumplirse los requisitos previstos en ellos.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declaratoria de nulidad fijará la fecha a partir de la cual el certificado será nulo. En todo caso, se dejarán a salvo las situaciones jurídicas creadas durante la vigencia del certificado a favor de terceros de buena fe.</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2"/>
        </w:rPr>
      </w:pPr>
      <w:r>
        <w:rPr>
          <w:rFonts w:cs="Arial"/>
          <w:sz w:val="22"/>
        </w:rPr>
        <w:t>CAPÍTULO III</w:t>
      </w:r>
    </w:p>
    <w:p>
      <w:pPr>
        <w:pStyle w:val="ANOTACION1"/>
        <w:spacing w:lineRule="auto" w:line="240" w:before="0" w:after="0"/>
        <w:rPr>
          <w:rFonts w:cs="Arial"/>
          <w:sz w:val="22"/>
        </w:rPr>
      </w:pPr>
      <w:r>
        <w:rPr>
          <w:rFonts w:cs="Arial"/>
          <w:sz w:val="22"/>
        </w:rPr>
        <w:t>DE LA NACIONALIDAD MEXICANA POR NATURALIZACIÓN</w:t>
      </w:r>
    </w:p>
    <w:p>
      <w:pPr>
        <w:pStyle w:val="ANOTACION1"/>
        <w:spacing w:lineRule="auto" w:line="240" w:before="0" w:after="0"/>
        <w:rPr>
          <w:rFonts w:cs="Arial"/>
          <w:b w:val="false"/>
          <w:sz w:val="20"/>
        </w:rPr>
      </w:pPr>
      <w:r>
        <w:rPr>
          <w:rFonts w:cs="Arial"/>
          <w:b w:val="false"/>
          <w:sz w:val="20"/>
        </w:rPr>
      </w:r>
    </w:p>
    <w:p>
      <w:pPr>
        <w:pStyle w:val="texto1"/>
        <w:spacing w:lineRule="auto" w:line="240" w:before="0" w:after="0"/>
        <w:rPr/>
      </w:pPr>
      <w:bookmarkStart w:id="18" w:name="Artículo_19"/>
      <w:r>
        <w:rPr>
          <w:rFonts w:cs="Arial"/>
          <w:b/>
          <w:sz w:val="20"/>
        </w:rPr>
        <w:t>Artículo 19</w:t>
      </w:r>
      <w:bookmarkEnd w:id="18"/>
      <w:r>
        <w:rPr>
          <w:rFonts w:cs="Arial"/>
          <w:b/>
          <w:sz w:val="20"/>
        </w:rPr>
        <w:t>.-</w:t>
      </w:r>
      <w:r>
        <w:rPr>
          <w:rFonts w:cs="Arial"/>
          <w:sz w:val="20"/>
        </w:rPr>
        <w:t xml:space="preserve"> El extranjero que pretenda naturalizarse mexicano deberá:</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Presentar solicitud a la Secretaría en la que manifieste su voluntad de adquirir la nacionalidad mexicana;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Formular las renuncias y protesta a que se refiere el artículo 17 de este ordenamiento;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Secretaría no podrá exigir que se formulen tales renuncias y protestas sino hasta que se haya tomado la decisión de otorgar la nacionalidad al solicitante. La carta de naturalización se otorgará una vez que se compruebe que éstas se han verificado.</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III.</w:t>
      </w:r>
      <w:r>
        <w:rPr>
          <w:rFonts w:cs="Arial"/>
          <w:sz w:val="20"/>
        </w:rPr>
        <w:t xml:space="preserve"> Probar que sabe hablar español, conoce la historia del país y está integrado a la cultura nacional; 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IV.</w:t>
      </w:r>
      <w:r>
        <w:rPr>
          <w:rFonts w:cs="Arial"/>
          <w:sz w:val="20"/>
        </w:rPr>
        <w:t xml:space="preserve"> Acreditar que ha residido en territorio nacional por el plazo que corresponda conforme al artículo 20 de esta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Para el correcto cumplimiento de los requisitos a que se refiere este artículo, se estará a lo dispuesto en el reglamento de esta Ley.</w:t>
      </w:r>
    </w:p>
    <w:p>
      <w:pPr>
        <w:pStyle w:val="texto1"/>
        <w:spacing w:lineRule="auto" w:line="240" w:before="0" w:after="0"/>
        <w:rPr>
          <w:rFonts w:cs="Arial"/>
          <w:sz w:val="20"/>
        </w:rPr>
      </w:pPr>
      <w:r>
        <w:rPr>
          <w:rFonts w:cs="Arial"/>
          <w:sz w:val="20"/>
        </w:rPr>
      </w:r>
    </w:p>
    <w:p>
      <w:pPr>
        <w:pStyle w:val="texto1"/>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El extranjero que pretenda naturalizarse mexicano deberá acreditar que ha residido en territorio nacional cuando menos durante los últimos cinco años inmediatos anteriores a la fecha de su solicitud, salvo lo dispuesto en las fracciones siguientes: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Bastará una residencia de dos años inmediatamente anteriores a la fecha de la solicitud cuando el interesado: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r>
      <w:r>
        <w:rPr>
          <w:rFonts w:cs="Arial"/>
          <w:b/>
          <w:sz w:val="20"/>
        </w:rPr>
        <w:t>a)</w:t>
      </w:r>
      <w:r>
        <w:rPr>
          <w:rFonts w:cs="Arial"/>
          <w:sz w:val="20"/>
        </w:rPr>
        <w:t xml:space="preserve"> Sea descendiente en línea recta de un mexicano por nacimiento;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t>Quedarán exentos de comprobar la residencia que establece la fracción I, aquellos descendientes en línea recta en segundo grado de un mexicano por nacimiento, siempre que no cuente con otra nacionalidad al momento de la solicitud; o bien no le sean reconocidos los derechos adquiridos a partir de su nacimiento;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adicionado DOF 23-04-2012</w:t>
      </w:r>
    </w:p>
    <w:p>
      <w:pPr>
        <w:pStyle w:val="ROMANOS"/>
        <w:spacing w:lineRule="auto" w:line="240" w:before="0" w:after="0"/>
        <w:rPr>
          <w:rFonts w:ascii="Times New Roman" w:hAnsi="Times New Roman" w:eastAsia="MS Mincho;ＭＳ 明朝" w:cs="Arial"/>
          <w:i/>
          <w:i/>
          <w:iCs/>
          <w:color w:val="0000FF"/>
          <w:sz w:val="20"/>
        </w:rPr>
      </w:pPr>
      <w:r>
        <w:rPr>
          <w:rFonts w:eastAsia="MS Mincho;ＭＳ 明朝" w:cs="Arial" w:ascii="Times New Roman" w:hAnsi="Times New Roman"/>
          <w:i/>
          <w:iCs/>
          <w:color w:val="0000FF"/>
          <w:sz w:val="20"/>
        </w:rPr>
      </w:r>
    </w:p>
    <w:p>
      <w:pPr>
        <w:pStyle w:val="ROMANOS"/>
        <w:spacing w:lineRule="auto" w:line="240" w:before="0" w:after="0"/>
        <w:rPr/>
      </w:pPr>
      <w:r>
        <w:rPr>
          <w:rFonts w:cs="Arial"/>
          <w:sz w:val="20"/>
        </w:rPr>
        <w:tab/>
      </w:r>
      <w:r>
        <w:rPr>
          <w:rFonts w:cs="Arial"/>
          <w:b/>
          <w:sz w:val="20"/>
        </w:rPr>
        <w:t>b)</w:t>
      </w:r>
      <w:r>
        <w:rPr>
          <w:rFonts w:cs="Arial"/>
          <w:sz w:val="20"/>
        </w:rPr>
        <w:t xml:space="preserve"> Tenga hijos mexicanos por nacimiento;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r>
      <w:r>
        <w:rPr>
          <w:rFonts w:cs="Arial"/>
          <w:b/>
          <w:sz w:val="20"/>
        </w:rPr>
        <w:t>c)</w:t>
      </w:r>
      <w:r>
        <w:rPr>
          <w:rFonts w:cs="Arial"/>
          <w:sz w:val="20"/>
        </w:rPr>
        <w:t xml:space="preserve"> Sea originario de un país latinoamericano o de la Península Ibérica, 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r>
      <w:r>
        <w:rPr>
          <w:rFonts w:cs="Arial"/>
          <w:b/>
          <w:sz w:val="20"/>
        </w:rPr>
        <w:t>d)</w:t>
      </w:r>
      <w:r>
        <w:rPr>
          <w:rFonts w:cs="Arial"/>
          <w:sz w:val="20"/>
        </w:rPr>
        <w:t xml:space="preserve"> A juicio de la Secretaría, haya prestado servicios o realizado obras destacadas en materia cultural, social, científica, técnica, artística, deportiva o empresarial que beneficien a la Nación. En casos excepcionales, a juicio del Titular del Ejecutivo Federal, no será necesario que el extranjero acredite la residencia en el territorio nacional a que se refiere esta fracción.</w:t>
      </w:r>
    </w:p>
    <w:p>
      <w:pPr>
        <w:pStyle w:val="ROMANOS"/>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La mujer o el varón extranjeros que contraigan matrimonio con varón o mujer mexicanos, deberán acreditar que han residido y vivido de consuno en el domicilio conyugal establecido en territorio nacional, durante los dos años inmediatamente anteriores a la fecha de la solicitud.</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No será necesario que el domicilio conyugal se establezca en territorio nacional, cuando el cónyuge mexicano radique en el extranjero por encargo o comisión del Gobierno Mexicano.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En el caso de matrimonios celebrados entre extranjeros, la adquisición de la nacionalidad mexicana por uno de los cónyuges con posterioridad al matrimonio, permitirá al otro obtener dicha nacionalidad, siempre que reúna los requisitos que exige esta fracción, 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III.</w:t>
      </w:r>
      <w:r>
        <w:rPr>
          <w:rFonts w:cs="Arial"/>
          <w:sz w:val="20"/>
        </w:rPr>
        <w:t xml:space="preserve"> Bastará una residencia de un año inmediato anterior a la solicitud, en el caso de adoptados, así como de menores descendientes hasta segundo grado, sujetos a la patria potestad de mexicanos.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Si los que ejercen la patria potestad no hubieren solicitado la naturalización de sus adoptados o de los menores, éstos podrán hacerlo dentro del año siguiente contado a partir de su mayoría de edad, en los términos de esta fracción.</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Carta de Naturalización producirá sus efectos al día siguiente de su expedición.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0" w:name="Artículo_21"/>
      <w:r>
        <w:rPr>
          <w:rFonts w:cs="Arial"/>
          <w:b/>
          <w:sz w:val="20"/>
        </w:rPr>
        <w:t>Artículo 21</w:t>
      </w:r>
      <w:bookmarkEnd w:id="20"/>
      <w:r>
        <w:rPr>
          <w:rFonts w:cs="Arial"/>
          <w:b/>
          <w:sz w:val="20"/>
        </w:rPr>
        <w:t>.-</w:t>
      </w:r>
      <w:r>
        <w:rPr>
          <w:rFonts w:cs="Arial"/>
          <w:sz w:val="20"/>
        </w:rPr>
        <w:t xml:space="preserve"> Las ausencias temporales del país no interrumpirán la residencia, salvo que éstas se presenten durante los dos años anteriores a la presentación de la solicitud y excedan en total seis meses. La residencia a que se refiere la fracción III del artículo anterior, deberá ser ininterrumpida.</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1" w:name="Artículo_22"/>
      <w:r>
        <w:rPr>
          <w:rFonts w:cs="Arial"/>
          <w:b/>
          <w:sz w:val="20"/>
        </w:rPr>
        <w:t>Artículo 22</w:t>
      </w:r>
      <w:bookmarkEnd w:id="21"/>
      <w:r>
        <w:rPr>
          <w:rFonts w:cs="Arial"/>
          <w:b/>
          <w:sz w:val="20"/>
        </w:rPr>
        <w:t>.-</w:t>
      </w:r>
      <w:r>
        <w:rPr>
          <w:rFonts w:cs="Arial"/>
          <w:sz w:val="20"/>
        </w:rPr>
        <w:t xml:space="preserve"> Quien adquiera la nacionalidad mexicana conforme a los supuestos del artículo 20, fracción II de esta Ley, la conservará aun después de disuelto el vínculo matrimonial, salvo en el caso de nulidad del matrimonio, imputable al naturalizado.</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2" w:name="Artículo_23"/>
      <w:r>
        <w:rPr>
          <w:rFonts w:cs="Arial"/>
          <w:b/>
          <w:sz w:val="20"/>
        </w:rPr>
        <w:t>Artículo 23</w:t>
      </w:r>
      <w:bookmarkEnd w:id="22"/>
      <w:r>
        <w:rPr>
          <w:rFonts w:cs="Arial"/>
          <w:b/>
          <w:sz w:val="20"/>
        </w:rPr>
        <w:t>.-</w:t>
      </w:r>
      <w:r>
        <w:rPr>
          <w:rFonts w:cs="Arial"/>
          <w:sz w:val="20"/>
        </w:rPr>
        <w:t xml:space="preserve"> En todos los casos de naturalización, la Secretaría recabará previamente la opinión de la Secretaría de Gobernación.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3" w:name="Artículo_24"/>
      <w:r>
        <w:rPr>
          <w:rFonts w:cs="Arial"/>
          <w:b/>
          <w:sz w:val="20"/>
        </w:rPr>
        <w:t>Artículo 24</w:t>
      </w:r>
      <w:bookmarkEnd w:id="23"/>
      <w:r>
        <w:rPr>
          <w:rFonts w:cs="Arial"/>
          <w:b/>
          <w:sz w:val="20"/>
        </w:rPr>
        <w:t>.-</w:t>
      </w:r>
      <w:r>
        <w:rPr>
          <w:rFonts w:cs="Arial"/>
          <w:sz w:val="20"/>
        </w:rPr>
        <w:t xml:space="preserve"> El procedimiento para la obtención de la carta de naturalización se suspenderá cuando al solicitante se le haya decretado auto de formal prisión o de sujeción a proceso en México, o sus equivalentes en el extranjero.</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4" w:name="Artículo_25"/>
      <w:r>
        <w:rPr>
          <w:rFonts w:cs="Arial"/>
          <w:b/>
          <w:sz w:val="20"/>
        </w:rPr>
        <w:t>Artículo 25</w:t>
      </w:r>
      <w:bookmarkEnd w:id="24"/>
      <w:r>
        <w:rPr>
          <w:rFonts w:cs="Arial"/>
          <w:b/>
          <w:sz w:val="20"/>
        </w:rPr>
        <w:t>.-</w:t>
      </w:r>
      <w:r>
        <w:rPr>
          <w:rFonts w:cs="Arial"/>
          <w:sz w:val="20"/>
        </w:rPr>
        <w:t xml:space="preserve"> No se expedirá carta de naturalización cuando el solicitante se encuentre en cualquiera de los siguientes supuestos:</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No cumplir con los requisitos que establece esta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Estar extinguiendo una sentencia privativa de la libertad por delito doloso en México o en el extranjero, 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III.</w:t>
      </w:r>
      <w:r>
        <w:rPr>
          <w:rFonts w:cs="Arial"/>
          <w:sz w:val="20"/>
        </w:rPr>
        <w:t xml:space="preserve"> Cuando no sea conveniente a juicio de la Secretaría, en cuyo caso deberá fundar y motivar su decisión.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5" w:name="Artículo_26"/>
      <w:r>
        <w:rPr>
          <w:rFonts w:cs="Arial"/>
          <w:b/>
          <w:sz w:val="20"/>
        </w:rPr>
        <w:t>Artículo 26</w:t>
      </w:r>
      <w:bookmarkEnd w:id="25"/>
      <w:r>
        <w:rPr>
          <w:rFonts w:cs="Arial"/>
          <w:b/>
          <w:sz w:val="20"/>
        </w:rPr>
        <w:t>.-</w:t>
      </w:r>
      <w:r>
        <w:rPr>
          <w:rFonts w:cs="Arial"/>
          <w:sz w:val="20"/>
        </w:rPr>
        <w:t xml:space="preserve"> La Secretaría declarará, previa audiencia del interesado, la nulidad de la carta de naturalización cuando se hubiere expedido sin cumplir con los requisitos o con violación a esta Ley.</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La declaratoria de nulidad fijará la fecha a partir de la cual dicha carta será nula. En todo caso se dejarán a salvo las situaciones jurídicas creadas durante la vigencia de la carta a favor de terceros de buena fe.</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2"/>
        </w:rPr>
      </w:pPr>
      <w:r>
        <w:rPr>
          <w:rFonts w:cs="Arial"/>
          <w:sz w:val="22"/>
        </w:rPr>
        <w:t>CAPÍTULO IV</w:t>
      </w:r>
    </w:p>
    <w:p>
      <w:pPr>
        <w:pStyle w:val="ANOTACION1"/>
        <w:spacing w:lineRule="auto" w:line="240" w:before="0" w:after="0"/>
        <w:rPr>
          <w:rFonts w:cs="Arial"/>
          <w:sz w:val="22"/>
        </w:rPr>
      </w:pPr>
      <w:r>
        <w:rPr>
          <w:rFonts w:cs="Arial"/>
          <w:sz w:val="22"/>
        </w:rPr>
        <w:t>DE LA PÉRDIDA DE LA NACIONALIDAD MEXICANA POR NATURALIZACIÓN</w:t>
      </w:r>
    </w:p>
    <w:p>
      <w:pPr>
        <w:pStyle w:val="ANOTACION1"/>
        <w:spacing w:lineRule="auto" w:line="240" w:before="0" w:after="0"/>
        <w:rPr>
          <w:rFonts w:cs="Arial"/>
          <w:b w:val="false"/>
          <w:sz w:val="20"/>
        </w:rPr>
      </w:pPr>
      <w:r>
        <w:rPr>
          <w:rFonts w:cs="Arial"/>
          <w:b w:val="false"/>
          <w:sz w:val="20"/>
        </w:rPr>
      </w:r>
    </w:p>
    <w:p>
      <w:pPr>
        <w:pStyle w:val="texto1"/>
        <w:spacing w:lineRule="auto" w:line="240" w:before="0" w:after="0"/>
        <w:rPr/>
      </w:pPr>
      <w:bookmarkStart w:id="26" w:name="Artículo_27"/>
      <w:r>
        <w:rPr>
          <w:rFonts w:cs="Arial"/>
          <w:b/>
          <w:sz w:val="20"/>
        </w:rPr>
        <w:t>Artículo 27</w:t>
      </w:r>
      <w:bookmarkEnd w:id="26"/>
      <w:r>
        <w:rPr>
          <w:rFonts w:cs="Arial"/>
          <w:b/>
          <w:sz w:val="20"/>
        </w:rPr>
        <w:t>.-</w:t>
      </w:r>
      <w:r>
        <w:rPr>
          <w:rFonts w:cs="Arial"/>
          <w:sz w:val="20"/>
        </w:rPr>
        <w:t xml:space="preserve"> La nacionalidad mexicana por naturalización, previa audiencia del interesado, se pierde de conformidad con lo que establece el artículo 37, apartado B, de la Constitución Política de los Estados Unidos Mexicanos.</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7" w:name="Artículo_28"/>
      <w:r>
        <w:rPr>
          <w:rFonts w:cs="Arial"/>
          <w:b/>
          <w:sz w:val="20"/>
        </w:rPr>
        <w:t>Artículo 28</w:t>
      </w:r>
      <w:bookmarkEnd w:id="27"/>
      <w:r>
        <w:rPr>
          <w:rFonts w:cs="Arial"/>
          <w:b/>
          <w:sz w:val="20"/>
        </w:rPr>
        <w:t>.-</w:t>
      </w:r>
      <w:r>
        <w:rPr>
          <w:rFonts w:cs="Arial"/>
          <w:sz w:val="20"/>
        </w:rPr>
        <w:t xml:space="preserve"> Las autoridades y fedatarios públicos están obligados a comunicar a la Secretaría aquellos casos en que tengan conocimiento de que un mexicano por naturalización se encuentre en alguno de los supuestos del artículo 37, apartado B, de la Constitución Política de los Estados Unidos Mexicanos.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Dicho aviso deberá realizarse dentro de los cuarenta días hábiles siguientes, contados a partir de la fecha de que se tuvo conocimiento de los hechos mencionados.</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8" w:name="Artículo_29"/>
      <w:r>
        <w:rPr>
          <w:rFonts w:cs="Arial"/>
          <w:b/>
          <w:sz w:val="20"/>
        </w:rPr>
        <w:t>Artículo 29</w:t>
      </w:r>
      <w:bookmarkEnd w:id="28"/>
      <w:r>
        <w:rPr>
          <w:rFonts w:cs="Arial"/>
          <w:b/>
          <w:sz w:val="20"/>
        </w:rPr>
        <w:t>.-</w:t>
      </w:r>
      <w:r>
        <w:rPr>
          <w:rFonts w:cs="Arial"/>
          <w:sz w:val="20"/>
        </w:rPr>
        <w:t xml:space="preserve"> La pérdida de la nacionalidad mexicana por naturalización exclusivamente afectará a la persona sobre la cual recaiga la resolución respectiva.</w:t>
      </w:r>
    </w:p>
    <w:p>
      <w:pPr>
        <w:pStyle w:val="texto1"/>
        <w:spacing w:lineRule="auto" w:line="240" w:before="0" w:after="0"/>
        <w:rPr>
          <w:rFonts w:cs="Arial"/>
          <w:sz w:val="20"/>
        </w:rPr>
      </w:pPr>
      <w:r>
        <w:rPr>
          <w:rFonts w:cs="Arial"/>
          <w:sz w:val="20"/>
        </w:rPr>
      </w:r>
    </w:p>
    <w:p>
      <w:pPr>
        <w:pStyle w:val="texto1"/>
        <w:spacing w:lineRule="auto" w:line="240" w:before="0" w:after="0"/>
        <w:rPr/>
      </w:pPr>
      <w:bookmarkStart w:id="29" w:name="Artículo_30"/>
      <w:r>
        <w:rPr>
          <w:rFonts w:cs="Arial"/>
          <w:b/>
          <w:sz w:val="20"/>
        </w:rPr>
        <w:t>Artículo 30</w:t>
      </w:r>
      <w:bookmarkEnd w:id="29"/>
      <w:r>
        <w:rPr>
          <w:rFonts w:cs="Arial"/>
          <w:b/>
          <w:sz w:val="20"/>
        </w:rPr>
        <w:t>.-</w:t>
      </w:r>
      <w:r>
        <w:rPr>
          <w:rFonts w:cs="Arial"/>
          <w:sz w:val="20"/>
        </w:rPr>
        <w:t xml:space="preserve"> La adopción no entraña para el adoptado ni para el adoptante la adquisición o pérdida de la nacionalidad. Ello sin perjuicio de lo dispuesto en el artículo 20 fracción III de esta Ley.</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0" w:name="Artículo_31"/>
      <w:r>
        <w:rPr>
          <w:rFonts w:cs="Arial"/>
          <w:b/>
          <w:sz w:val="20"/>
        </w:rPr>
        <w:t>Artículo 31</w:t>
      </w:r>
      <w:bookmarkEnd w:id="30"/>
      <w:r>
        <w:rPr>
          <w:rFonts w:cs="Arial"/>
          <w:b/>
          <w:sz w:val="20"/>
        </w:rPr>
        <w:t>.-</w:t>
      </w:r>
      <w:r>
        <w:rPr>
          <w:rFonts w:cs="Arial"/>
          <w:sz w:val="20"/>
        </w:rPr>
        <w:t xml:space="preserve"> En todos los casos de pérdida de la nacionalidad mexicana por naturalización, la Secretaría recabará previamente la opinión de la Secretaría de Gobernación.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1" w:name="Artículo_32"/>
      <w:r>
        <w:rPr>
          <w:rFonts w:cs="Arial"/>
          <w:b/>
          <w:sz w:val="20"/>
        </w:rPr>
        <w:t>Artículo 32</w:t>
      </w:r>
      <w:bookmarkEnd w:id="31"/>
      <w:r>
        <w:rPr>
          <w:rFonts w:cs="Arial"/>
          <w:b/>
          <w:sz w:val="20"/>
        </w:rPr>
        <w:t>.-</w:t>
      </w:r>
      <w:r>
        <w:rPr>
          <w:rFonts w:cs="Arial"/>
          <w:sz w:val="20"/>
        </w:rPr>
        <w:t xml:space="preserve"> Cuando se den los supuestos de pérdida de la nacionalidad mexicana, la Secretaría, previa audiencia del interesado, revocará la carta de naturalización.</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2"/>
        </w:rPr>
      </w:pPr>
      <w:r>
        <w:rPr>
          <w:rFonts w:cs="Arial"/>
          <w:sz w:val="22"/>
        </w:rPr>
        <w:t>CAPÍTULO V</w:t>
      </w:r>
    </w:p>
    <w:p>
      <w:pPr>
        <w:pStyle w:val="ANOTACION1"/>
        <w:spacing w:lineRule="auto" w:line="240" w:before="0" w:after="0"/>
        <w:rPr/>
      </w:pPr>
      <w:r>
        <w:rPr>
          <w:rFonts w:cs="Arial"/>
          <w:sz w:val="22"/>
        </w:rPr>
        <w:t>DE LAS INFRACCIONES Y SANCIONES</w:t>
      </w:r>
      <w:r>
        <w:rPr>
          <w:rFonts w:cs="Arial"/>
          <w:b w:val="false"/>
          <w:sz w:val="22"/>
        </w:rPr>
        <w:t xml:space="preserve"> </w:t>
      </w:r>
      <w:r>
        <w:rPr>
          <w:rFonts w:cs="Arial"/>
          <w:sz w:val="22"/>
        </w:rPr>
        <w:t>ADMINISTRATIVAS</w:t>
      </w:r>
    </w:p>
    <w:p>
      <w:pPr>
        <w:pStyle w:val="ANOTACION1"/>
        <w:spacing w:lineRule="auto" w:line="240" w:before="0" w:after="0"/>
        <w:rPr>
          <w:rFonts w:cs="Arial"/>
          <w:b w:val="false"/>
          <w:sz w:val="20"/>
        </w:rPr>
      </w:pPr>
      <w:r>
        <w:rPr>
          <w:rFonts w:cs="Arial"/>
          <w:b w:val="false"/>
          <w:sz w:val="20"/>
        </w:rPr>
      </w:r>
    </w:p>
    <w:p>
      <w:pPr>
        <w:pStyle w:val="texto1"/>
        <w:spacing w:lineRule="auto" w:line="240" w:before="0" w:after="0"/>
        <w:rPr/>
      </w:pPr>
      <w:bookmarkStart w:id="32" w:name="Artículo_33"/>
      <w:r>
        <w:rPr>
          <w:rFonts w:cs="Arial"/>
          <w:b/>
          <w:sz w:val="20"/>
        </w:rPr>
        <w:t>Artículo 33</w:t>
      </w:r>
      <w:bookmarkEnd w:id="32"/>
      <w:r>
        <w:rPr>
          <w:rFonts w:cs="Arial"/>
          <w:b/>
          <w:sz w:val="20"/>
        </w:rPr>
        <w:t>.-</w:t>
      </w:r>
      <w:r>
        <w:rPr>
          <w:rFonts w:cs="Arial"/>
          <w:sz w:val="20"/>
        </w:rPr>
        <w:t xml:space="preserve"> Las infracciones administrativas previstas en la presente Ley, se sancionarán con lo siguiente:</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w:t>
      </w:r>
      <w:r>
        <w:rPr>
          <w:rFonts w:cs="Arial"/>
          <w:sz w:val="20"/>
        </w:rPr>
        <w:t xml:space="preserve"> Se impondrá multa de trescientos a quinientos salarios, a quien ingrese o salga de territorio nacional en contravención a lo dispuesto por el artículo 12 de esta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w:t>
      </w:r>
      <w:r>
        <w:rPr>
          <w:rFonts w:cs="Arial"/>
          <w:sz w:val="20"/>
        </w:rPr>
        <w:t xml:space="preserve"> Se impondrá multa de cuatrocientos a ochocientos salarios:</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r>
      <w:r>
        <w:rPr>
          <w:rFonts w:cs="Arial"/>
          <w:b/>
          <w:sz w:val="20"/>
        </w:rPr>
        <w:t>a)</w:t>
      </w:r>
      <w:r>
        <w:rPr>
          <w:rFonts w:cs="Arial"/>
          <w:sz w:val="20"/>
        </w:rPr>
        <w:t xml:space="preserve"> A quien realice las renuncias y protesta en forma fraudulenta o cometa actos que pongan de manifiesto su incumplimiento;</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ab/>
        <w:t>b)</w:t>
      </w:r>
      <w:r>
        <w:rPr>
          <w:rFonts w:cs="Arial"/>
          <w:sz w:val="20"/>
        </w:rPr>
        <w:t xml:space="preserve"> A quien intente obtener cualesquiera de las pruebas de nacionalidad mexicana que corresponde expedir a la Secretaría con violación de las prevenciones de esta Ley o su reglamento, o presentando ante dicha Secretaría información, testigos, documentos o certificados falsos.</w:t>
      </w:r>
    </w:p>
    <w:p>
      <w:pPr>
        <w:pStyle w:val="ROMANOS"/>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sz w:val="20"/>
        </w:rPr>
        <w:tab/>
        <w:t>Si se llegare a obtener la prueba de nacionalidad, se duplicará la sanción,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sz w:val="20"/>
        </w:rPr>
        <w:tab/>
      </w:r>
      <w:r>
        <w:rPr>
          <w:rFonts w:cs="Arial"/>
          <w:b/>
          <w:sz w:val="20"/>
        </w:rPr>
        <w:t>c)</w:t>
      </w:r>
      <w:r>
        <w:rPr>
          <w:rFonts w:cs="Arial"/>
          <w:sz w:val="20"/>
        </w:rPr>
        <w:t xml:space="preserve"> A quien haga uso de una prueba de nacionalidad falsificada o alterada;</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b/>
          <w:sz w:val="20"/>
        </w:rPr>
        <w:t>III.</w:t>
      </w:r>
      <w:r>
        <w:rPr>
          <w:rFonts w:cs="Arial"/>
          <w:sz w:val="20"/>
        </w:rPr>
        <w:t xml:space="preserve"> Se impondrá multa de quinientos a dos mil salarios, a quien contraiga matrimonio con el único objeto de obtener la nacionalidad mexicana. Igual sanción se impondrá al cónyuge mexicano que, conociendo dicho propósito, celebre el matrimonio.</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3" w:name="Artículo_34"/>
      <w:r>
        <w:rPr>
          <w:rFonts w:cs="Arial"/>
          <w:b/>
          <w:sz w:val="20"/>
        </w:rPr>
        <w:t>Artículo 34</w:t>
      </w:r>
      <w:bookmarkEnd w:id="33"/>
      <w:r>
        <w:rPr>
          <w:rFonts w:cs="Arial"/>
          <w:b/>
          <w:sz w:val="20"/>
        </w:rPr>
        <w:t>.-</w:t>
      </w:r>
      <w:r>
        <w:rPr>
          <w:rFonts w:cs="Arial"/>
          <w:sz w:val="20"/>
        </w:rPr>
        <w:t xml:space="preserve"> En los casos no previstos en el artículo anterior, se impondrá multa de hasta mil salarios a quien cometa cualquier infracción administrativa a la presente Ley o a su reglamento.</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4" w:name="Artículo_35"/>
      <w:r>
        <w:rPr>
          <w:rFonts w:cs="Arial"/>
          <w:b/>
          <w:sz w:val="20"/>
        </w:rPr>
        <w:t>Artículo 35</w:t>
      </w:r>
      <w:bookmarkEnd w:id="34"/>
      <w:r>
        <w:rPr>
          <w:rFonts w:cs="Arial"/>
          <w:b/>
          <w:sz w:val="20"/>
        </w:rPr>
        <w:t>.-</w:t>
      </w:r>
      <w:r>
        <w:rPr>
          <w:rFonts w:cs="Arial"/>
          <w:sz w:val="20"/>
        </w:rPr>
        <w:t xml:space="preserve"> Para los efectos de este capítulo, por salario se entiende el salario mínimo diario general vigente en el Distrito Federal al momento de cometerse la infracción.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5" w:name="Artículo_36"/>
      <w:r>
        <w:rPr>
          <w:rFonts w:cs="Arial"/>
          <w:b/>
          <w:sz w:val="20"/>
        </w:rPr>
        <w:t>Artículo 36</w:t>
      </w:r>
      <w:bookmarkEnd w:id="35"/>
      <w:r>
        <w:rPr>
          <w:rFonts w:cs="Arial"/>
          <w:b/>
          <w:sz w:val="20"/>
        </w:rPr>
        <w:t>.-</w:t>
      </w:r>
      <w:r>
        <w:rPr>
          <w:rFonts w:cs="Arial"/>
          <w:sz w:val="20"/>
        </w:rPr>
        <w:t xml:space="preserve"> Las multas previstas en este capítulo se aplicarán sin perjuicio de que la Secretaría, previa audiencia al interesado, deje sin efectos el documento que se hubiere expedido, así como de las sanciones penales que en su caso procedan.</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6" w:name="Artículo_37"/>
      <w:r>
        <w:rPr>
          <w:rFonts w:cs="Arial"/>
          <w:b/>
          <w:sz w:val="20"/>
        </w:rPr>
        <w:t>Artículo 37</w:t>
      </w:r>
      <w:bookmarkEnd w:id="36"/>
      <w:r>
        <w:rPr>
          <w:rFonts w:cs="Arial"/>
          <w:b/>
          <w:sz w:val="20"/>
        </w:rPr>
        <w:t>.-</w:t>
      </w:r>
      <w:r>
        <w:rPr>
          <w:rFonts w:cs="Arial"/>
          <w:sz w:val="20"/>
        </w:rPr>
        <w:t xml:space="preserve"> Para la imposición de las sanciones, la Secretaría deberá tomar en cuenta la gravedad de la infracción, los daños y perjuicios causados, al igual que los antecedentes, circunstancias personales y situación socioeconómica del infractor.</w:t>
      </w:r>
    </w:p>
    <w:p>
      <w:pPr>
        <w:pStyle w:val="texto1"/>
        <w:spacing w:lineRule="auto" w:line="240" w:before="0" w:after="0"/>
        <w:rPr>
          <w:rFonts w:cs="Arial"/>
          <w:sz w:val="20"/>
        </w:rPr>
      </w:pPr>
      <w:r>
        <w:rPr>
          <w:rFonts w:cs="Arial"/>
          <w:sz w:val="20"/>
        </w:rPr>
      </w:r>
    </w:p>
    <w:p>
      <w:pPr>
        <w:pStyle w:val="ANOTACION1"/>
        <w:spacing w:lineRule="auto" w:line="240" w:before="0" w:after="0"/>
        <w:rPr>
          <w:rFonts w:cs="Arial"/>
          <w:sz w:val="22"/>
        </w:rPr>
      </w:pPr>
      <w:bookmarkStart w:id="37" w:name="TRANSITORIOS"/>
      <w:r>
        <w:rPr>
          <w:rFonts w:cs="Arial"/>
          <w:sz w:val="22"/>
        </w:rPr>
        <w:t>TRANSITORIOS</w:t>
      </w:r>
      <w:bookmarkEnd w:id="37"/>
    </w:p>
    <w:p>
      <w:pPr>
        <w:pStyle w:val="ANOTACION1"/>
        <w:spacing w:lineRule="auto" w:line="240" w:before="0" w:after="0"/>
        <w:rPr>
          <w:rFonts w:cs="Arial"/>
          <w:b w:val="false"/>
          <w:sz w:val="20"/>
        </w:rPr>
      </w:pPr>
      <w:r>
        <w:rPr>
          <w:rFonts w:cs="Arial"/>
          <w:b w:val="false"/>
          <w:sz w:val="20"/>
        </w:rPr>
      </w:r>
    </w:p>
    <w:p>
      <w:pPr>
        <w:pStyle w:val="texto1"/>
        <w:spacing w:lineRule="auto" w:line="240" w:before="0" w:after="0"/>
        <w:rPr/>
      </w:pPr>
      <w:bookmarkStart w:id="38" w:name="Primero"/>
      <w:r>
        <w:rPr>
          <w:rFonts w:cs="Arial"/>
          <w:b/>
          <w:sz w:val="20"/>
        </w:rPr>
        <w:t>PRIMERO</w:t>
      </w:r>
      <w:bookmarkEnd w:id="38"/>
      <w:r>
        <w:rPr>
          <w:rFonts w:cs="Arial"/>
          <w:b/>
          <w:sz w:val="20"/>
        </w:rPr>
        <w:t>.-</w:t>
      </w:r>
      <w:r>
        <w:rPr>
          <w:rFonts w:cs="Arial"/>
          <w:sz w:val="20"/>
        </w:rPr>
        <w:t xml:space="preserve"> La presente Ley entrará en vigor el 20 de marzo de 1998.</w:t>
      </w:r>
    </w:p>
    <w:p>
      <w:pPr>
        <w:pStyle w:val="texto1"/>
        <w:spacing w:lineRule="auto" w:line="240" w:before="0" w:after="0"/>
        <w:rPr>
          <w:rFonts w:cs="Arial"/>
          <w:sz w:val="20"/>
        </w:rPr>
      </w:pPr>
      <w:r>
        <w:rPr>
          <w:rFonts w:cs="Arial"/>
          <w:sz w:val="20"/>
        </w:rPr>
      </w:r>
    </w:p>
    <w:p>
      <w:pPr>
        <w:pStyle w:val="texto1"/>
        <w:spacing w:lineRule="auto" w:line="240" w:before="0" w:after="0"/>
        <w:rPr/>
      </w:pPr>
      <w:bookmarkStart w:id="39" w:name="Segundo"/>
      <w:r>
        <w:rPr>
          <w:rFonts w:cs="Arial"/>
          <w:b/>
          <w:sz w:val="20"/>
        </w:rPr>
        <w:t>SEGUNDO</w:t>
      </w:r>
      <w:bookmarkEnd w:id="39"/>
      <w:r>
        <w:rPr>
          <w:rFonts w:cs="Arial"/>
          <w:b/>
          <w:sz w:val="20"/>
        </w:rPr>
        <w:t>.-</w:t>
      </w:r>
      <w:r>
        <w:rPr>
          <w:rFonts w:cs="Arial"/>
          <w:sz w:val="20"/>
        </w:rPr>
        <w:t xml:space="preserve"> Se abroga la Ley de Nacionalidad publicada en el </w:t>
      </w:r>
      <w:r>
        <w:rPr>
          <w:rFonts w:cs="Arial"/>
          <w:b/>
          <w:sz w:val="20"/>
        </w:rPr>
        <w:t>Diario Oficial de la Federación</w:t>
      </w:r>
      <w:r>
        <w:rPr>
          <w:rFonts w:cs="Arial"/>
          <w:sz w:val="20"/>
        </w:rPr>
        <w:t xml:space="preserve"> el 21 de junio de 1993 y se derogan todas las disposiciones que se opongan a la presente Ley.</w:t>
      </w:r>
    </w:p>
    <w:p>
      <w:pPr>
        <w:pStyle w:val="texto1"/>
        <w:spacing w:lineRule="auto" w:line="240" w:before="0" w:after="0"/>
        <w:rPr>
          <w:rFonts w:cs="Arial"/>
          <w:sz w:val="20"/>
        </w:rPr>
      </w:pPr>
      <w:r>
        <w:rPr>
          <w:rFonts w:cs="Arial"/>
          <w:sz w:val="20"/>
        </w:rPr>
      </w:r>
    </w:p>
    <w:p>
      <w:pPr>
        <w:pStyle w:val="texto1"/>
        <w:spacing w:lineRule="auto" w:line="240" w:before="0" w:after="0"/>
        <w:rPr/>
      </w:pPr>
      <w:bookmarkStart w:id="40" w:name="Tercero"/>
      <w:r>
        <w:rPr>
          <w:rFonts w:cs="Arial"/>
          <w:b/>
          <w:sz w:val="20"/>
        </w:rPr>
        <w:t>TERCERO</w:t>
      </w:r>
      <w:bookmarkEnd w:id="40"/>
      <w:r>
        <w:rPr>
          <w:rFonts w:cs="Arial"/>
          <w:b/>
          <w:sz w:val="20"/>
        </w:rPr>
        <w:t>.-</w:t>
      </w:r>
      <w:r>
        <w:rPr>
          <w:rFonts w:cs="Arial"/>
          <w:sz w:val="20"/>
        </w:rPr>
        <w:t xml:space="preserve"> Las cartas y declaratorias de naturalización, los certificados de nacionalidad mexicana por nacimiento, así como los de recuperación de nacionalidad, expedidos por la Secretaría de Relaciones Exteriores con anterioridad a la entrada en vigor de esta Ley, seguirán surtiendo sus efectos jurídicos.</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bookmarkStart w:id="41" w:name="Cuarto"/>
      <w:r>
        <w:rPr>
          <w:rFonts w:cs="Arial"/>
          <w:b/>
          <w:sz w:val="20"/>
        </w:rPr>
        <w:t>CUARTO</w:t>
      </w:r>
      <w:bookmarkEnd w:id="41"/>
      <w:r>
        <w:rPr>
          <w:rFonts w:cs="Arial"/>
          <w:b/>
          <w:sz w:val="20"/>
        </w:rPr>
        <w:t>.-</w:t>
      </w:r>
      <w:r>
        <w:rPr>
          <w:rFonts w:cs="Arial"/>
          <w:sz w:val="20"/>
        </w:rPr>
        <w:t xml:space="preserve"> </w:t>
      </w:r>
      <w:r>
        <w:rPr>
          <w:rFonts w:cs="Arial"/>
          <w:color w:val="000000"/>
          <w:sz w:val="20"/>
        </w:rPr>
        <w:t>Para beneficiarse de lo dispuesto por el artículo 37, apartado A de la Constitución Política de los Estados Unidos Mexicanos, el interesado deberá:</w:t>
      </w:r>
    </w:p>
    <w:p>
      <w:pPr>
        <w:pStyle w:val="texto1"/>
        <w:spacing w:lineRule="auto" w:line="240" w:before="0" w:after="0"/>
        <w:rPr>
          <w:rFonts w:cs="Arial"/>
          <w:sz w:val="20"/>
        </w:rPr>
      </w:pPr>
      <w:r>
        <w:rPr>
          <w:rFonts w:cs="Arial"/>
          <w:sz w:val="20"/>
        </w:rPr>
      </w:r>
    </w:p>
    <w:p>
      <w:pPr>
        <w:pStyle w:val="ROMANOS"/>
        <w:spacing w:lineRule="auto" w:line="240" w:before="0" w:after="0"/>
        <w:rPr>
          <w:rFonts w:cs="Arial"/>
          <w:sz w:val="20"/>
        </w:rPr>
      </w:pPr>
      <w:r>
        <w:rPr>
          <w:rFonts w:cs="Arial"/>
          <w:b/>
          <w:sz w:val="20"/>
        </w:rPr>
        <w:t>I.</w:t>
        <w:tab/>
      </w:r>
      <w:r>
        <w:rPr>
          <w:rFonts w:cs="Arial"/>
          <w:color w:val="000000"/>
          <w:sz w:val="20"/>
        </w:rPr>
        <w:t>Presentar solicitud por escrito a la Secretaría de Relaciones Exteriores, Embajadas o Consulados Mexicanos, en cualquier tiempo;</w:t>
      </w:r>
    </w:p>
    <w:p>
      <w:pPr>
        <w:pStyle w:val="ROMANOS"/>
        <w:spacing w:lineRule="auto" w:line="240" w:before="0" w:after="0"/>
        <w:jc w:val="end"/>
        <w:rPr>
          <w:rFonts w:ascii="Times New Roman" w:hAnsi="Times New Roman" w:cs="Times New Roman"/>
          <w:i/>
          <w:i/>
          <w:iCs/>
          <w:color w:val="0000FF"/>
          <w:sz w:val="16"/>
        </w:rPr>
      </w:pPr>
      <w:r>
        <w:rPr>
          <w:rFonts w:cs="Times New Roman" w:ascii="Times New Roman" w:hAnsi="Times New Roman"/>
          <w:i/>
          <w:iCs/>
          <w:color w:val="0000FF"/>
          <w:sz w:val="16"/>
        </w:rPr>
        <w:t>Fracción reformada DOF 02-12-2004</w:t>
      </w:r>
    </w:p>
    <w:p>
      <w:pPr>
        <w:pStyle w:val="ROMANOS"/>
        <w:spacing w:lineRule="auto" w:line="240" w:before="0" w:after="0"/>
        <w:rPr>
          <w:rFonts w:ascii="Times New Roman" w:hAnsi="Times New Roman" w:cs="Arial"/>
          <w:i/>
          <w:i/>
          <w:iCs/>
          <w:color w:val="0000FF"/>
          <w:sz w:val="20"/>
        </w:rPr>
      </w:pPr>
      <w:r>
        <w:rPr>
          <w:rFonts w:cs="Arial" w:ascii="Times New Roman" w:hAnsi="Times New Roman"/>
          <w:i/>
          <w:iCs/>
          <w:color w:val="0000FF"/>
          <w:sz w:val="20"/>
        </w:rPr>
      </w:r>
    </w:p>
    <w:p>
      <w:pPr>
        <w:pStyle w:val="ROMANOS"/>
        <w:spacing w:lineRule="auto" w:line="240" w:before="0" w:after="0"/>
        <w:rPr/>
      </w:pPr>
      <w:r>
        <w:rPr>
          <w:rFonts w:cs="Arial"/>
          <w:b/>
          <w:sz w:val="20"/>
        </w:rPr>
        <w:t>II.</w:t>
        <w:tab/>
      </w:r>
      <w:r>
        <w:rPr>
          <w:rFonts w:cs="Arial"/>
          <w:sz w:val="20"/>
        </w:rPr>
        <w:t>Acreditar su derecho a la nacionalidad mexicana, conforme lo establece esta Ley; y</w:t>
      </w:r>
    </w:p>
    <w:p>
      <w:pPr>
        <w:pStyle w:val="ROMANOS"/>
        <w:spacing w:lineRule="auto" w:line="240" w:before="0" w:after="0"/>
        <w:rPr>
          <w:rFonts w:cs="Arial"/>
          <w:sz w:val="20"/>
        </w:rPr>
      </w:pPr>
      <w:r>
        <w:rPr>
          <w:rFonts w:cs="Arial"/>
          <w:sz w:val="20"/>
        </w:rPr>
      </w:r>
    </w:p>
    <w:p>
      <w:pPr>
        <w:pStyle w:val="ROMANOS"/>
        <w:spacing w:lineRule="auto" w:line="240" w:before="0" w:after="0"/>
        <w:rPr/>
      </w:pPr>
      <w:r>
        <w:rPr>
          <w:rFonts w:cs="Arial"/>
          <w:b/>
          <w:sz w:val="20"/>
        </w:rPr>
        <w:t>III.</w:t>
        <w:tab/>
      </w:r>
      <w:r>
        <w:rPr>
          <w:rFonts w:cs="Arial"/>
          <w:sz w:val="20"/>
        </w:rPr>
        <w:t>Acreditar plenamente su identidad ante la autoridad.</w:t>
      </w:r>
    </w:p>
    <w:p>
      <w:pPr>
        <w:pStyle w:val="texto1"/>
        <w:spacing w:lineRule="auto" w:line="240" w:before="0" w:after="0"/>
        <w:rPr>
          <w:rFonts w:cs="Arial"/>
          <w:b/>
          <w:sz w:val="20"/>
        </w:rPr>
      </w:pPr>
      <w:r>
        <w:rPr>
          <w:rFonts w:cs="Arial"/>
          <w:b/>
          <w:sz w:val="20"/>
        </w:rPr>
      </w:r>
    </w:p>
    <w:p>
      <w:pPr>
        <w:pStyle w:val="texto1"/>
        <w:spacing w:lineRule="auto" w:line="240" w:before="0" w:after="0"/>
        <w:rPr/>
      </w:pPr>
      <w:bookmarkStart w:id="42" w:name="Quinto"/>
      <w:r>
        <w:rPr>
          <w:rFonts w:cs="Arial"/>
          <w:b/>
          <w:sz w:val="20"/>
        </w:rPr>
        <w:t>QUINTO</w:t>
      </w:r>
      <w:bookmarkEnd w:id="42"/>
      <w:r>
        <w:rPr>
          <w:rFonts w:cs="Arial"/>
          <w:b/>
          <w:sz w:val="20"/>
        </w:rPr>
        <w:t>.-</w:t>
      </w:r>
      <w:r>
        <w:rPr>
          <w:rFonts w:cs="Arial"/>
          <w:sz w:val="20"/>
        </w:rPr>
        <w:t xml:space="preserve"> Los nacidos y concebidos con anterioridad a la entrada en vigor del Decreto por el que se reforman los artículos 30, 32 y 37 de la Constitución Política de los Estados Unidos Mexicanos, estarán sujetos a lo dispuesto por los artículos Segundo y Tercero Transitorios del citado Decreto.</w:t>
      </w:r>
    </w:p>
    <w:p>
      <w:pPr>
        <w:pStyle w:val="texto1"/>
        <w:spacing w:lineRule="auto" w:line="240" w:before="0" w:after="0"/>
        <w:rPr>
          <w:rFonts w:cs="Arial"/>
          <w:sz w:val="20"/>
        </w:rPr>
      </w:pPr>
      <w:r>
        <w:rPr>
          <w:rFonts w:cs="Arial"/>
          <w:sz w:val="20"/>
        </w:rPr>
      </w:r>
    </w:p>
    <w:p>
      <w:pPr>
        <w:pStyle w:val="texto1"/>
        <w:spacing w:lineRule="auto" w:line="240" w:before="0" w:after="0"/>
        <w:rPr>
          <w:rFonts w:cs="Arial"/>
          <w:sz w:val="20"/>
        </w:rPr>
      </w:pPr>
      <w:r>
        <w:rPr>
          <w:rFonts w:cs="Arial"/>
          <w:sz w:val="20"/>
        </w:rPr>
        <w:t>Para los efectos del párrafo anterior, se presumirán concebidos los nacidos vivos y viables dentro de los trescientos días posteriores a la entrada en vigor de esta Ley.</w:t>
      </w:r>
    </w:p>
    <w:p>
      <w:pPr>
        <w:pStyle w:val="texto1"/>
        <w:spacing w:lineRule="auto" w:line="240" w:before="0" w:after="0"/>
        <w:rPr>
          <w:rFonts w:cs="Arial"/>
          <w:sz w:val="20"/>
        </w:rPr>
      </w:pPr>
      <w:r>
        <w:rPr>
          <w:rFonts w:cs="Arial"/>
          <w:sz w:val="20"/>
        </w:rPr>
      </w:r>
    </w:p>
    <w:p>
      <w:pPr>
        <w:pStyle w:val="texto1"/>
        <w:spacing w:lineRule="auto" w:line="240" w:before="0" w:after="0"/>
        <w:rPr/>
      </w:pPr>
      <w:r>
        <w:rPr>
          <w:rFonts w:cs="Arial"/>
          <w:sz w:val="20"/>
        </w:rPr>
        <w:t xml:space="preserve">México, D.F., a 12 de diciembre de 1997.- Sen. </w:t>
      </w:r>
      <w:r>
        <w:rPr>
          <w:rFonts w:cs="Arial"/>
          <w:b/>
          <w:sz w:val="20"/>
        </w:rPr>
        <w:t>Heladio Ramírez López</w:t>
      </w:r>
      <w:r>
        <w:rPr>
          <w:rFonts w:cs="Arial"/>
          <w:sz w:val="20"/>
        </w:rPr>
        <w:t xml:space="preserve">, Presidente.- Dip. </w:t>
      </w:r>
      <w:r>
        <w:rPr>
          <w:rFonts w:cs="Arial"/>
          <w:b/>
          <w:sz w:val="20"/>
        </w:rPr>
        <w:t>Luis Meneses Murillo</w:t>
      </w:r>
      <w:r>
        <w:rPr>
          <w:rFonts w:cs="Arial"/>
          <w:sz w:val="20"/>
        </w:rPr>
        <w:t xml:space="preserve">, Presidente.- Sen. </w:t>
      </w:r>
      <w:r>
        <w:rPr>
          <w:rFonts w:cs="Arial"/>
          <w:b/>
          <w:sz w:val="20"/>
        </w:rPr>
        <w:t>José Antonio Valdivia</w:t>
      </w:r>
      <w:r>
        <w:rPr>
          <w:rFonts w:cs="Arial"/>
          <w:sz w:val="20"/>
        </w:rPr>
        <w:t>, Secretario.- Dip.</w:t>
      </w:r>
      <w:r>
        <w:rPr>
          <w:rFonts w:cs="Arial"/>
          <w:b/>
          <w:sz w:val="20"/>
        </w:rPr>
        <w:t xml:space="preserve"> Angelina Muñoz Fernández</w:t>
      </w:r>
      <w:r>
        <w:rPr>
          <w:rFonts w:cs="Arial"/>
          <w:sz w:val="20"/>
        </w:rPr>
        <w:t>, Secretario.- Rúbricas.</w:t>
      </w:r>
      <w:r>
        <w:rPr>
          <w:rFonts w:cs="Arial"/>
          <w:b/>
          <w:sz w:val="20"/>
        </w:rPr>
        <w:t>"</w:t>
      </w:r>
    </w:p>
    <w:p>
      <w:pPr>
        <w:pStyle w:val="texto1"/>
        <w:spacing w:lineRule="auto" w:line="240" w:before="0" w:after="0"/>
        <w:rPr>
          <w:rFonts w:cs="Arial"/>
          <w:b/>
          <w:sz w:val="20"/>
        </w:rPr>
      </w:pPr>
      <w:r>
        <w:rPr>
          <w:rFonts w:cs="Arial"/>
          <w:b/>
          <w:sz w:val="20"/>
        </w:rPr>
      </w:r>
    </w:p>
    <w:p>
      <w:pPr>
        <w:pStyle w:val="texto1"/>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43" w:name="TRANSITORIOS_DE_DECRETOS_DE_REFORMA"/>
      <w:r>
        <w:rPr>
          <w:rFonts w:cs="Tahoma" w:ascii="Tahoma" w:hAnsi="Tahoma"/>
          <w:b/>
          <w:bCs/>
          <w:color w:val="008000"/>
          <w:sz w:val="22"/>
          <w:szCs w:val="22"/>
        </w:rPr>
        <w:t>ARTÍCULOS TRANSITORIOS DE DECRETOS DE REFORMA</w:t>
      </w:r>
      <w:bookmarkEnd w:id="43"/>
    </w:p>
    <w:p>
      <w:pPr>
        <w:pStyle w:val="texto1"/>
        <w:spacing w:lineRule="auto" w:line="240" w:before="0" w:after="0"/>
        <w:ind w:hanging="0" w:end="0"/>
        <w:rPr>
          <w:rFonts w:ascii="Tahoma" w:hAnsi="Tahoma" w:cs="Arial"/>
          <w:b/>
          <w:bCs/>
          <w:color w:val="008000"/>
          <w:sz w:val="20"/>
          <w:szCs w:val="22"/>
        </w:rPr>
      </w:pPr>
      <w:r>
        <w:rPr>
          <w:rFonts w:cs="Arial" w:ascii="Tahoma" w:hAnsi="Tahoma"/>
          <w:b/>
          <w:bCs/>
          <w:color w:val="008000"/>
          <w:sz w:val="20"/>
          <w:szCs w:val="22"/>
        </w:rPr>
      </w:r>
    </w:p>
    <w:p>
      <w:pPr>
        <w:pStyle w:val="texto1"/>
        <w:spacing w:lineRule="auto" w:line="240" w:before="0" w:after="0"/>
        <w:ind w:hanging="0" w:end="0"/>
        <w:rPr>
          <w:rFonts w:cs="Arial"/>
          <w:b/>
          <w:bCs/>
          <w:sz w:val="22"/>
        </w:rPr>
      </w:pPr>
      <w:r>
        <w:rPr>
          <w:rFonts w:cs="Arial"/>
          <w:b/>
          <w:bCs/>
          <w:sz w:val="22"/>
        </w:rPr>
        <w:t>DECRETO por el que se reforma el artículo cuarto transitorio de la Ley de Nacionalidad.</w:t>
      </w:r>
    </w:p>
    <w:p>
      <w:pPr>
        <w:pStyle w:val="texto1"/>
        <w:spacing w:lineRule="auto" w:line="240" w:before="0" w:after="0"/>
        <w:ind w:hanging="0" w:end="0"/>
        <w:rPr>
          <w:rFonts w:cs="Arial"/>
          <w:b/>
          <w:bCs/>
          <w:sz w:val="20"/>
        </w:rPr>
      </w:pPr>
      <w:r>
        <w:rPr>
          <w:rFonts w:cs="Arial"/>
          <w:b/>
          <w:bCs/>
          <w:sz w:val="20"/>
        </w:rPr>
      </w:r>
    </w:p>
    <w:p>
      <w:pPr>
        <w:pStyle w:val="texto1"/>
        <w:spacing w:lineRule="auto" w:line="240" w:before="0" w:after="0"/>
        <w:ind w:hanging="0" w:end="0"/>
        <w:jc w:val="center"/>
        <w:rPr>
          <w:rFonts w:cs="Arial"/>
          <w:sz w:val="16"/>
        </w:rPr>
      </w:pPr>
      <w:r>
        <w:rPr>
          <w:rFonts w:cs="Arial"/>
          <w:sz w:val="16"/>
        </w:rPr>
        <w:t>Publicado en el Diario Oficial de la Federación el 2 de diciembre de 2004</w:t>
      </w:r>
    </w:p>
    <w:p>
      <w:pPr>
        <w:pStyle w:val="texto1"/>
        <w:spacing w:lineRule="auto" w:line="240" w:before="0" w:after="0"/>
        <w:ind w:hanging="0" w:end="0"/>
        <w:rPr>
          <w:rFonts w:cs="Arial"/>
          <w:sz w:val="20"/>
        </w:rPr>
      </w:pPr>
      <w:r>
        <w:rPr>
          <w:rFonts w:cs="Arial"/>
          <w:sz w:val="20"/>
        </w:rPr>
      </w:r>
    </w:p>
    <w:p>
      <w:pPr>
        <w:pStyle w:val="Texto"/>
        <w:spacing w:lineRule="auto" w:line="240" w:before="0" w:after="0"/>
        <w:rPr/>
      </w:pPr>
      <w:r>
        <w:rPr>
          <w:b/>
          <w:sz w:val="20"/>
        </w:rPr>
        <w:t xml:space="preserve">ARTICULO UNICO.- </w:t>
      </w:r>
      <w:r>
        <w:rPr>
          <w:sz w:val="20"/>
        </w:rPr>
        <w:t xml:space="preserve">Se </w:t>
      </w:r>
      <w:r>
        <w:rPr>
          <w:b/>
          <w:sz w:val="20"/>
        </w:rPr>
        <w:t xml:space="preserve">reforma </w:t>
      </w:r>
      <w:r>
        <w:rPr>
          <w:sz w:val="20"/>
        </w:rPr>
        <w:t>la fracción primera del Artículo Cuarto Transitorio de la Ley de Nacionalidad,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1"/>
        <w:spacing w:lineRule="auto" w:line="240" w:before="0" w:after="0"/>
        <w:ind w:hanging="0" w:end="0"/>
        <w:rPr>
          <w:rFonts w:cs="Arial"/>
          <w:sz w:val="20"/>
        </w:rPr>
      </w:pPr>
      <w:r>
        <w:rPr>
          <w:rFonts w:cs="Arial"/>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 xml:space="preserve">ARTICULO UNICO.- </w:t>
      </w:r>
      <w:r>
        <w:rPr>
          <w:color w:val="000000"/>
          <w:sz w:val="20"/>
        </w:rPr>
        <w:t xml:space="preserve">El presente Decreto entrará en vigor al día siguiente de su publicación en el </w:t>
      </w:r>
      <w:r>
        <w:rPr>
          <w:b/>
          <w:color w:val="000000"/>
          <w:sz w:val="20"/>
        </w:rPr>
        <w:t>Diario Oficial de la Federación</w:t>
      </w:r>
      <w:r>
        <w:rPr>
          <w:color w:val="000000"/>
          <w:sz w:val="20"/>
        </w:rPr>
        <w:t>.</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w:t>
      </w:r>
      <w:r>
        <w:rPr>
          <w:sz w:val="20"/>
          <w:lang w:val="es-MX"/>
        </w:rPr>
        <w:t>28</w:t>
      </w:r>
      <w:r>
        <w:rPr>
          <w:sz w:val="20"/>
        </w:rPr>
        <w:t xml:space="preserve"> de octubre de 2004.- Sen. </w:t>
      </w:r>
      <w:r>
        <w:rPr>
          <w:b/>
          <w:sz w:val="20"/>
        </w:rPr>
        <w:t>Diego Fernández de Cevallos Ramos</w:t>
      </w:r>
      <w:r>
        <w:rPr>
          <w:sz w:val="20"/>
        </w:rPr>
        <w:t xml:space="preserve">, Presidente.- Dip. </w:t>
      </w:r>
      <w:r>
        <w:rPr>
          <w:b/>
          <w:sz w:val="20"/>
        </w:rPr>
        <w:t>Manlio Fabio Beltrones Rivera</w:t>
      </w:r>
      <w:r>
        <w:rPr>
          <w:sz w:val="20"/>
        </w:rPr>
        <w:t xml:space="preserve">, Presidente.- Sen. </w:t>
      </w:r>
      <w:r>
        <w:rPr>
          <w:b/>
          <w:sz w:val="20"/>
        </w:rPr>
        <w:t>Sara I. Castellanos Cortés</w:t>
      </w:r>
      <w:r>
        <w:rPr>
          <w:sz w:val="20"/>
        </w:rPr>
        <w:t xml:space="preserve">, Secretaria.- Dip. </w:t>
      </w:r>
      <w:r>
        <w:rPr>
          <w:b/>
          <w:sz w:val="20"/>
        </w:rPr>
        <w:t>Graciela Larios Rivas</w:t>
      </w:r>
      <w:r>
        <w:rPr>
          <w:sz w:val="20"/>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veintiséis días del mes de noviembre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rFonts w:cs="Arial"/>
          <w:b/>
          <w:bCs/>
          <w:sz w:val="22"/>
        </w:rPr>
      </w:pPr>
      <w:r>
        <w:rPr>
          <w:rFonts w:cs="Arial"/>
          <w:b/>
          <w:bCs/>
          <w:sz w:val="22"/>
        </w:rPr>
        <w:t>DECRETO por el que se adiciona la Ley de Nacionalidad.</w:t>
      </w:r>
    </w:p>
    <w:p>
      <w:pPr>
        <w:pStyle w:val="texto1"/>
        <w:spacing w:lineRule="auto" w:line="240" w:before="0" w:after="0"/>
        <w:ind w:hanging="0" w:end="0"/>
        <w:rPr>
          <w:rFonts w:cs="Arial"/>
          <w:b/>
          <w:bCs/>
          <w:sz w:val="20"/>
        </w:rPr>
      </w:pPr>
      <w:r>
        <w:rPr>
          <w:rFonts w:cs="Arial"/>
          <w:b/>
          <w:bCs/>
          <w:sz w:val="20"/>
        </w:rPr>
      </w:r>
    </w:p>
    <w:p>
      <w:pPr>
        <w:pStyle w:val="texto1"/>
        <w:spacing w:lineRule="auto" w:line="240" w:before="0" w:after="0"/>
        <w:ind w:hanging="0" w:end="0"/>
        <w:jc w:val="center"/>
        <w:rPr>
          <w:rFonts w:cs="Arial"/>
          <w:sz w:val="16"/>
        </w:rPr>
      </w:pPr>
      <w:r>
        <w:rPr>
          <w:rFonts w:cs="Arial"/>
          <w:sz w:val="16"/>
        </w:rPr>
        <w:t>Publicado en el Diario Oficial de la Federación el 12 de enero de 2005</w:t>
      </w:r>
    </w:p>
    <w:p>
      <w:pPr>
        <w:pStyle w:val="texto1"/>
        <w:spacing w:lineRule="auto" w:line="240" w:before="0" w:after="0"/>
        <w:ind w:hanging="0" w:end="0"/>
        <w:rPr>
          <w:rFonts w:cs="Arial"/>
          <w:sz w:val="20"/>
        </w:rPr>
      </w:pPr>
      <w:r>
        <w:rPr>
          <w:rFonts w:cs="Arial"/>
          <w:sz w:val="20"/>
        </w:rPr>
      </w:r>
    </w:p>
    <w:p>
      <w:pPr>
        <w:pStyle w:val="TextoCar"/>
        <w:spacing w:lineRule="auto" w:line="240" w:before="0" w:after="0"/>
        <w:rPr/>
      </w:pPr>
      <w:r>
        <w:rPr>
          <w:b/>
          <w:sz w:val="20"/>
        </w:rPr>
        <w:t xml:space="preserve">ARTÍCULO ÚNICO.- </w:t>
      </w:r>
      <w:r>
        <w:rPr>
          <w:sz w:val="20"/>
        </w:rPr>
        <w:t xml:space="preserve">Se </w:t>
      </w:r>
      <w:r>
        <w:rPr>
          <w:b/>
          <w:sz w:val="20"/>
        </w:rPr>
        <w:t xml:space="preserve">adiciona </w:t>
      </w:r>
      <w:r>
        <w:rPr>
          <w:sz w:val="20"/>
        </w:rPr>
        <w:t>la fracción VI, pasando la actual a ser la fracción VII, al artículo 3 de la Ley de Nacionalidad, para quedar como sigue:</w:t>
      </w:r>
    </w:p>
    <w:p>
      <w:pPr>
        <w:pStyle w:val="TextoCar"/>
        <w:spacing w:lineRule="auto" w:line="240" w:before="0" w:after="0"/>
        <w:rPr>
          <w:sz w:val="20"/>
        </w:rPr>
      </w:pPr>
      <w:r>
        <w:rPr>
          <w:sz w:val="20"/>
        </w:rPr>
      </w:r>
    </w:p>
    <w:p>
      <w:pPr>
        <w:pStyle w:val="TextoCar"/>
        <w:spacing w:lineRule="auto" w:line="240" w:before="0" w:after="0"/>
        <w:rPr>
          <w:sz w:val="20"/>
        </w:rPr>
      </w:pPr>
      <w:r>
        <w:rPr>
          <w:sz w:val="20"/>
        </w:rPr>
        <w:t>..........</w:t>
      </w:r>
    </w:p>
    <w:p>
      <w:pPr>
        <w:pStyle w:val="texto1"/>
        <w:spacing w:lineRule="auto" w:line="240" w:before="0" w:after="0"/>
        <w:ind w:hanging="0" w:end="0"/>
        <w:rPr>
          <w:rFonts w:cs="Arial"/>
          <w:sz w:val="20"/>
        </w:rPr>
      </w:pPr>
      <w:r>
        <w:rPr>
          <w:rFonts w:cs="Arial"/>
          <w:sz w:val="20"/>
        </w:rPr>
      </w:r>
    </w:p>
    <w:p>
      <w:pPr>
        <w:pStyle w:val="Anotacion"/>
        <w:spacing w:before="0" w:after="0"/>
        <w:rPr>
          <w:rFonts w:ascii="Arial" w:hAnsi="Arial" w:cs="Arial"/>
          <w:sz w:val="22"/>
        </w:rPr>
      </w:pPr>
      <w:r>
        <w:rPr>
          <w:rFonts w:cs="Arial" w:ascii="Arial" w:hAnsi="Arial"/>
          <w:sz w:val="22"/>
        </w:rPr>
        <w:t>TRANSITORIO</w:t>
      </w:r>
    </w:p>
    <w:p>
      <w:pPr>
        <w:pStyle w:val="Anotacion"/>
        <w:spacing w:before="0" w:after="0"/>
        <w:rPr>
          <w:rFonts w:ascii="Arial" w:hAnsi="Arial" w:cs="Arial"/>
          <w:sz w:val="20"/>
        </w:rPr>
      </w:pPr>
      <w:r>
        <w:rPr>
          <w:rFonts w:cs="Arial" w:ascii="Arial" w:hAnsi="Arial"/>
          <w:sz w:val="20"/>
        </w:rPr>
      </w:r>
    </w:p>
    <w:p>
      <w:pPr>
        <w:pStyle w:val="TextoCar"/>
        <w:spacing w:lineRule="auto" w:line="240" w:before="0" w:after="0"/>
        <w:rPr/>
      </w:pPr>
      <w:r>
        <w:rPr>
          <w:b/>
          <w:bCs/>
          <w:color w:val="000000"/>
          <w:sz w:val="20"/>
        </w:rPr>
        <w:t xml:space="preserve">Único.- </w:t>
      </w:r>
      <w:r>
        <w:rPr>
          <w:bCs/>
          <w:color w:val="000000"/>
          <w:sz w:val="20"/>
        </w:rPr>
        <w:t xml:space="preserve">El presente Decreto entrará en vigor el día siguiente de su publicación en el </w:t>
      </w:r>
      <w:r>
        <w:rPr>
          <w:b/>
          <w:bCs/>
          <w:color w:val="000000"/>
          <w:sz w:val="20"/>
        </w:rPr>
        <w:t>Diario Oficial de la Federación</w:t>
      </w:r>
      <w:r>
        <w:rPr>
          <w:bCs/>
          <w:color w:val="000000"/>
          <w:sz w:val="20"/>
        </w:rPr>
        <w:t>.</w:t>
      </w:r>
    </w:p>
    <w:p>
      <w:pPr>
        <w:pStyle w:val="TextoCar"/>
        <w:spacing w:lineRule="auto" w:line="240" w:before="0" w:after="0"/>
        <w:rPr>
          <w:b/>
          <w:bCs/>
          <w:color w:val="000000"/>
          <w:sz w:val="20"/>
        </w:rPr>
      </w:pPr>
      <w:r>
        <w:rPr>
          <w:b/>
          <w:bCs/>
          <w:color w:val="000000"/>
          <w:sz w:val="20"/>
        </w:rPr>
      </w:r>
    </w:p>
    <w:p>
      <w:pPr>
        <w:pStyle w:val="TextoCar"/>
        <w:spacing w:lineRule="auto" w:line="240" w:before="0" w:after="0"/>
        <w:rPr/>
      </w:pPr>
      <w:r>
        <w:rPr>
          <w:bCs/>
          <w:color w:val="000000"/>
          <w:sz w:val="20"/>
        </w:rPr>
        <w:t xml:space="preserve">México, D.F., a 7 de diciembre de 2004.- </w:t>
      </w:r>
      <w:r>
        <w:rPr>
          <w:bCs/>
          <w:color w:val="000000"/>
          <w:sz w:val="20"/>
          <w:lang w:val="it-IT"/>
        </w:rPr>
        <w:t xml:space="preserve">Dip. </w:t>
      </w:r>
      <w:r>
        <w:rPr>
          <w:b/>
          <w:bCs/>
          <w:color w:val="000000"/>
          <w:sz w:val="20"/>
          <w:lang w:val="it-IT"/>
        </w:rPr>
        <w:t>Manlio Fabio Beltrones Rivera</w:t>
      </w:r>
      <w:r>
        <w:rPr>
          <w:bCs/>
          <w:color w:val="000000"/>
          <w:sz w:val="20"/>
          <w:lang w:val="it-IT"/>
        </w:rPr>
        <w:t xml:space="preserve">, Presidente.- </w:t>
      </w:r>
      <w:r>
        <w:rPr>
          <w:bCs/>
          <w:color w:val="000000"/>
          <w:sz w:val="20"/>
        </w:rPr>
        <w:t xml:space="preserve">Sen. </w:t>
      </w:r>
      <w:r>
        <w:rPr>
          <w:b/>
          <w:bCs/>
          <w:color w:val="000000"/>
          <w:sz w:val="20"/>
        </w:rPr>
        <w:t>Diego Fernández de Cevallos Ramos</w:t>
      </w:r>
      <w:r>
        <w:rPr>
          <w:bCs/>
          <w:color w:val="000000"/>
          <w:sz w:val="20"/>
        </w:rPr>
        <w:t xml:space="preserve">, Presidente.- Dip. </w:t>
      </w:r>
      <w:r>
        <w:rPr>
          <w:b/>
          <w:bCs/>
          <w:color w:val="000000"/>
          <w:sz w:val="20"/>
        </w:rPr>
        <w:t>Marcos Morales Torres</w:t>
      </w:r>
      <w:r>
        <w:rPr>
          <w:bCs/>
          <w:color w:val="000000"/>
          <w:sz w:val="20"/>
        </w:rPr>
        <w:t xml:space="preserve">, Secretario.- Sen. </w:t>
      </w:r>
      <w:r>
        <w:rPr>
          <w:b/>
          <w:bCs/>
          <w:color w:val="000000"/>
          <w:sz w:val="20"/>
        </w:rPr>
        <w:t>Sara I. Castellanos Cortés</w:t>
      </w:r>
      <w:r>
        <w:rPr>
          <w:bCs/>
          <w:color w:val="000000"/>
          <w:sz w:val="20"/>
        </w:rPr>
        <w:t>, Secretaria.- Rúbricas.</w:t>
      </w:r>
      <w:r>
        <w:rPr>
          <w:b/>
          <w:bCs/>
          <w:color w:val="000000"/>
          <w:sz w:val="20"/>
        </w:rPr>
        <w:t>"</w:t>
      </w:r>
    </w:p>
    <w:p>
      <w:pPr>
        <w:pStyle w:val="TextoCar"/>
        <w:spacing w:lineRule="auto" w:line="240" w:before="0" w:after="0"/>
        <w:rPr>
          <w:b/>
          <w:bCs/>
          <w:color w:val="000000"/>
          <w:sz w:val="20"/>
        </w:rPr>
      </w:pPr>
      <w:r>
        <w:rPr>
          <w:b/>
          <w:bCs/>
          <w:color w:val="000000"/>
          <w:sz w:val="20"/>
        </w:rPr>
      </w:r>
    </w:p>
    <w:p>
      <w:pPr>
        <w:pStyle w:val="TextoCar"/>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diez días del mes de enero de dos mil cinco.-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1"/>
        <w:spacing w:lineRule="auto" w:line="240" w:before="0" w:after="0"/>
        <w:ind w:hanging="0" w:end="0"/>
        <w:rPr/>
      </w:pPr>
      <w:r>
        <w:rPr>
          <w:rFonts w:cs="Arial"/>
          <w:b/>
          <w:sz w:val="22"/>
          <w:szCs w:val="22"/>
        </w:rPr>
        <w:t>DECRETO por el que se adiciona un segundo párrafo al inciso a) de la fracción I del artículo 20 de la Ley de Nacionalidad</w:t>
      </w:r>
      <w:r>
        <w:rPr>
          <w:rFonts w:cs="Arial"/>
          <w:b/>
          <w:bCs/>
          <w:sz w:val="22"/>
          <w:szCs w:val="22"/>
        </w:rPr>
        <w:t>.</w:t>
      </w:r>
    </w:p>
    <w:p>
      <w:pPr>
        <w:pStyle w:val="texto1"/>
        <w:spacing w:lineRule="auto" w:line="240" w:before="0" w:after="0"/>
        <w:ind w:hanging="0" w:end="0"/>
        <w:rPr>
          <w:rFonts w:cs="Arial"/>
          <w:b/>
          <w:bCs/>
          <w:sz w:val="20"/>
          <w:szCs w:val="22"/>
        </w:rPr>
      </w:pPr>
      <w:r>
        <w:rPr>
          <w:rFonts w:cs="Arial"/>
          <w:b/>
          <w:bCs/>
          <w:sz w:val="20"/>
          <w:szCs w:val="22"/>
        </w:rPr>
      </w:r>
    </w:p>
    <w:p>
      <w:pPr>
        <w:pStyle w:val="texto1"/>
        <w:spacing w:lineRule="auto" w:line="240" w:before="0" w:after="0"/>
        <w:ind w:hanging="0" w:end="0"/>
        <w:jc w:val="center"/>
        <w:rPr>
          <w:rFonts w:cs="Arial"/>
          <w:sz w:val="16"/>
        </w:rPr>
      </w:pPr>
      <w:r>
        <w:rPr>
          <w:rFonts w:cs="Arial"/>
          <w:sz w:val="16"/>
        </w:rPr>
        <w:t>Publicado en el Diario Oficial de la Federación el 23 de abril de 2012</w:t>
      </w:r>
    </w:p>
    <w:p>
      <w:pPr>
        <w:pStyle w:val="texto1"/>
        <w:spacing w:lineRule="auto" w:line="240" w:before="0" w:after="0"/>
        <w:ind w:hanging="0" w:end="0"/>
        <w:rPr>
          <w:rFonts w:cs="Arial"/>
          <w:sz w:val="20"/>
        </w:rPr>
      </w:pPr>
      <w:r>
        <w:rPr>
          <w:rFonts w:cs="Arial"/>
          <w:sz w:val="20"/>
        </w:rPr>
      </w:r>
    </w:p>
    <w:p>
      <w:pPr>
        <w:pStyle w:val="Texto"/>
        <w:spacing w:lineRule="auto" w:line="240" w:before="0" w:after="0"/>
        <w:rPr>
          <w:color w:val="000000"/>
          <w:sz w:val="20"/>
          <w:szCs w:val="20"/>
          <w:lang w:eastAsia="es-MX"/>
        </w:rPr>
      </w:pPr>
      <w:r>
        <w:rPr>
          <w:b/>
          <w:bCs/>
          <w:color w:val="000000"/>
          <w:sz w:val="20"/>
          <w:szCs w:val="20"/>
          <w:lang w:eastAsia="es-MX"/>
        </w:rPr>
        <w:t>Artículo Único.-</w:t>
      </w:r>
      <w:r>
        <w:rPr>
          <w:color w:val="000000"/>
          <w:sz w:val="20"/>
          <w:szCs w:val="20"/>
          <w:lang w:eastAsia="es-MX"/>
        </w:rPr>
        <w:t xml:space="preserve"> Se adiciona un segundo párrafo al inciso a) de la fracción I del artículo 20 de la Ley de Nacionalidad,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rFonts w:cs="Arial"/>
          <w:sz w:val="22"/>
          <w:szCs w:val="22"/>
          <w:lang w:eastAsia="es-MX"/>
        </w:rPr>
      </w:pPr>
      <w:r>
        <w:rPr>
          <w:rFonts w:cs="Arial"/>
          <w:sz w:val="22"/>
          <w:szCs w:val="22"/>
          <w:lang w:eastAsia="es-MX"/>
        </w:rPr>
        <w:t>TRANSITORIOS</w:t>
      </w:r>
    </w:p>
    <w:p>
      <w:pPr>
        <w:pStyle w:val="ANOTACION1"/>
        <w:spacing w:lineRule="auto" w:line="240" w:before="0" w:after="0"/>
        <w:rPr>
          <w:rFonts w:cs="Arial"/>
          <w:sz w:val="20"/>
          <w:szCs w:val="22"/>
          <w:lang w:eastAsia="es-MX"/>
        </w:rPr>
      </w:pPr>
      <w:r>
        <w:rPr>
          <w:rFonts w:cs="Arial"/>
          <w:sz w:val="20"/>
          <w:szCs w:val="22"/>
          <w:lang w:eastAsia="es-MX"/>
        </w:rPr>
      </w:r>
    </w:p>
    <w:p>
      <w:pPr>
        <w:pStyle w:val="Texto"/>
        <w:spacing w:lineRule="auto" w:line="240" w:before="0" w:after="0"/>
        <w:rPr>
          <w:color w:val="000000"/>
          <w:sz w:val="20"/>
          <w:szCs w:val="20"/>
          <w:lang w:eastAsia="es-MX"/>
        </w:rPr>
      </w:pPr>
      <w:r>
        <w:rPr>
          <w:b/>
          <w:bCs/>
          <w:color w:val="000000"/>
          <w:sz w:val="20"/>
          <w:szCs w:val="20"/>
          <w:lang w:eastAsia="es-MX"/>
        </w:rPr>
        <w:t>Primero.-</w:t>
      </w:r>
      <w:r>
        <w:rPr>
          <w:color w:val="000000"/>
          <w:sz w:val="20"/>
          <w:szCs w:val="20"/>
          <w:lang w:eastAsia="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b/>
          <w:bCs/>
          <w:color w:val="000000"/>
          <w:sz w:val="20"/>
          <w:szCs w:val="20"/>
          <w:lang w:eastAsia="es-MX"/>
        </w:rPr>
        <w:t xml:space="preserve">Segundo.- </w:t>
      </w:r>
      <w:r>
        <w:rPr>
          <w:color w:val="000000"/>
          <w:sz w:val="20"/>
          <w:szCs w:val="20"/>
          <w:lang w:eastAsia="es-MX"/>
        </w:rPr>
        <w:t>El Ejecutivo Federal, contará con un plazo de 45 días para realizar las adecuaciones al Reglamento de la Ley, con el objetivo de garantizar la viabilidad y aplicación del presente Decreto.</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b/>
          <w:bCs/>
          <w:sz w:val="20"/>
          <w:szCs w:val="20"/>
        </w:rPr>
      </w:pPr>
      <w:r>
        <w:rPr>
          <w:sz w:val="20"/>
          <w:szCs w:val="20"/>
        </w:rPr>
        <w:t xml:space="preserve">México, D.F., a 8 de marzo de 2012.- </w:t>
      </w:r>
      <w:r>
        <w:rPr>
          <w:bCs/>
          <w:sz w:val="20"/>
          <w:szCs w:val="20"/>
        </w:rPr>
        <w:t xml:space="preserve">Dip. </w:t>
      </w:r>
      <w:r>
        <w:rPr>
          <w:b/>
          <w:bCs/>
          <w:sz w:val="20"/>
          <w:szCs w:val="20"/>
        </w:rPr>
        <w:t>Guadalupe Acosta Naranjo</w:t>
      </w:r>
      <w:r>
        <w:rPr>
          <w:bCs/>
          <w:sz w:val="20"/>
          <w:szCs w:val="20"/>
        </w:rPr>
        <w:t xml:space="preserve">, Presidente.- </w:t>
      </w:r>
      <w:r>
        <w:rPr>
          <w:sz w:val="20"/>
          <w:szCs w:val="20"/>
        </w:rPr>
        <w:t xml:space="preserve">Sen. </w:t>
      </w:r>
      <w:r>
        <w:rPr>
          <w:b/>
          <w:sz w:val="20"/>
          <w:szCs w:val="20"/>
        </w:rPr>
        <w:t>José González Morfín</w:t>
      </w:r>
      <w:r>
        <w:rPr>
          <w:sz w:val="20"/>
          <w:szCs w:val="20"/>
        </w:rPr>
        <w:t>, Presidente</w:t>
      </w:r>
      <w:r>
        <w:rPr>
          <w:bCs/>
          <w:sz w:val="20"/>
          <w:szCs w:val="20"/>
        </w:rPr>
        <w:t xml:space="preserve">.- Dip. </w:t>
      </w:r>
      <w:r>
        <w:rPr>
          <w:b/>
          <w:bCs/>
          <w:sz w:val="20"/>
          <w:szCs w:val="20"/>
        </w:rPr>
        <w:t>Guadalupe Perez Dominguez</w:t>
      </w:r>
      <w:r>
        <w:rPr>
          <w:sz w:val="20"/>
          <w:szCs w:val="20"/>
        </w:rPr>
        <w:t xml:space="preserve">, Secretaria.- Sen. </w:t>
      </w:r>
      <w:r>
        <w:rPr>
          <w:b/>
          <w:sz w:val="20"/>
          <w:szCs w:val="20"/>
        </w:rPr>
        <w:t>Arturo Herviz Reyes</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abril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p>
    <w:sectPr>
      <w:headerReference w:type="default" r:id="rId2"/>
      <w:footerReference w:type="default" r:id="rId3"/>
      <w:type w:val="nextPage"/>
      <w:pgSz w:w="12240" w:h="15840"/>
      <w:pgMar w:left="1418" w:right="1418" w:gutter="0" w:header="709" w:top="1418" w:footer="709"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G Palacio (WN)">
    <w:charset w:val="00" w:characterSet="windows-1252"/>
    <w:family w:val="roma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91146431"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iCs/>
              <w:sz w:val="16"/>
              <w:szCs w:val="16"/>
            </w:rPr>
            <w:t>LEY DE NACIONALIDAD</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23-04-2012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_tradnl" w:bidi="ar-SA" w:eastAsia="zh-CN"/>
    </w:rPr>
  </w:style>
  <w:style w:type="paragraph" w:styleId="Heading1">
    <w:name w:val="heading 1"/>
    <w:basedOn w:val="Normal"/>
    <w:next w:val="Normal"/>
    <w:qFormat/>
    <w:pPr>
      <w:numPr>
        <w:ilvl w:val="0"/>
        <w:numId w:val="1"/>
      </w:numPr>
      <w:pBdr>
        <w:bottom w:val="single" w:sz="12" w:space="1" w:color="000000"/>
      </w:pBdr>
      <w:spacing w:lineRule="atLeast" w:line="216"/>
      <w:jc w:val="both"/>
      <w:outlineLvl w:val="0"/>
    </w:pPr>
    <w:rPr>
      <w:rFonts w:ascii="Arial" w:hAnsi="Arial" w:cs="Arial"/>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Normal"/>
    <w:qFormat/>
    <w:pPr>
      <w:keepNext w:val="true"/>
      <w:numPr>
        <w:ilvl w:val="2"/>
        <w:numId w:val="1"/>
      </w:numPr>
      <w:jc w:val="center"/>
      <w:outlineLvl w:val="2"/>
    </w:pPr>
    <w:rPr>
      <w:rFonts w:ascii="Arial" w:hAnsi="Arial" w:cs="Arial"/>
      <w:b/>
      <w:sz w:val="16"/>
      <w:szCs w:val="16"/>
    </w:rPr>
  </w:style>
  <w:style w:type="character" w:styleId="Fuentedeprrafopredeter">
    <w:name w:val="Fuente de párrafo predeter."/>
    <w:qFormat/>
    <w:rPr/>
  </w:style>
  <w:style w:type="character" w:styleId="PageNumber">
    <w:name w:val="page number"/>
    <w:basedOn w:val="Fuentedeprrafopredeter"/>
    <w:rPr/>
  </w:style>
  <w:style w:type="character" w:styleId="TextosinformatoCar">
    <w:name w:val="Texto sin formato Car"/>
    <w:basedOn w:val="Fuentedeprrafopredeter"/>
    <w:qFormat/>
    <w:rPr>
      <w:rFonts w:ascii="Courier New" w:hAnsi="Courier New" w:cs="Courier New"/>
      <w:lang w:val="es-ES"/>
    </w:rPr>
  </w:style>
  <w:style w:type="character" w:styleId="ANOTACIONCar">
    <w:name w:val="ANOTACION Car"/>
    <w:qFormat/>
    <w:rPr>
      <w:rFonts w:ascii="Arial" w:hAnsi="Arial" w:cs="Arial"/>
      <w:b/>
      <w:sz w:val="18"/>
      <w:lang w:val="es-ES_tradnl"/>
    </w:rPr>
  </w:style>
  <w:style w:type="character" w:styleId="PiedepginaCar">
    <w:name w:val="Pie de página Car"/>
    <w:basedOn w:val="Fuentedeprrafopredeter"/>
    <w:qFormat/>
    <w:rPr>
      <w:rFonts w:ascii="Times New Roman" w:hAnsi="Times New Roman" w:cs="Times New Roman"/>
      <w:lang w:val="es-ES_tradnl"/>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rPr>
  </w:style>
  <w:style w:type="paragraph" w:styleId="Texto">
    <w:name w:val="Texto"/>
    <w:basedOn w:val="ROMANOS"/>
    <w:qFormat/>
    <w:pPr>
      <w:tabs>
        <w:tab w:val="clear" w:pos="720"/>
      </w:tabs>
      <w:spacing w:lineRule="exact" w:line="216"/>
      <w:ind w:firstLine="288" w:start="0" w:end="0"/>
    </w:pPr>
    <w:rPr>
      <w:rFonts w:cs="Arial"/>
      <w:szCs w:val="18"/>
      <w:lang w:val="es-ES"/>
    </w:rPr>
  </w:style>
  <w:style w:type="paragraph" w:styleId="Anotacion">
    <w:name w:val="Anotacion"/>
    <w:basedOn w:val="Normal"/>
    <w:qFormat/>
    <w:pPr>
      <w:spacing w:before="101" w:after="101"/>
      <w:jc w:val="center"/>
    </w:pPr>
    <w:rPr>
      <w:rFonts w:cs="Arial"/>
      <w:b/>
      <w:sz w:val="18"/>
      <w:szCs w:val="18"/>
      <w:lang w:val="es-ES"/>
    </w:rPr>
  </w:style>
  <w:style w:type="paragraph" w:styleId="TextoCar">
    <w:name w:val="Texto Car"/>
    <w:basedOn w:val="ROMANOS"/>
    <w:qFormat/>
    <w:pPr>
      <w:tabs>
        <w:tab w:val="clear" w:pos="720"/>
      </w:tabs>
      <w:spacing w:lineRule="exact" w:line="216"/>
      <w:ind w:firstLine="288" w:start="0" w:end="0"/>
    </w:pPr>
    <w:rPr>
      <w:rFonts w:cs="Arial"/>
      <w:szCs w:val="18"/>
      <w:lang w:val="es-E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CABEZA">
    <w:name w:val="CABEZA"/>
    <w:basedOn w:val="Heading1"/>
    <w:qFormat/>
    <w:pPr>
      <w:numPr>
        <w:ilvl w:val="0"/>
        <w:numId w:val="0"/>
      </w:numPr>
      <w:pBdr>
        <w:bottom w:val="nil"/>
      </w:pBdr>
      <w:jc w:val="center"/>
      <w:outlineLvl w:val="9"/>
    </w:pPr>
    <w:rPr>
      <w:rFonts w:ascii="CG Palacio (WN)" w:hAnsi="CG Palacio (WN)" w:cs="CG Palacio (WN)"/>
      <w:sz w:val="28"/>
    </w:rPr>
  </w:style>
  <w:style w:type="paragraph" w:styleId="texto1">
    <w:name w:val="texto1"/>
    <w:basedOn w:val="Normal"/>
    <w:qFormat/>
    <w:pPr>
      <w:spacing w:lineRule="atLeast" w:line="216" w:before="0" w:after="101"/>
      <w:ind w:firstLine="288" w:start="0" w:end="0"/>
      <w:jc w:val="both"/>
    </w:pPr>
    <w:rPr>
      <w:rFonts w:ascii="Arial" w:hAnsi="Arial" w:cs="Arial"/>
      <w:sz w:val="18"/>
    </w:rPr>
  </w:style>
  <w:style w:type="paragraph" w:styleId="ANOTACION1">
    <w:name w:val="ANOTACION1"/>
    <w:basedOn w:val="Normal"/>
    <w:qFormat/>
    <w:pPr>
      <w:spacing w:lineRule="atLeast" w:line="216" w:before="0" w:after="101"/>
      <w:jc w:val="center"/>
    </w:pPr>
    <w:rPr>
      <w:rFonts w:ascii="Arial" w:hAnsi="Arial" w:cs="Arial"/>
      <w:b/>
      <w:sz w:val="18"/>
    </w:rPr>
  </w:style>
  <w:style w:type="paragraph" w:styleId="Textosinformato">
    <w:name w:val="Texto sin formato"/>
    <w:basedOn w:val="Normal"/>
    <w:qFormat/>
    <w:pPr/>
    <w:rPr>
      <w:rFonts w:ascii="Courier New" w:hAnsi="Courier New" w:cs="Courier New"/>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2012-04-23T09:20:00Z</dcterms:created>
  <dc:creator>Cámara de Diputados del H. Congreso de la Unión</dc:creator>
  <dc:description/>
  <cp:keywords/>
  <dc:language>en-US</dc:language>
  <cp:lastModifiedBy>Armando Torres</cp:lastModifiedBy>
  <cp:lastPrinted>2012-04-23T12:20:00Z</cp:lastPrinted>
  <dcterms:modified xsi:type="dcterms:W3CDTF">2018-09-21T16:25:00Z</dcterms:modified>
  <cp:revision>6</cp:revision>
  <dc:subject/>
  <dc:title>Ley de Nacionalidad</dc:title>
</cp:coreProperties>
</file>