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media/image1.wmf" ContentType="image/x-wmf"/>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DE PRODUCCIÓN, CERTIFICACIÓN Y COMERCIO DE SEMILLAS</w:t>
      </w:r>
    </w:p>
    <w:p>
      <w:pPr>
        <w:pStyle w:val="Titulo1"/>
        <w:pBdr>
          <w:bottom w:val="nil"/>
        </w:pBdr>
        <w:spacing w:before="0" w:after="0"/>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15 de junio de 2007</w:t>
      </w:r>
    </w:p>
    <w:p>
      <w:pPr>
        <w:pStyle w:val="Titulo1"/>
        <w:pBdr>
          <w:bottom w:val="nil"/>
        </w:pBdr>
        <w:spacing w:before="0" w:after="0"/>
        <w:jc w:val="center"/>
        <w:rPr>
          <w:rFonts w:ascii="Tahoma" w:hAnsi="Tahoma" w:eastAsia="MS Mincho;ＭＳ 明朝" w:cs="Tahoma"/>
          <w:b w:val="false"/>
          <w:bCs/>
          <w:sz w:val="16"/>
        </w:rPr>
      </w:pPr>
      <w:r>
        <w:rPr>
          <w:rFonts w:eastAsia="MS Mincho;ＭＳ 明朝" w:cs="Tahoma" w:ascii="Tahoma" w:hAnsi="Tahoma"/>
          <w:b w:val="false"/>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11-05-2018</w:t>
      </w:r>
    </w:p>
    <w:p>
      <w:pPr>
        <w:pStyle w:val="Titulo1"/>
        <w:pBdr>
          <w:bottom w:val="nil"/>
        </w:pBdr>
        <w:rPr>
          <w:rFonts w:ascii="Arial" w:hAnsi="Arial" w:cs="Arial"/>
          <w:b w:val="false"/>
          <w:bCs/>
          <w:color w:val="CC3300"/>
          <w:sz w:val="20"/>
        </w:rPr>
      </w:pPr>
      <w:r>
        <w:rPr>
          <w:rFonts w:cs="Arial" w:ascii="Arial" w:hAnsi="Arial"/>
          <w:b w:val="false"/>
          <w:bCs/>
          <w:color w:val="CC3300"/>
          <w:sz w:val="20"/>
        </w:rPr>
      </w:r>
    </w:p>
    <w:p>
      <w:pPr>
        <w:pStyle w:val="Titulo1"/>
        <w:pBdr>
          <w:bottom w:val="nil"/>
        </w:pBdr>
        <w:spacing w:before="0" w:after="0"/>
        <w:rPr>
          <w:rFonts w:ascii="Arial" w:hAnsi="Arial" w:cs="Arial"/>
          <w:b w:val="false"/>
          <w:bCs/>
          <w:sz w:val="20"/>
        </w:rPr>
      </w:pPr>
      <w:r>
        <w:rPr>
          <w:rFonts w:cs="Arial" w:ascii="Arial" w:hAnsi="Arial"/>
          <w:b w:val="false"/>
          <w:bCs/>
          <w:sz w:val="20"/>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rFonts w:cs="Arial"/>
          <w:b/>
          <w:sz w:val="20"/>
        </w:rPr>
        <w:t>FELIPE DE JESÚS CALDERÓN HINOJOSA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rFonts w:cs="Arial"/>
          <w:sz w:val="20"/>
          <w:szCs w:val="16"/>
        </w:rPr>
      </w:pPr>
      <w:r>
        <w:rPr>
          <w:rFonts w:cs="Arial"/>
          <w:sz w:val="20"/>
          <w:szCs w:val="16"/>
        </w:rPr>
        <w:t>“</w:t>
      </w:r>
      <w:r>
        <w:rPr>
          <w:rFonts w:cs="Arial"/>
          <w:sz w:val="20"/>
          <w:szCs w:val="16"/>
        </w:rPr>
        <w:t>EL CONGRESO GENERAL DE LOS ESTADOS UNIDOS MEXICANOS, DECRETA:</w:t>
      </w:r>
    </w:p>
    <w:p>
      <w:pPr>
        <w:pStyle w:val="Texto"/>
        <w:spacing w:lineRule="auto" w:line="240" w:before="0" w:after="0"/>
        <w:rPr>
          <w:rFonts w:cs="Arial"/>
          <w:sz w:val="20"/>
          <w:szCs w:val="16"/>
        </w:rPr>
      </w:pPr>
      <w:r>
        <w:rPr>
          <w:rFonts w:cs="Arial"/>
          <w:sz w:val="20"/>
          <w:szCs w:val="16"/>
        </w:rPr>
      </w:r>
    </w:p>
    <w:p>
      <w:pPr>
        <w:pStyle w:val="Texto"/>
        <w:spacing w:lineRule="auto" w:line="240" w:before="0" w:after="0"/>
        <w:rPr>
          <w:rFonts w:cs="Arial"/>
          <w:b/>
          <w:sz w:val="20"/>
          <w:szCs w:val="16"/>
        </w:rPr>
      </w:pPr>
      <w:r>
        <w:rPr>
          <w:rFonts w:cs="Arial"/>
          <w:b/>
          <w:sz w:val="20"/>
          <w:szCs w:val="16"/>
        </w:rPr>
        <w:t>SE EXPIDE LA LEY FEDERAL DE PRODUCCIÓN, CERTIFICACIÓN Y COMERCIO DE SEMILLAS.</w:t>
      </w:r>
    </w:p>
    <w:p>
      <w:pPr>
        <w:pStyle w:val="Texto"/>
        <w:spacing w:lineRule="auto" w:line="240" w:before="0" w:after="0"/>
        <w:rPr>
          <w:rFonts w:cs="Arial"/>
          <w:b/>
          <w:sz w:val="20"/>
          <w:szCs w:val="16"/>
        </w:rPr>
      </w:pPr>
      <w:r>
        <w:rPr>
          <w:rFonts w:cs="Arial"/>
          <w:b/>
          <w:sz w:val="20"/>
          <w:szCs w:val="16"/>
        </w:rPr>
      </w:r>
    </w:p>
    <w:p>
      <w:pPr>
        <w:pStyle w:val="Texto"/>
        <w:spacing w:lineRule="auto" w:line="240" w:before="0" w:after="0"/>
        <w:rPr/>
      </w:pPr>
      <w:r>
        <w:rPr>
          <w:rFonts w:cs="Arial"/>
          <w:b/>
          <w:sz w:val="20"/>
        </w:rPr>
        <w:t xml:space="preserve">ARTÍCULO ÚNICO.- </w:t>
      </w:r>
      <w:r>
        <w:rPr>
          <w:rFonts w:cs="Arial"/>
          <w:sz w:val="20"/>
        </w:rPr>
        <w:t>Se expide la Ley Federal de Producción, Certificación y Comercio de Semillas.</w:t>
      </w:r>
    </w:p>
    <w:p>
      <w:pPr>
        <w:pStyle w:val="Texto"/>
        <w:spacing w:lineRule="auto" w:line="240" w:before="0" w:after="0"/>
        <w:rPr>
          <w:rFonts w:cs="Arial"/>
          <w:sz w:val="20"/>
        </w:rPr>
      </w:pPr>
      <w:r>
        <w:rPr>
          <w:rFonts w:cs="Arial"/>
          <w:sz w:val="20"/>
        </w:rPr>
      </w:r>
    </w:p>
    <w:p>
      <w:pPr>
        <w:pStyle w:val="ANOTACION"/>
        <w:spacing w:before="0" w:after="0"/>
        <w:rPr>
          <w:rFonts w:ascii="Arial" w:hAnsi="Arial" w:cs="Arial"/>
          <w:sz w:val="22"/>
        </w:rPr>
      </w:pPr>
      <w:r>
        <w:rPr>
          <w:rFonts w:cs="Arial" w:ascii="Arial" w:hAnsi="Arial"/>
          <w:sz w:val="22"/>
        </w:rPr>
        <w:t>LEY FEDERAL DE PRODUCCIÓN, CERTIFICACIÓN Y COMERCIO DE SEMILLAS.</w:t>
      </w:r>
    </w:p>
    <w:p>
      <w:pPr>
        <w:pStyle w:val="ANOTACION"/>
        <w:spacing w:before="0" w:after="0"/>
        <w:rPr>
          <w:rFonts w:ascii="Arial" w:hAnsi="Arial" w:cs="Arial"/>
          <w:sz w:val="22"/>
        </w:rPr>
      </w:pPr>
      <w:r>
        <w:rPr>
          <w:rFonts w:cs="Arial" w:ascii="Arial" w:hAnsi="Arial"/>
          <w:sz w:val="22"/>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DISPOSICIONES GENERALES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0" w:name="Artículo_1"/>
      <w:r>
        <w:rPr>
          <w:rFonts w:cs="Arial"/>
          <w:b/>
          <w:sz w:val="20"/>
        </w:rPr>
        <w:t>Artículo 1</w:t>
      </w:r>
      <w:bookmarkEnd w:id="0"/>
      <w:r>
        <w:rPr>
          <w:rFonts w:cs="Arial"/>
          <w:b/>
          <w:sz w:val="20"/>
        </w:rPr>
        <w:t>.-</w:t>
      </w:r>
      <w:r>
        <w:rPr>
          <w:rFonts w:cs="Arial"/>
          <w:sz w:val="20"/>
        </w:rPr>
        <w:t xml:space="preserve"> Se expide la presente Ley de conformidad con el artículo 27, fracción XX, de la Constitución Política de los Estados Unidos Mexicanos y con lo que se establece en el Título III, Capítulo IX de la Ley de Desarrollo Rural Sustentable.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Sus disposiciones son de orden público, de observancia general en toda la República y de interés público porque regulan actividades relacionadas con la planeación y organización de la producción agrícola, de su industrialización y comercialización.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programas, proyectos y demás acciones que, en cumplimiento a lo dispuesto en esta Ley y en razón de su competencia, corresponda ejecutar a las dependencias y entidades de la Administración Pública Federal, deberán sujetarse a la disponibilidad presupuestaria que se apruebe para dichos fines en el Presupuesto de Egresos de la Federación y a las disposiciones de la Ley Federal de Presupuesto y Responsabilidad Hacendaria.</w:t>
      </w:r>
    </w:p>
    <w:p>
      <w:pPr>
        <w:pStyle w:val="Texto"/>
        <w:spacing w:lineRule="auto" w:line="240" w:before="0" w:after="0"/>
        <w:rPr>
          <w:rFonts w:cs="Arial"/>
          <w:sz w:val="20"/>
        </w:rPr>
      </w:pPr>
      <w:r>
        <w:rPr>
          <w:rFonts w:cs="Arial"/>
          <w:sz w:val="20"/>
        </w:rPr>
      </w:r>
    </w:p>
    <w:p>
      <w:pPr>
        <w:pStyle w:val="Texto"/>
        <w:spacing w:lineRule="auto" w:line="240" w:before="0" w:after="0"/>
        <w:rPr/>
      </w:pPr>
      <w:bookmarkStart w:id="1" w:name="Artículo_2"/>
      <w:r>
        <w:rPr>
          <w:rFonts w:cs="Arial"/>
          <w:b/>
          <w:sz w:val="20"/>
        </w:rPr>
        <w:t>Artículo 2</w:t>
      </w:r>
      <w:bookmarkEnd w:id="1"/>
      <w:r>
        <w:rPr>
          <w:rFonts w:cs="Arial"/>
          <w:b/>
          <w:sz w:val="20"/>
        </w:rPr>
        <w:t xml:space="preserve">.- </w:t>
      </w:r>
      <w:r>
        <w:rPr>
          <w:rFonts w:cs="Arial"/>
          <w:sz w:val="20"/>
        </w:rPr>
        <w:t>La aplicación de esta Ley corresponde al Ejecutivo Federal, por conducto de la Secretaría de Agricultura, Ganadería, Desarrollo Rural, Pesca y Alimentación y tiene por objeto regular: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La producción de semillas Certificadas;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La calificación de semillas;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La comercialización y puesta en circulación de semillas.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Son sujetos de esta Ley, los productores y comercializadores de semillas, los obtentores, fitomejoradores y mantenedores de semillas, los Comités Consultivos Regionales y Estatales de Semillas, asociaciones de agricultores consumidores de semillas, las instituciones de enseñanza superior, de investigación y extensión y los organismos de certificación que realicen actividades relacionadas con las materias que regula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2" w:name="Artículo_3"/>
      <w:r>
        <w:rPr>
          <w:rFonts w:cs="Arial"/>
          <w:b/>
          <w:sz w:val="20"/>
        </w:rPr>
        <w:t>Artículo 3</w:t>
      </w:r>
      <w:bookmarkEnd w:id="2"/>
      <w:r>
        <w:rPr>
          <w:rFonts w:cs="Arial"/>
          <w:b/>
          <w:sz w:val="20"/>
        </w:rPr>
        <w:t>.-</w:t>
      </w:r>
      <w:r>
        <w:rPr>
          <w:rFonts w:cs="Arial"/>
          <w:sz w:val="20"/>
        </w:rPr>
        <w:t xml:space="preserve"> Para los efectos de esta Ley, se entiende por: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Calidad Física: Medida de la pureza física de la semilla, se expresa como el porcentaje del peso que corresponde a la semilla de la especie, con respecto al peso total de la muestra de un determinado lote;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Calidad Fisiológica: Medida de la capacidad de la semilla para producir material de propagación fisiológicamente viable, se expresa como el porcentaje de semilla fisiológicamente viable, con respecto al total de la muestra de un lote;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Calidad Fitosanitaria: Medida de la sanidad de la semilla que evalúa y determina la presencia o ausencia de organismos patógenos en el lote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Calidad Genética: Medida de la identidad genética de la semilla, se expresa como el porcentaje de semillas viables que se identifican con respecto a los caracteres pertinentes de la variedad vegetal;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Calificación de Semillas: Procedimiento por el cual se verifican, conforme a las Reglas que para tal efecto emite la Secretaría, las características de calidad de las semillas en sus diferentes categorías;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 </w:t>
      </w:r>
      <w:r>
        <w:rPr>
          <w:rFonts w:cs="Arial"/>
          <w:sz w:val="20"/>
        </w:rPr>
        <w:t>Caracteres pertinentes: Expresiones fenotípicas y genotípicas propias de la variedad vegetal que permiten su identificación;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 </w:t>
      </w:r>
      <w:r>
        <w:rPr>
          <w:rFonts w:cs="Arial"/>
          <w:sz w:val="20"/>
        </w:rPr>
        <w:t>Catálogo Nacional de Variedades Vegetales: Documento que enlista las variedades vegetales cuyos caracteres pertinentes han sido descritos conforme a las Guías de cada especie para garantizar su identidad genética y distinción;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VIII. </w:t>
      </w:r>
      <w:r>
        <w:rPr>
          <w:rFonts w:cs="Arial"/>
          <w:sz w:val="20"/>
        </w:rPr>
        <w:t>Catálogo de Mantenedores: Documento que enlista a las personas físicas o morales aprobadas por la Secretaría como mantenedores de variedades vegetales;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IX. </w:t>
      </w:r>
      <w:r>
        <w:rPr>
          <w:rFonts w:cs="Arial"/>
          <w:sz w:val="20"/>
        </w:rPr>
        <w:t>Categoría de Semillas: Clasificación que se otorga a las semillas en términos de procedimientos, factores y niveles de calidad conforme a las Reglas correspondientes; se reconocen las categorías Básica, Registrada, Certificada, Habilitada y Declarada;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 </w:t>
      </w:r>
      <w:r>
        <w:rPr>
          <w:rFonts w:cs="Arial"/>
          <w:sz w:val="20"/>
        </w:rPr>
        <w:t>Guía: Documento que expide la Secretaría que contiene los caracteres pertinentes y la metodología para su evaluación. Permite describir una población de plantas que constituyen una variedad vegetal para su identificación y distinción;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XI. </w:t>
      </w:r>
      <w:r>
        <w:rPr>
          <w:rFonts w:cs="Arial"/>
          <w:sz w:val="20"/>
        </w:rPr>
        <w:t>Mantenedor: Persona física o moral aprobada y autorizada por la Secretaría para, mantener los caracteres pertinentes de las variedades vegetales, la conservación de su identidad genética y para producir y comercializar categorías Básica y Registrada de las variedades inscritas en el Catálogo Nacional de Variedades Vegetales;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XII. </w:t>
      </w:r>
      <w:r>
        <w:rPr>
          <w:rFonts w:cs="Arial"/>
          <w:sz w:val="20"/>
        </w:rPr>
        <w:t>Material de Propagación: Cualquier material de reproducción sexual o asexual que pueda ser utilizado para la producción o multiplicación de una variedad vegetal, incluyendo semillas y cualquier planta entera o parte de ella de la cual sea posible obtener plantas enteras o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XIII. </w:t>
      </w:r>
      <w:r>
        <w:rPr>
          <w:rFonts w:cs="Arial"/>
          <w:sz w:val="20"/>
        </w:rPr>
        <w:t>Normas Mexicanas: Normas de aplicación voluntaria que se expiden en términos de la Ley Federal sobre Metrología y Normalización;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XIV. </w:t>
      </w:r>
      <w:r>
        <w:rPr>
          <w:rFonts w:cs="Arial"/>
          <w:sz w:val="20"/>
        </w:rPr>
        <w:t>Normas Oficiales Mexicanas: Normas de aplicación obligatoria que expide la Secretaría conforme a lo establecido en la Ley Federal sobre Metrología y Normalización para la regulación técnica del objeto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XV. </w:t>
      </w:r>
      <w:r>
        <w:rPr>
          <w:rFonts w:cs="Arial"/>
          <w:sz w:val="20"/>
        </w:rPr>
        <w:t>Producto para Consumo: Producto que puede ser un fruto, grano, plántula o cualquier otra estructura vegetal para consumo humano, animal o industrial;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XVI. </w:t>
      </w:r>
      <w:r>
        <w:rPr>
          <w:rFonts w:cs="Arial"/>
          <w:sz w:val="20"/>
        </w:rPr>
        <w:t>Reglas: Documentos que expide la Secretaría conforme al procedimiento establecido en Normas Mexicanas. Estas Reglas especifican los factores de campo y laboratorio para calificar las características de calidad genética, física, fitosanitaria y fisiológica de las semillas, el procedimiento de calificación de semillas y los requisitos para la homologación de categorías de semillas con las existentes en otros países;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XVII. </w:t>
      </w:r>
      <w:r>
        <w:rPr>
          <w:rFonts w:cs="Arial"/>
          <w:sz w:val="20"/>
        </w:rPr>
        <w:t>Secretaría: la Secretaría de Agricultura, Ganadería, Desarrollo Rural, Pesca y Alimentación;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XVIII. </w:t>
      </w:r>
      <w:r>
        <w:rPr>
          <w:rFonts w:cs="Arial"/>
          <w:sz w:val="20"/>
        </w:rPr>
        <w:t>Semilla: Es la que se obtiene del fruto después de la fecundación de la flor, los frutos o partes de éstos, así como partes de vegetales o vegetales completos que se utilizan para la reproducción y propagación de las diferentes especies vegetales. Para efectos de esta Ley, quedan excluidas las semillas de especies y subespecies silvestres y forestales por estar reguladas en la Ley de la materia;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XIX. </w:t>
      </w:r>
      <w:r>
        <w:rPr>
          <w:rFonts w:cs="Arial"/>
          <w:sz w:val="20"/>
        </w:rPr>
        <w:t>Semilla Calificada: Aquella cuyas características de calidad han sido calificadas por la Secretaría o por un organismo de certificación acreditado y aprobado para tal efecto, mediante el procedimiento a que se refiere esta Ley. La semilla calificada se clasifica en las categorías Básica, Registrada, Certificada y Habilitada;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XX. </w:t>
      </w:r>
      <w:r>
        <w:rPr>
          <w:rFonts w:cs="Arial"/>
          <w:sz w:val="20"/>
        </w:rPr>
        <w:t>Semilla Categoría Declarada: Categoría de semilla comprendida en la fracción IX de este artículo, sus características de calidad no son calificadas por la Secretaría ni por un organismo de certificación acreditado y aprobado para tal efecto, son informadas directamente por el productor o comercializador en la etiqueta a que se refiere el artículo 33 del presente ordenamiento;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XXI. </w:t>
      </w:r>
      <w:r>
        <w:rPr>
          <w:rFonts w:cs="Arial"/>
          <w:sz w:val="20"/>
        </w:rPr>
        <w:t>Semilla Categoría Habilitada: Aquella cuyo proceso de propagación o producción no ha sido verificado o habiéndolo sido, no cumple totalmente con alguna de las características de calidad genética, física, fisiológica o fitosanitaria;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XXII. </w:t>
      </w:r>
      <w:r>
        <w:rPr>
          <w:rFonts w:cs="Arial"/>
          <w:sz w:val="20"/>
        </w:rPr>
        <w:t>Semilla Categoría Básica: La que conserva un muy alto grado de identidad genética y pureza varietal, proviene de una semilla Original o de la misma Básica y es producida y reproducida o multiplicada cumpliendo con las Reglas a que se refiere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XXIII. </w:t>
      </w:r>
      <w:r>
        <w:rPr>
          <w:rFonts w:cs="Arial"/>
          <w:sz w:val="20"/>
        </w:rPr>
        <w:t>Semilla Categoría Certificada: La que conserva un grado adecuado y satisfactorio de identidad genética y pureza varietal, proviene de una semilla Original, Básica o Registrada y es producida y reproducida o multiplicada de acuerdo con las Reglas a que se refiere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XXIV. </w:t>
      </w:r>
      <w:r>
        <w:rPr>
          <w:rFonts w:cs="Arial"/>
          <w:sz w:val="20"/>
        </w:rPr>
        <w:t>Semilla Categoría Registrada: La que conserva un alto grado de identidad genética y pureza varietal, proviene de una semilla Original, Básica o Registrada y es producida y reproducida o multiplicada de acuerdo con las Reglas a que se refiere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XXV. </w:t>
      </w:r>
      <w:r>
        <w:rPr>
          <w:rFonts w:cs="Arial"/>
          <w:sz w:val="20"/>
        </w:rPr>
        <w:t>Semilla Original: Esta semilla constituye la fuente inicial para la producción de semillas de las categorías Básica, Registrada y Certificada y es el resultado de un proceso de mejoramiento o selección de variedades vegetales. La semilla Original conserva los caracteres pertinentes con los que la variedad fue inscrita en el Catálogo Nacional de Variedades Vegetales;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XXVI. </w:t>
      </w:r>
      <w:r>
        <w:rPr>
          <w:rFonts w:cs="Arial"/>
          <w:sz w:val="20"/>
        </w:rPr>
        <w:t>Sistema: El Sistema Nacional de Semillas, lo integran representantes de la Secretaría, el SNICS, el Instituto Nacional de Investigaciones Agrícolas, Forestales y Pecuarias, de productores y comercializadores de semillas, obtentores, fitomejoradores y mantenedores de semillas, Comités Consultivos Regionales y Estatales de Semillas, asociaciones de agricultores, instituciones de enseñanza superior, de investigación y extensión.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XXVII. </w:t>
      </w:r>
      <w:r>
        <w:rPr>
          <w:rFonts w:cs="Arial"/>
          <w:sz w:val="20"/>
        </w:rPr>
        <w:t>SNICS. El Servicio Nacional de Inspección y Certificación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XXVIII. </w:t>
      </w:r>
      <w:r>
        <w:rPr>
          <w:rFonts w:cs="Arial"/>
          <w:sz w:val="20"/>
        </w:rPr>
        <w:t>Variedad Vegetal: Subdivisión de una especie que incluye a un grupo de individuos con características similares, se considera estable y homogénea;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XXIX. </w:t>
      </w:r>
      <w:r>
        <w:rPr>
          <w:rFonts w:cs="Arial"/>
          <w:sz w:val="20"/>
        </w:rPr>
        <w:t>Variedades Vegetales de Uso Común: Variedades vegetales inscritas en el Catálogo Nacional de Variedades Vegetales cuyo plazo de protección al derecho de obtentor conforme a la Ley Federal de Variedades Vegetales haya transcurrido, así como las utilizadas por comunidades rurales cuyo origen es resultado de sus prácticas, usos y costumbres.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 w:name="Artículo_4"/>
      <w:r>
        <w:rPr>
          <w:rFonts w:cs="Arial"/>
          <w:b/>
          <w:sz w:val="20"/>
        </w:rPr>
        <w:t>Artículo 4</w:t>
      </w:r>
      <w:bookmarkEnd w:id="3"/>
      <w:r>
        <w:rPr>
          <w:rFonts w:cs="Arial"/>
          <w:b/>
          <w:sz w:val="20"/>
        </w:rPr>
        <w:t>.-</w:t>
      </w:r>
      <w:r>
        <w:rPr>
          <w:rFonts w:cs="Arial"/>
          <w:sz w:val="20"/>
        </w:rPr>
        <w:t xml:space="preserve"> La Secretaría tendrá las siguientes atribuciones: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Celebrar convenios o acuerdos de coordinación con otras dependencias y entidades de la Administración Pública Federal y con los gobiernos de las entidades federativas y los municipios, con el objeto de fomentar y promover el uso de semillas de calidad y la investigación en materia de semillas, así como la realización de acciones para la vigilancia del cumplimiento de esta Ley y de la normativa que de ella derive;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Establecer programas para el desarrollo de la investigación, capacitación, extensión y vinculación en materia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Expedir Guías y Reglas y en términos de la Ley Federal sobre Metrología y Normalización, expedir Normas Oficiales Mexicanas y Normas Mexicanas así como proponer los proyectos y anteproyectos correspondientes para aplicar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Fomentar en coadyuvancia con el Sistema mediante campañas de difusión e información el uso de semillas de calidad con el propósito de elevar el rendimiento y la calidad de las cosechas;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Fomentar la investigación, conservación, producción, calificación y utilización de semillas de variedades vegetales mejoradas y de uso común sobresalientes y celebrar convenios de colaboración, concertación y participación con instituciones públicas o privadas de enseñanza e investigación y con personas físicas o morales;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 </w:t>
      </w:r>
      <w:r>
        <w:rPr>
          <w:rFonts w:cs="Arial"/>
          <w:sz w:val="20"/>
        </w:rPr>
        <w:t>Formular, aplicar y conducir las políticas nacionales en las materias que regula esta Ley, estableciendo el Programa Nacional de Semillas considerando la opinión del Sistema;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 </w:t>
      </w:r>
      <w:r>
        <w:rPr>
          <w:rFonts w:cs="Arial"/>
          <w:sz w:val="20"/>
        </w:rPr>
        <w:t>Impulsar la celebración de contratos y convenios entre empresas sociales y privadas e instituciones públicas así como con personas físicas y morales obtentoras mediante el suministro de semillas Básicas y Registradas para la producción y comercialización de semillas Certificadas;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VIII. </w:t>
      </w:r>
      <w:r>
        <w:rPr>
          <w:rFonts w:cs="Arial"/>
          <w:sz w:val="20"/>
        </w:rPr>
        <w:t>Inspeccionar, vigilar y verificar a través del SNICS, el cumplimiento de las disposiciones de esta Ley, su Reglamento, las Normas Oficiales Mexicanas, las Normas Mexicanas, las Reglas, las Guías y demás instrumentos que deriven del presente ordenamiento;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IX. </w:t>
      </w:r>
      <w:r>
        <w:rPr>
          <w:rFonts w:cs="Arial"/>
          <w:sz w:val="20"/>
        </w:rPr>
        <w:t>Promover la producción de semillas, dando prioridad a la de los cultivos considerados como básicos y estratégicos en la Ley de Desarrollo Rural Sustentable;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 </w:t>
      </w:r>
      <w:r>
        <w:rPr>
          <w:rFonts w:cs="Arial"/>
          <w:sz w:val="20"/>
        </w:rPr>
        <w:t>Promover y aceptar donativos, aportaciones, asignaciones y demás recursos para el Fondo de Apoyos e Incentivos al Sistema Nacional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szCs w:val="20"/>
        </w:rPr>
        <w:t>XI.</w:t>
      </w:r>
      <w:r>
        <w:rPr>
          <w:rFonts w:cs="Arial"/>
          <w:bCs/>
          <w:sz w:val="20"/>
          <w:szCs w:val="20"/>
        </w:rPr>
        <w:t xml:space="preserve"> Promover y apoyar la conformación y consolidación de organizaciones, asociaciones y empresas nacionales productoras y distribuidoras de semillas;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11-05-2018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r>
        <w:rPr>
          <w:rFonts w:cs="Arial"/>
          <w:b/>
          <w:bCs/>
          <w:sz w:val="20"/>
        </w:rPr>
        <w:t xml:space="preserve">XII. </w:t>
      </w:r>
      <w:r>
        <w:rPr>
          <w:rFonts w:cs="Arial"/>
          <w:sz w:val="20"/>
        </w:rPr>
        <w:t>Promover y coordinar el establecimiento y operación del Sistema Nacional de Semillas y administrar el Fondo de Apoyos e Incentivos al Sistema Nacional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XIII. </w:t>
      </w:r>
      <w:r>
        <w:rPr>
          <w:rFonts w:cs="Arial"/>
          <w:sz w:val="20"/>
        </w:rPr>
        <w:t>Recabar, sistematizar y proporcionar los informes y datos que permitan fortalecer la toma de decisiones de los agentes representados en el Sistema y el diseño de políticas, programas y acciones;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XIV. </w:t>
      </w:r>
      <w:r>
        <w:rPr>
          <w:rFonts w:cs="Arial"/>
          <w:sz w:val="20"/>
        </w:rPr>
        <w:t>Las demás que señalen esta Ley y su Reglamento.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4" w:name="Artículo_5"/>
      <w:r>
        <w:rPr>
          <w:rFonts w:cs="Arial"/>
          <w:b/>
          <w:sz w:val="20"/>
        </w:rPr>
        <w:t>Artículo 5</w:t>
      </w:r>
      <w:bookmarkEnd w:id="4"/>
      <w:r>
        <w:rPr>
          <w:rFonts w:cs="Arial"/>
          <w:b/>
          <w:sz w:val="20"/>
        </w:rPr>
        <w:t>.-</w:t>
      </w:r>
      <w:r>
        <w:rPr>
          <w:rFonts w:cs="Arial"/>
          <w:sz w:val="20"/>
        </w:rPr>
        <w:t xml:space="preserve"> El SNICS tendrá las siguientes atribuciones específicas: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Otorgar la inscripción a personas físicas o morales como mantenedores, previo cumplimiento de los requisitos establecidos en esta Ley, su Reglamento y las disposiciones que de ella deriven;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Calificar las semillas y aprobar a los organismos de certificación para la calificación de semillas, de conformidad con lo establecido en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Coordinar y promover el Sistema Nacional de Semillas y operar el Fondo de Apoyos e Incentivos al Sistema Nacional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Participar en términos de la Ley Federal sobre Metrología y Normalización en la elaboración de anteproyectos de Normas Oficiales Mexicanas y propuestas de proyectos de Normas Mexicanas, así como en la elaboración de Guías, Reglas y demás instrumentos para la aplicación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Establecer y ejecutar programas, acciones y acuerdos sobre análisis, conservación, calificación, certificación, fomento, abasto, comercio y uso de semillas, procurando la participación y colaboración de las dependencias e instituciones vinculadas;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 </w:t>
      </w:r>
      <w:r>
        <w:rPr>
          <w:rFonts w:cs="Arial"/>
          <w:sz w:val="20"/>
        </w:rPr>
        <w:t>Expedir los Certificados de Origen para la exportación de semillas y controlar los que expidan las personas autorizadas para hacerlo;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 </w:t>
      </w:r>
      <w:r>
        <w:rPr>
          <w:rFonts w:cs="Arial"/>
          <w:sz w:val="20"/>
        </w:rPr>
        <w:t>Fomentar, promover, organizar, coordinar y atender las actividades relativas a la producción, calificación, certificación, conservación, análisis y comercio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VIII. </w:t>
      </w:r>
      <w:r>
        <w:rPr>
          <w:rFonts w:cs="Arial"/>
          <w:sz w:val="20"/>
        </w:rPr>
        <w:t>Integrar el Directorio de Productores, Obtentores y Comercializadores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IX. </w:t>
      </w:r>
      <w:r>
        <w:rPr>
          <w:rFonts w:cs="Arial"/>
          <w:sz w:val="20"/>
        </w:rPr>
        <w:t>Integrar, actualizar y publicar anualmente el Catálogo Nacional de Variedades Vegetales y el Catálogo de Mantenedores;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 </w:t>
      </w:r>
      <w:r>
        <w:rPr>
          <w:rFonts w:cs="Arial"/>
          <w:sz w:val="20"/>
        </w:rPr>
        <w:t>Integrar y actualizar el inventario de instalaciones y equipo para el beneficio y almacenamiento de semillas con que cuenta el país;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XI. </w:t>
      </w:r>
      <w:r>
        <w:rPr>
          <w:rFonts w:cs="Arial"/>
          <w:sz w:val="20"/>
        </w:rPr>
        <w:t>Promover que se ejecuten por las instancias correspondientes los programas para el desarrollo de la investigación, capacitación, extensión y vinculación en materia de semillas, así como las acciones de fomento, promoción y uso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XII. </w:t>
      </w:r>
      <w:r>
        <w:rPr>
          <w:rFonts w:cs="Arial"/>
          <w:sz w:val="20"/>
        </w:rPr>
        <w:t>Integrar y difundir información relativa a la producción, conservación, calificación, certificación, comercio y uso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XIII. </w:t>
      </w:r>
      <w:r>
        <w:rPr>
          <w:rFonts w:cs="Arial"/>
          <w:sz w:val="20"/>
        </w:rPr>
        <w:t>Ordenar y ejecutar las medidas para prevenir infracciones a las disposiciones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XIV. </w:t>
      </w:r>
      <w:r>
        <w:rPr>
          <w:rFonts w:cs="Arial"/>
          <w:sz w:val="20"/>
        </w:rPr>
        <w:t>Participar en la formulación, instrumentación, seguimiento y evaluación de las políticas y programas en materia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XV. </w:t>
      </w:r>
      <w:r>
        <w:rPr>
          <w:rFonts w:cs="Arial"/>
          <w:sz w:val="20"/>
        </w:rPr>
        <w:t>Promover la creación y fortalecimiento de la capacidad nacional en materia de conservación, calificación, certificación, análisis y comercio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XVI. </w:t>
      </w:r>
      <w:r>
        <w:rPr>
          <w:rFonts w:cs="Arial"/>
          <w:sz w:val="20"/>
        </w:rPr>
        <w:t>Promover la participación de los diversos sectores involucrados en la producción, conservación, calificación, certificación, análisis y comercio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XVII. </w:t>
      </w:r>
      <w:r>
        <w:rPr>
          <w:rFonts w:cs="Arial"/>
          <w:sz w:val="20"/>
        </w:rPr>
        <w:t>Realizar la investigación de presuntas infracciones;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XVIII.</w:t>
      </w:r>
      <w:r>
        <w:rPr>
          <w:rFonts w:cs="Arial"/>
          <w:sz w:val="20"/>
        </w:rPr>
        <w:t xml:space="preserve"> Sancionar las violaciones a las disposiciones de esta Ley y a la normatividad que de ella derive;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XIX. </w:t>
      </w:r>
      <w:r>
        <w:rPr>
          <w:rFonts w:cs="Arial"/>
          <w:sz w:val="20"/>
        </w:rPr>
        <w:t>Supervisar los métodos y procedimientos de calificación de las semillas que se ofrezcan en el comercio;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XX. </w:t>
      </w:r>
      <w:r>
        <w:rPr>
          <w:rFonts w:cs="Arial"/>
          <w:sz w:val="20"/>
        </w:rPr>
        <w:t>Vigilar el cumplimiento de las disposiciones de esta Ley, su Reglamento, las Normas Oficiales Mexicanas, las Normas Mexicanas, las Reglas, las Guías y demás instrumentos que deriven del presente ordenamiento en materia de calificación, certificación y comercio de semillas, así como imponer las sanciones correspondientes;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XXI. </w:t>
      </w:r>
      <w:r>
        <w:rPr>
          <w:rFonts w:cs="Arial"/>
          <w:sz w:val="20"/>
        </w:rPr>
        <w:t>Las demás que establezca esta Ley, su Reglamento y las disposiciones que de ella deriven.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servicios a que se refieren las fracciones I, II, VI, IX y XIX de este artículo, serán otorgados por la Secretaría a través del SNICS, previo pago de derechos por la prestación de los servicios correspondientes.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5" w:name="Artículo_6"/>
      <w:r>
        <w:rPr>
          <w:rFonts w:cs="Arial"/>
          <w:b/>
          <w:sz w:val="20"/>
        </w:rPr>
        <w:t>Artículo 6</w:t>
      </w:r>
      <w:bookmarkEnd w:id="5"/>
      <w:r>
        <w:rPr>
          <w:rFonts w:cs="Arial"/>
          <w:b/>
          <w:sz w:val="20"/>
        </w:rPr>
        <w:t>.-</w:t>
      </w:r>
      <w:r>
        <w:rPr>
          <w:rFonts w:cs="Arial"/>
          <w:sz w:val="20"/>
        </w:rPr>
        <w:t xml:space="preserve"> Las personas que lleven a cabo actividades con organismos genéticamente modificados deberán acatar las disposiciones de esta Ley que les sean aplicables además de cumplir con lo que dispone la Ley en la materia.</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II</w:t>
      </w:r>
    </w:p>
    <w:p>
      <w:pPr>
        <w:pStyle w:val="Texto"/>
        <w:spacing w:lineRule="auto" w:line="240" w:before="0" w:after="0"/>
        <w:ind w:hanging="0" w:end="0"/>
        <w:jc w:val="center"/>
        <w:rPr>
          <w:rFonts w:cs="Arial"/>
          <w:b/>
          <w:sz w:val="22"/>
        </w:rPr>
      </w:pPr>
      <w:r>
        <w:rPr>
          <w:rFonts w:cs="Arial"/>
          <w:b/>
          <w:sz w:val="22"/>
        </w:rPr>
        <w:t>DEL SISTEMA NACIONAL DE SEMILLAS Y DEL FONDO DE APOYOS E INCENTIVOS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6" w:name="Artículo_7"/>
      <w:r>
        <w:rPr>
          <w:rFonts w:cs="Arial"/>
          <w:b/>
          <w:sz w:val="20"/>
        </w:rPr>
        <w:t>Artículo 7</w:t>
      </w:r>
      <w:bookmarkEnd w:id="6"/>
      <w:r>
        <w:rPr>
          <w:rFonts w:cs="Arial"/>
          <w:b/>
          <w:sz w:val="20"/>
        </w:rPr>
        <w:t>.-</w:t>
      </w:r>
      <w:r>
        <w:rPr>
          <w:rFonts w:cs="Arial"/>
          <w:sz w:val="20"/>
        </w:rPr>
        <w:t xml:space="preserve"> Se crea el Sistema Nacional de Semillas, con objeto de articular la concurrencia, participación, cooperación y complementación de los sectores público, social y privado involucrados en la conservación, investigación, producción, certificación, comercialización, fomento, abasto y uso de semillas.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Sistema será un órgano deliberativo, de carácter consultivo, de concertación, de asesoría y de seguimiento y evaluación de las políticas de semillas y en general de todas las materias establecidas en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Invariablemente se deberá considerar su opinión en materia de planeación, diseño, operación, políticas y programas y sobre la reglamentación y normatividad derivada de esta Ley, materias que constituyen sus fines principales.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7" w:name="Artículo_8"/>
      <w:r>
        <w:rPr>
          <w:rFonts w:cs="Arial"/>
          <w:b/>
          <w:sz w:val="20"/>
        </w:rPr>
        <w:t>Artículo 8</w:t>
      </w:r>
      <w:bookmarkEnd w:id="7"/>
      <w:r>
        <w:rPr>
          <w:rFonts w:cs="Arial"/>
          <w:b/>
          <w:sz w:val="20"/>
        </w:rPr>
        <w:t>.-</w:t>
      </w:r>
      <w:r>
        <w:rPr>
          <w:rFonts w:cs="Arial"/>
          <w:sz w:val="20"/>
        </w:rPr>
        <w:t xml:space="preserve"> Las funciones del Sistema serán: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Promover la concurrencia y participación de los sectores, ramas, grupos y agentes económicos, vinculados con la conservación, investigación, producción, certificación, comercialización, fomento, abasto y uso de semillas, para concertar acuerdos que favorezcan la cooperación y complementariedad de los sectores público, social y privado, dándole seguimiento a su instrumentación.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Evaluar periódicamente el comportamiento del mercado interno de semillas y las tendencias de los mercados internacionales, proponiendo los cambios y las reformas necesarias;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Auspiciar la articulación de la legislación a nivel Federal, local e internacional; las medidas administrativas aplicables y/o relacionadas con la cadena productiva y el desarrollo de los instrumentos y órganos institucionales para actuar como unidades de verificación en términos de la Ley Federal sobre Metrología y Normalización para garantizar de mejor manera los intereses de todos los agentes económicos del sector y de los agricultores consumidores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Realizar las acciones pertinentes para favorecer la incorporación de las propuestas y recomendaciones que se adopten en favor de la eficiencia y competitividad del sector semillero en los planes, programas y políticas federales, locales e internacionales;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Examinar periódicamente los tratados y acuerdos comerciales de los que México sea parte, las condiciones de acceso y competencia en los mercados y las medidas de comercio exterior opinando sobre sus repercusiones en el sector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 </w:t>
      </w:r>
      <w:r>
        <w:rPr>
          <w:rFonts w:cs="Arial"/>
          <w:sz w:val="20"/>
        </w:rPr>
        <w:t>Diseñar y operar un sistema de información nacional e internacional del sector, con el propósito de registrar y dar seguimiento comparado a la evolución de todos los agentes del sector;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 </w:t>
      </w:r>
      <w:r>
        <w:rPr>
          <w:rFonts w:cs="Arial"/>
          <w:sz w:val="20"/>
        </w:rPr>
        <w:t>Emitir opiniones sobre todos aquellos asuntos que sean sometidos a su consideración, cuidando que las mismas propicien la eficiencia administrativa, el aprovechamiento pleno de los recursos y la elevación de la competitividad del sector, llevando el registro de las mismas;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VIII. </w:t>
      </w:r>
      <w:r>
        <w:rPr>
          <w:rFonts w:cs="Arial"/>
          <w:sz w:val="20"/>
        </w:rPr>
        <w:t>Aprobar su reglamento;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IX. </w:t>
      </w:r>
      <w:r>
        <w:rPr>
          <w:rFonts w:cs="Arial"/>
          <w:sz w:val="20"/>
        </w:rPr>
        <w:t>Las demás que le confieran la presente Ley y otras disposiciones legales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8" w:name="Artículo_9"/>
      <w:r>
        <w:rPr>
          <w:rFonts w:cs="Arial"/>
          <w:b/>
          <w:sz w:val="20"/>
        </w:rPr>
        <w:t>Artículo 9</w:t>
      </w:r>
      <w:bookmarkEnd w:id="8"/>
      <w:r>
        <w:rPr>
          <w:rFonts w:cs="Arial"/>
          <w:b/>
          <w:sz w:val="20"/>
        </w:rPr>
        <w:t>.-</w:t>
      </w:r>
      <w:r>
        <w:rPr>
          <w:rFonts w:cs="Arial"/>
          <w:sz w:val="20"/>
        </w:rPr>
        <w:t xml:space="preserve"> El Sistema se integrará por 16 representantes titulares con su respectivo suplente con derecho a voz y voto de cada una de las siguientes dependencias, instituciones y organizaciones: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De la Secretaría, un representante propietario que será el C. Secretario de Despacho quien lo presidirá y cuyo suplente será el Subsecretario del Ramo;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Del SNICS, un representante propietario que será su Director quien actuará como Secretario Técnico del Sistema y un suplente;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Un representante propietario y un suplente del Instituto Nacional de Investigaciones Forestales, Agrícolas y Pecuarias;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Tres representantes propietarios y sus respectivos suplentes de las instituciones de enseñanza superior, investigación y extensión;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Tres representantes propietarios y sus respectivos suplentes de las asociaciones de productores y comercializadores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 </w:t>
      </w:r>
      <w:r>
        <w:rPr>
          <w:rFonts w:cs="Arial"/>
          <w:sz w:val="20"/>
        </w:rPr>
        <w:t>Tres representantes propietarios y sus respectivos suplentes de las asociaciones de obtentores, fitomejoradores y mantenedores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 </w:t>
      </w:r>
      <w:r>
        <w:rPr>
          <w:rFonts w:cs="Arial"/>
          <w:sz w:val="20"/>
        </w:rPr>
        <w:t>Tres representantes propietarios y sus respectivos suplentes de las asociaciones y/o cámaras de agricultores consumidores de semillas;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VIII. </w:t>
      </w:r>
      <w:r>
        <w:rPr>
          <w:rFonts w:cs="Arial"/>
          <w:sz w:val="20"/>
        </w:rPr>
        <w:t>Un representante propietario y su respectivo suplente de los Comités Consultivos Regionales o Estatales de Semillas que se constituyan.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nombramiento de los miembros que integran el Sistema es honorífico y no dará derecho a percibir retribución alguna por su desempeño.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nombrará a un órgano para la instrumentación de los acuerdos del Sistema cuyas tareas, estructura, funciones, atribuciones y recursos serán definidos en las reglas de funcionamiento y operación que para tal efecto emita la Secretaría.</w:t>
      </w:r>
    </w:p>
    <w:p>
      <w:pPr>
        <w:pStyle w:val="Texto"/>
        <w:spacing w:lineRule="auto" w:line="240" w:before="0" w:after="0"/>
        <w:rPr>
          <w:rFonts w:cs="Arial"/>
          <w:sz w:val="20"/>
        </w:rPr>
      </w:pPr>
      <w:r>
        <w:rPr>
          <w:rFonts w:cs="Arial"/>
          <w:sz w:val="20"/>
        </w:rPr>
      </w:r>
    </w:p>
    <w:p>
      <w:pPr>
        <w:pStyle w:val="Texto"/>
        <w:spacing w:lineRule="auto" w:line="240" w:before="0" w:after="0"/>
        <w:rPr/>
      </w:pPr>
      <w:bookmarkStart w:id="9" w:name="Artículo_10"/>
      <w:r>
        <w:rPr>
          <w:rFonts w:cs="Arial"/>
          <w:b/>
          <w:sz w:val="20"/>
        </w:rPr>
        <w:t>Artículo 10</w:t>
      </w:r>
      <w:bookmarkEnd w:id="9"/>
      <w:r>
        <w:rPr>
          <w:rFonts w:cs="Arial"/>
          <w:b/>
          <w:sz w:val="20"/>
        </w:rPr>
        <w:t>.-</w:t>
      </w:r>
      <w:r>
        <w:rPr>
          <w:rFonts w:cs="Arial"/>
          <w:sz w:val="20"/>
        </w:rPr>
        <w:t xml:space="preserve"> Las sesiones que celebre el Sistema serán ordinarias o extraordinarias. Las sesiones ordinarias se llevarán a cabo cuando menos cuatro veces al año en forma trimestral y las extraordinarias las veces que sean necesarias, cuando sean convocadas por el Presidente o un mínimo de seis de sus integrantes según lo dispongan sus reglas de funcionamiento y operación.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ambos casos, las sesiones serán válidas cuando se encuentren presentes la mayoría de sus miembros. En caso de ausencia del Presidente la sesión la presidirá su suplente. El Presidente o quien presida la sesión tendrá voto de calidad en caso de empate.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acuerdos serán tomados por mayoría de votos de los miembros presentes; de cada sesión se levantará acta circunstanciada la cual consignará los acuerdos tomados, llevando el registro de las mismas.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las reuniones del Sistema podrán asistir invitados quienes podrán participar con voz pero sin voto.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 w:name="Artículo_11"/>
      <w:r>
        <w:rPr>
          <w:rFonts w:cs="Arial"/>
          <w:b/>
          <w:sz w:val="20"/>
        </w:rPr>
        <w:t>Artículo 11</w:t>
      </w:r>
      <w:bookmarkEnd w:id="10"/>
      <w:r>
        <w:rPr>
          <w:rFonts w:cs="Arial"/>
          <w:b/>
          <w:sz w:val="20"/>
        </w:rPr>
        <w:t xml:space="preserve">.- </w:t>
      </w:r>
      <w:r>
        <w:rPr>
          <w:rFonts w:cs="Arial"/>
          <w:sz w:val="20"/>
        </w:rPr>
        <w:t>La Secretaría constituirá el Fondo de Apoyos e Incentivos al Sistema Nacional de Semillas como el instrumento financiero para promover programas, acciones y proyectos de conservación, investigación, producción, certificación, comercialización, fomento, abasto y uso de semillas, así como el desarrollo de los sistemas de información de calidad que permitan tener un mejor conocimiento de los mercados nacional e internacional, de los instrumentos legislativos y de los planes, programas y políticas que inciden en el mejoramiento de la infraestructura y en la competitividad y rentabilidad del sector.</w:t>
      </w:r>
    </w:p>
    <w:p>
      <w:pPr>
        <w:pStyle w:val="Texto"/>
        <w:spacing w:lineRule="auto" w:line="240" w:before="0" w:after="0"/>
        <w:rPr>
          <w:rFonts w:cs="Arial"/>
          <w:sz w:val="20"/>
        </w:rPr>
      </w:pPr>
      <w:r>
        <w:rPr>
          <w:rFonts w:cs="Arial"/>
          <w:sz w:val="20"/>
        </w:rPr>
      </w:r>
    </w:p>
    <w:p>
      <w:pPr>
        <w:pStyle w:val="Texto"/>
        <w:spacing w:lineRule="auto" w:line="240" w:before="0" w:after="0"/>
        <w:rPr/>
      </w:pPr>
      <w:bookmarkStart w:id="11" w:name="Artículo_12"/>
      <w:r>
        <w:rPr>
          <w:rFonts w:cs="Arial"/>
          <w:b/>
          <w:sz w:val="20"/>
        </w:rPr>
        <w:t>Artículo 12</w:t>
      </w:r>
      <w:bookmarkEnd w:id="11"/>
      <w:r>
        <w:rPr>
          <w:rFonts w:cs="Arial"/>
          <w:b/>
          <w:sz w:val="20"/>
        </w:rPr>
        <w:t>.-</w:t>
      </w:r>
      <w:r>
        <w:rPr>
          <w:rFonts w:cs="Arial"/>
          <w:sz w:val="20"/>
        </w:rPr>
        <w:t xml:space="preserve"> El Fondo de Apoyos e Incentivos será administrado por la Secretaría y operado por el SNICS y se regirá por las reglas de operación y funcionamiento que para tal efecto sean expedidas por la propia Secretaría con la opinión del Sistema. La existencia del Fondo no limita la creación de diversos fondos privados o sociales que tengan una relación directa con la producción y uso de semillas.</w:t>
      </w:r>
    </w:p>
    <w:p>
      <w:pPr>
        <w:pStyle w:val="Texto"/>
        <w:spacing w:lineRule="auto" w:line="240" w:before="0" w:after="0"/>
        <w:rPr>
          <w:rFonts w:cs="Arial"/>
          <w:sz w:val="20"/>
        </w:rPr>
      </w:pPr>
      <w:r>
        <w:rPr>
          <w:rFonts w:cs="Arial"/>
          <w:sz w:val="20"/>
        </w:rPr>
      </w:r>
    </w:p>
    <w:p>
      <w:pPr>
        <w:pStyle w:val="Texto"/>
        <w:spacing w:lineRule="auto" w:line="240" w:before="0" w:after="0"/>
        <w:rPr/>
      </w:pPr>
      <w:bookmarkStart w:id="12" w:name="Artículo_13"/>
      <w:r>
        <w:rPr>
          <w:rFonts w:cs="Arial"/>
          <w:b/>
          <w:sz w:val="20"/>
        </w:rPr>
        <w:t>Artículo 13</w:t>
      </w:r>
      <w:bookmarkEnd w:id="12"/>
      <w:r>
        <w:rPr>
          <w:rFonts w:cs="Arial"/>
          <w:b/>
          <w:sz w:val="20"/>
        </w:rPr>
        <w:t>.-</w:t>
      </w:r>
      <w:r>
        <w:rPr>
          <w:rFonts w:cs="Arial"/>
          <w:sz w:val="20"/>
        </w:rPr>
        <w:t xml:space="preserve"> El Fondo de Apoyos e Incentivos se podrá integrar con: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Las aportaciones que efectúen los gobiernos federal, estatales, del Distrito Federal y municipales;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Créditos y apoyos de organismos nacionales e internacionales;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Las aportaciones y donaciones de personas físicas o morales de carácter privado, mixto, nacionales e internacionales;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Las aportaciones provenientes de los aranceles que se impongan a las semillas importadas;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Los demás recursos que obtenga por cualquier otro concepto.</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III</w:t>
      </w:r>
    </w:p>
    <w:p>
      <w:pPr>
        <w:pStyle w:val="Texto"/>
        <w:spacing w:lineRule="auto" w:line="240" w:before="0" w:after="0"/>
        <w:ind w:hanging="0" w:end="0"/>
        <w:jc w:val="center"/>
        <w:rPr>
          <w:rFonts w:cs="Arial"/>
          <w:b/>
          <w:sz w:val="22"/>
        </w:rPr>
      </w:pPr>
      <w:r>
        <w:rPr>
          <w:rFonts w:cs="Arial"/>
          <w:b/>
          <w:sz w:val="22"/>
        </w:rPr>
        <w:t>DE LA POLÍTICA EN MATERIA DE SEMILLAS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3" w:name="Artículo_14"/>
      <w:r>
        <w:rPr>
          <w:rFonts w:cs="Arial"/>
          <w:b/>
          <w:sz w:val="20"/>
        </w:rPr>
        <w:t>Artículo 14</w:t>
      </w:r>
      <w:bookmarkEnd w:id="13"/>
      <w:r>
        <w:rPr>
          <w:rFonts w:cs="Arial"/>
          <w:b/>
          <w:sz w:val="20"/>
        </w:rPr>
        <w:t>.-</w:t>
      </w:r>
      <w:r>
        <w:rPr>
          <w:rFonts w:cs="Arial"/>
          <w:sz w:val="20"/>
        </w:rPr>
        <w:t xml:space="preserve"> La Secretaría, al formular la política y los programas en materia de semillas, considerará la opinión del Sistema.</w:t>
      </w:r>
    </w:p>
    <w:p>
      <w:pPr>
        <w:pStyle w:val="Texto"/>
        <w:spacing w:lineRule="auto" w:line="240" w:before="0" w:after="0"/>
        <w:rPr>
          <w:rFonts w:cs="Arial"/>
          <w:sz w:val="20"/>
        </w:rPr>
      </w:pPr>
      <w:r>
        <w:rPr>
          <w:rFonts w:cs="Arial"/>
          <w:sz w:val="20"/>
        </w:rPr>
      </w:r>
    </w:p>
    <w:p>
      <w:pPr>
        <w:pStyle w:val="Texto"/>
        <w:spacing w:lineRule="auto" w:line="240" w:before="0" w:after="0"/>
        <w:rPr/>
      </w:pPr>
      <w:bookmarkStart w:id="14" w:name="Artículo_15"/>
      <w:r>
        <w:rPr>
          <w:rFonts w:cs="Arial"/>
          <w:b/>
          <w:sz w:val="20"/>
        </w:rPr>
        <w:t>Artículo 15</w:t>
      </w:r>
      <w:bookmarkEnd w:id="14"/>
      <w:r>
        <w:rPr>
          <w:rFonts w:cs="Arial"/>
          <w:b/>
          <w:sz w:val="20"/>
        </w:rPr>
        <w:t>.-</w:t>
      </w:r>
      <w:r>
        <w:rPr>
          <w:rFonts w:cs="Arial"/>
          <w:sz w:val="20"/>
        </w:rPr>
        <w:t xml:space="preserve"> El Programa Nacional de Semillas tendrá carácter especial conforme a la Ley de Planeación y establecerá entre otros aspectos, las líneas de política, objetivos, metas, estrategias y acciones en materia de semillas.</w:t>
      </w:r>
    </w:p>
    <w:p>
      <w:pPr>
        <w:pStyle w:val="Texto"/>
        <w:spacing w:lineRule="auto" w:line="240" w:before="0" w:after="0"/>
        <w:rPr>
          <w:rFonts w:cs="Arial"/>
          <w:sz w:val="20"/>
        </w:rPr>
      </w:pPr>
      <w:r>
        <w:rPr>
          <w:rFonts w:cs="Arial"/>
          <w:sz w:val="20"/>
        </w:rPr>
      </w:r>
    </w:p>
    <w:p>
      <w:pPr>
        <w:pStyle w:val="Texto"/>
        <w:spacing w:lineRule="auto" w:line="240" w:before="0" w:after="0"/>
        <w:rPr/>
      </w:pPr>
      <w:bookmarkStart w:id="15" w:name="Artículo_16"/>
      <w:r>
        <w:rPr>
          <w:rFonts w:cs="Arial"/>
          <w:b/>
          <w:sz w:val="20"/>
        </w:rPr>
        <w:t>Artículo 16</w:t>
      </w:r>
      <w:bookmarkEnd w:id="15"/>
      <w:r>
        <w:rPr>
          <w:rFonts w:cs="Arial"/>
          <w:b/>
          <w:sz w:val="20"/>
        </w:rPr>
        <w:t>.-</w:t>
      </w:r>
      <w:r>
        <w:rPr>
          <w:rFonts w:cs="Arial"/>
          <w:sz w:val="20"/>
        </w:rPr>
        <w:t xml:space="preserve"> La política en materia de semillas tendrá como objetivos: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Promover y fomentar la investigación científica y tecnológica para el mejoramiento y obtención de semillas, así como para la conservación y aprovechamiento de variedades vegetales de uso común;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Fomentar e implementar mecanismos de integración y vinculación entre la investigación, la producción, el comercio y la utilización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Promover esquemas para que los pequeños productores tengan acceso preferente a nuevas y mejores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Apoyar acciones y programas de capacitación y asistencia técnica para los sectores representados en el Sistema;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Establecer un sistema de información en materia de semillas, considerando las previsiones de la Ley Federal de Transparencia y Acceso a la Información Pública Gubernamental;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 </w:t>
      </w:r>
      <w:r>
        <w:rPr>
          <w:rFonts w:cs="Arial"/>
          <w:sz w:val="20"/>
        </w:rPr>
        <w:t>Promover la vinculación de los programas, proyectos, instrumentos, mecanismos de fomento y apoyo, con los instrumentos y mecanismos previstos en la Ley de Desarrollo Rural Sustentable;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 </w:t>
      </w:r>
      <w:r>
        <w:rPr>
          <w:rFonts w:cs="Arial"/>
          <w:sz w:val="20"/>
        </w:rPr>
        <w:t>Promover la organización institucionalizada de productores, comercializadores, obtentores, mantenedores y fitomejoradores, para fortalecer su participación en las materias que regula esta Ley;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VIII. </w:t>
      </w:r>
      <w:r>
        <w:rPr>
          <w:rFonts w:cs="Arial"/>
          <w:sz w:val="20"/>
        </w:rPr>
        <w:t>Promover la producción y utilización de nuevas y mejores semillas.</w:t>
      </w:r>
    </w:p>
    <w:p>
      <w:pPr>
        <w:pStyle w:val="Texto"/>
        <w:spacing w:lineRule="auto" w:line="240" w:before="0" w:after="0"/>
        <w:rPr>
          <w:rFonts w:cs="Arial"/>
          <w:sz w:val="20"/>
        </w:rPr>
      </w:pPr>
      <w:r>
        <w:rPr>
          <w:rFonts w:cs="Arial"/>
          <w:sz w:val="20"/>
        </w:rPr>
      </w:r>
    </w:p>
    <w:p>
      <w:pPr>
        <w:pStyle w:val="Texto"/>
        <w:spacing w:lineRule="auto" w:line="240" w:before="0" w:after="0"/>
        <w:rPr/>
      </w:pPr>
      <w:bookmarkStart w:id="16" w:name="Artículo_17"/>
      <w:r>
        <w:rPr>
          <w:rFonts w:cs="Arial"/>
          <w:b/>
          <w:sz w:val="20"/>
        </w:rPr>
        <w:t>Artículo 17</w:t>
      </w:r>
      <w:bookmarkEnd w:id="16"/>
      <w:r>
        <w:rPr>
          <w:rFonts w:cs="Arial"/>
          <w:b/>
          <w:sz w:val="20"/>
        </w:rPr>
        <w:t>.-</w:t>
      </w:r>
      <w:r>
        <w:rPr>
          <w:rFonts w:cs="Arial"/>
          <w:sz w:val="20"/>
        </w:rPr>
        <w:t xml:space="preserve"> Los programas, las acciones y las estrategias de la política en materia de semillas estarán orientadas a estimular la investigación y producción de semillas de calidad que atiendan el desarrollo de todas las regiones y tipos de cultivos en el territorio nacional.</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IV</w:t>
      </w:r>
    </w:p>
    <w:p>
      <w:pPr>
        <w:pStyle w:val="Texto"/>
        <w:spacing w:lineRule="auto" w:line="240" w:before="0" w:after="0"/>
        <w:ind w:hanging="0" w:end="0"/>
        <w:jc w:val="center"/>
        <w:rPr>
          <w:rFonts w:cs="Arial"/>
          <w:b/>
          <w:sz w:val="22"/>
        </w:rPr>
      </w:pPr>
      <w:r>
        <w:rPr>
          <w:rFonts w:cs="Arial"/>
          <w:b/>
          <w:sz w:val="22"/>
        </w:rPr>
        <w:t>DEL FOMENTO A LA INVESTIGACIÓN Y DESARROLLO TECNOLÓGICO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7" w:name="Artículo_18"/>
      <w:r>
        <w:rPr>
          <w:rFonts w:cs="Arial"/>
          <w:b/>
          <w:sz w:val="20"/>
        </w:rPr>
        <w:t>Artículo 18</w:t>
      </w:r>
      <w:bookmarkEnd w:id="17"/>
      <w:r>
        <w:rPr>
          <w:rFonts w:cs="Arial"/>
          <w:b/>
          <w:sz w:val="20"/>
        </w:rPr>
        <w:t>.-</w:t>
      </w:r>
      <w:r>
        <w:rPr>
          <w:rFonts w:cs="Arial"/>
          <w:sz w:val="20"/>
        </w:rPr>
        <w:t xml:space="preserve"> La Secretaría de acuerdo con lo dispuesto en el artículo 34 de la Ley de Desarrollo Rural Sustentable, en el marco del Sistema Nacional de Investigación y Transferencia Tecnológica para el Desarrollo Rural Sustentable fomentará la investigación, desarrollo de infraestructura y transferencia de tecnología en semillas y variedades vegetales, a través de la celebración de convenios con el Instituto Nacional de Investigaciones Forestales, Agrícolas y Pecuarias y con otras instituciones de investigación y/o enseñanza agropecuarias.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prioridades para la investigación que se establezcan en el Programa Nacional de Semillas, se apoyarán, entre otros, con recursos provenientes del Fondo de Apoyos e Incentivos y de los convenios de cooperación internacionales que nuestro país haya celebrado o celebre en el futuro.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la utilización de los recursos provenientes del Fondo, de acuerdo a lo establecido en el párrafo anterior, será necesaria la presentación de proyectos específicos sujetos a un proceso de selección y evaluación conforme a los términos de referencia y reglas de operación que establezca la Secretaría.</w:t>
      </w:r>
    </w:p>
    <w:p>
      <w:pPr>
        <w:pStyle w:val="Texto"/>
        <w:spacing w:lineRule="auto" w:line="240" w:before="0" w:after="0"/>
        <w:rPr>
          <w:rFonts w:cs="Arial"/>
          <w:sz w:val="20"/>
        </w:rPr>
      </w:pPr>
      <w:r>
        <w:rPr>
          <w:rFonts w:cs="Arial"/>
          <w:sz w:val="20"/>
        </w:rPr>
      </w:r>
    </w:p>
    <w:p>
      <w:pPr>
        <w:pStyle w:val="Texto"/>
        <w:spacing w:lineRule="auto" w:line="240" w:before="0" w:after="0"/>
        <w:rPr>
          <w:rFonts w:cs="Arial"/>
          <w:bCs/>
          <w:sz w:val="20"/>
          <w:szCs w:val="20"/>
        </w:rPr>
      </w:pPr>
      <w:r>
        <w:rPr>
          <w:rFonts w:cs="Arial"/>
          <w:bCs/>
          <w:sz w:val="20"/>
          <w:szCs w:val="20"/>
        </w:rPr>
        <w:t>En los programas para el desarrollo de la investigación, capacitación, extensión y vinculación en materia de semillas, se incluirá, entre otros aspectos, la formación de recursos humanos y redes de conocimiento para la generación de empresas semilleras nacionales con apoyo de Instituciones de Enseñanza Superior y Tecnológica y Centros de Investigación, la creación y fortalecimiento de la capacidad nacional en materia de semillas, la generación de nuevas y mejores variedades vegetales acordes a las demandas del mercado y los requerimientos agronómicos, el aprovechamiento de variedades de uso común sobresalientes, así como al desarrollo de métodos de análisis, conservación, calificación y tecnología de semillas.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11-05-2018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bookmarkStart w:id="18" w:name="Artículo_19"/>
      <w:r>
        <w:rPr>
          <w:rFonts w:cs="Arial"/>
          <w:b/>
          <w:sz w:val="20"/>
        </w:rPr>
        <w:t>Artículo 19</w:t>
      </w:r>
      <w:bookmarkEnd w:id="18"/>
      <w:r>
        <w:rPr>
          <w:rFonts w:cs="Arial"/>
          <w:b/>
          <w:sz w:val="20"/>
        </w:rPr>
        <w:t>.-</w:t>
      </w:r>
      <w:r>
        <w:rPr>
          <w:rFonts w:cs="Arial"/>
          <w:sz w:val="20"/>
        </w:rPr>
        <w:t xml:space="preserve"> Las variedades formadas por las instituciones públicas, podrán ser enajenadas, mediante contrato o convenio que les garantice retribución, a aquellas personas físicas o morales que estén interesadas en adquirir semillas en categoría Original, Básica o Registrada para su reproducción y comercialización.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9" w:name="Artículo_20"/>
      <w:r>
        <w:rPr>
          <w:rFonts w:cs="Arial"/>
          <w:b/>
          <w:sz w:val="20"/>
        </w:rPr>
        <w:t>Artículo 20</w:t>
      </w:r>
      <w:bookmarkEnd w:id="19"/>
      <w:r>
        <w:rPr>
          <w:rFonts w:cs="Arial"/>
          <w:b/>
          <w:sz w:val="20"/>
        </w:rPr>
        <w:t>.-</w:t>
      </w:r>
      <w:r>
        <w:rPr>
          <w:rFonts w:cs="Arial"/>
          <w:sz w:val="20"/>
        </w:rPr>
        <w:t xml:space="preserve"> La importación de semillas para fines de investigación, deberá cumplir únicamente con los requisitos fitosanitarios que establece la Ley Federal de Sanidad Vegetal.</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V</w:t>
      </w:r>
    </w:p>
    <w:p>
      <w:pPr>
        <w:pStyle w:val="Texto"/>
        <w:spacing w:lineRule="auto" w:line="240" w:before="0" w:after="0"/>
        <w:ind w:hanging="0" w:end="0"/>
        <w:jc w:val="center"/>
        <w:rPr>
          <w:rFonts w:cs="Arial"/>
          <w:b/>
          <w:sz w:val="22"/>
        </w:rPr>
      </w:pPr>
      <w:r>
        <w:rPr>
          <w:rFonts w:cs="Arial"/>
          <w:b/>
          <w:sz w:val="22"/>
        </w:rPr>
        <w:t>DE LOS CATÁLOGOS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0" w:name="Artículo_21"/>
      <w:r>
        <w:rPr>
          <w:rFonts w:cs="Arial"/>
          <w:b/>
          <w:sz w:val="20"/>
        </w:rPr>
        <w:t>Artículo 21</w:t>
      </w:r>
      <w:bookmarkEnd w:id="20"/>
      <w:r>
        <w:rPr>
          <w:rFonts w:cs="Arial"/>
          <w:b/>
          <w:sz w:val="20"/>
        </w:rPr>
        <w:t>.-</w:t>
      </w:r>
      <w:r>
        <w:rPr>
          <w:rFonts w:cs="Arial"/>
          <w:sz w:val="20"/>
        </w:rPr>
        <w:t xml:space="preserve"> El SNICS tendrá a su cargo el Catálogo Nacional de Variedades Vegetales, así como el Catálogo de Mantenedores, los cuales publicará anualmente.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21" w:name="Artículo_22"/>
      <w:r>
        <w:rPr>
          <w:rFonts w:cs="Arial"/>
          <w:b/>
          <w:sz w:val="20"/>
        </w:rPr>
        <w:t>Artículo 22</w:t>
      </w:r>
      <w:bookmarkEnd w:id="21"/>
      <w:r>
        <w:rPr>
          <w:rFonts w:cs="Arial"/>
          <w:b/>
          <w:sz w:val="20"/>
        </w:rPr>
        <w:t>.-</w:t>
      </w:r>
      <w:r>
        <w:rPr>
          <w:rFonts w:cs="Arial"/>
          <w:sz w:val="20"/>
        </w:rPr>
        <w:t xml:space="preserve"> La inscripción en el Catálogo Nacional de Variedades Vegetales se establece con fines de identificación varietal. Procede la inscripción de una variedad vegetal cuando: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Posea una denominación propia y características que permitan su clara identificación y se ajuste a las Normas Oficiales Mexicanas emitidas por la Secretaría; en el caso de variedades de procedencia extranjera, éstas deberán mantener su denominación original;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Se encuentre descrita conforme a las Guías que emita la Secretaría;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Se pueda técnicamente distinguir con claridad uno o varios caracteres pertinentes de cualquier otra variedad conocida.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verificación del cumplimiento de estos requisitos estará a cargo de la Secretaría a través del SNICS.</w:t>
      </w:r>
    </w:p>
    <w:p>
      <w:pPr>
        <w:pStyle w:val="Texto"/>
        <w:spacing w:lineRule="auto" w:line="240" w:before="0" w:after="0"/>
        <w:rPr>
          <w:rFonts w:cs="Arial"/>
          <w:sz w:val="20"/>
        </w:rPr>
      </w:pPr>
      <w:r>
        <w:rPr>
          <w:rFonts w:cs="Arial"/>
          <w:sz w:val="20"/>
        </w:rPr>
      </w:r>
    </w:p>
    <w:p>
      <w:pPr>
        <w:pStyle w:val="Texto"/>
        <w:spacing w:lineRule="auto" w:line="240" w:before="0" w:after="0"/>
        <w:rPr/>
      </w:pPr>
      <w:bookmarkStart w:id="22" w:name="Artículo_23"/>
      <w:r>
        <w:rPr>
          <w:rFonts w:cs="Arial"/>
          <w:b/>
          <w:sz w:val="20"/>
        </w:rPr>
        <w:t>Artículo 23</w:t>
      </w:r>
      <w:bookmarkEnd w:id="22"/>
      <w:r>
        <w:rPr>
          <w:rFonts w:cs="Arial"/>
          <w:b/>
          <w:sz w:val="20"/>
        </w:rPr>
        <w:t>.-</w:t>
      </w:r>
      <w:r>
        <w:rPr>
          <w:rFonts w:cs="Arial"/>
          <w:sz w:val="20"/>
        </w:rPr>
        <w:t xml:space="preserve"> La inscripción en el Catálogo Nacional de Variedades Vegetales no confiere protección legal sobre los derechos del obtentor de la variedad vegetal, ésta podrá ser solicitada por los interesados en términos de lo establecido en la Ley Federal de Variedades Vegetales. Asimismo, no implica la evaluación del comportamiento agronómico de la variedad vegetal o de su capacidad de adaptación y rendimiento en una región agroclimática determinada, esta evaluación podrá realizarse por los Comités Consultivos previstos en el artículo 37 del presente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23" w:name="Artículo_24"/>
      <w:r>
        <w:rPr>
          <w:rFonts w:cs="Arial"/>
          <w:b/>
          <w:sz w:val="20"/>
        </w:rPr>
        <w:t>Artículo 24</w:t>
      </w:r>
      <w:bookmarkEnd w:id="23"/>
      <w:r>
        <w:rPr>
          <w:rFonts w:cs="Arial"/>
          <w:b/>
          <w:sz w:val="20"/>
        </w:rPr>
        <w:t>.-</w:t>
      </w:r>
      <w:r>
        <w:rPr>
          <w:rFonts w:cs="Arial"/>
          <w:sz w:val="20"/>
        </w:rPr>
        <w:t xml:space="preserve"> El Catálogo de Mantenedores tiene por objetivo identificar a las personas físicas o morales aprobadas para mantener los caracteres pertinentes de las variedades vegetales. Para la inscripción en el Catálogo de Mantenedores se deberá:</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Presentar solicitud por escrito ante el SNICS;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Demostrar que cuenta con el personal e infraestructura necesarios para la conservación de la identidad genética de las variedades vegetales para las cuales solicita ser mantenedor;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En su caso, efectuar la descripción de la variedad de la que solicita ser mantenedor, de conformidad con la Guía respectiva;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En el caso de variedades vegetales protegidas conforme a la Ley Federal de Variedades Vegetales, se deberá contar con el consentimiento del titular del derecho de obtentor;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Conservar y en su caso proporcionar al SNICS, la muestra de referencia de la variedad para la que solicita ser mantenedor;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 </w:t>
      </w:r>
      <w:r>
        <w:rPr>
          <w:rFonts w:cs="Arial"/>
          <w:sz w:val="20"/>
        </w:rPr>
        <w:t>Las demás que establezca esta Ley, su Reglamento y las disposiciones que de ella deriven.</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VI</w:t>
      </w:r>
    </w:p>
    <w:p>
      <w:pPr>
        <w:pStyle w:val="Texto"/>
        <w:spacing w:lineRule="auto" w:line="240" w:before="0" w:after="0"/>
        <w:ind w:hanging="0" w:end="0"/>
        <w:jc w:val="center"/>
        <w:rPr>
          <w:rFonts w:cs="Arial"/>
          <w:b/>
          <w:sz w:val="22"/>
        </w:rPr>
      </w:pPr>
      <w:r>
        <w:rPr>
          <w:rFonts w:cs="Arial"/>
          <w:b/>
          <w:sz w:val="22"/>
        </w:rPr>
        <w:t>DEL PROCEDIMIENTO DE CALIFICACIÓN DE SEMILLAS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4" w:name="Artículo_25"/>
      <w:r>
        <w:rPr>
          <w:rFonts w:cs="Arial"/>
          <w:b/>
          <w:sz w:val="20"/>
        </w:rPr>
        <w:t>Artículo 25</w:t>
      </w:r>
      <w:bookmarkEnd w:id="24"/>
      <w:r>
        <w:rPr>
          <w:rFonts w:cs="Arial"/>
          <w:b/>
          <w:sz w:val="20"/>
        </w:rPr>
        <w:t>.-</w:t>
      </w:r>
      <w:r>
        <w:rPr>
          <w:rFonts w:cs="Arial"/>
          <w:sz w:val="20"/>
        </w:rPr>
        <w:t xml:space="preserve"> La calificación de semillas se realizará conforme a los métodos y procedimientos que se establezcan en las Reglas que expida la Secretaría, el SNICS vigilará su cumplimiento.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caso de semillas Certificadas, la calificación es un procedimiento de seguimiento y comprobación del conjunto de actividades por las que se garantiza que las semillas se obtienen bajo métodos y procesos de producción, procesamiento y manejo postcosecha que aseguran que su calidad genética, física, fisiológica y fitosanitaria, se ajusta a las Reglas que para tal efecto emita la Secretaría.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caso de las semillas Habilitadas, el nivel de su calidad genética, fisiológica, física o fitosanitaria, permite su uso como semilla, pero no alcanza los estándares o su método y proceso de producción no fue verificado conforme lo establecido para la semilla Certificada, por lo que su calificación se realiza de acuerdo a las Reglas que para tal categoría emita la Secretaría.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semillas cuyas características sean informadas por el propio productor o comercializador, podrán ser comercializadas bajo la categoría de semilla Declarada, debiendo señalar dichas características en la etiqueta a que se refiere el artículo 33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25" w:name="Artículo_26"/>
      <w:r>
        <w:rPr>
          <w:rFonts w:cs="Arial"/>
          <w:b/>
          <w:sz w:val="20"/>
        </w:rPr>
        <w:t>Artículo 26</w:t>
      </w:r>
      <w:bookmarkEnd w:id="25"/>
      <w:r>
        <w:rPr>
          <w:rFonts w:cs="Arial"/>
          <w:b/>
          <w:sz w:val="20"/>
        </w:rPr>
        <w:t>.-</w:t>
      </w:r>
      <w:r>
        <w:rPr>
          <w:rFonts w:cs="Arial"/>
          <w:sz w:val="20"/>
        </w:rPr>
        <w:t xml:space="preserve"> En el caso de variedades vegetales protegidas conforme a la Ley Federal de Variedades Vegetales, se deberá contar con el consentimiento del titular del derecho de obtentor para su explotación, calificación, propagación, comercialización o inscripción en el Catálogo Nacional de Variedades Vegetales.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26" w:name="Artículo_27"/>
      <w:r>
        <w:rPr>
          <w:rFonts w:cs="Arial"/>
          <w:b/>
          <w:sz w:val="20"/>
        </w:rPr>
        <w:t>Artículo 27</w:t>
      </w:r>
      <w:bookmarkEnd w:id="26"/>
      <w:r>
        <w:rPr>
          <w:rFonts w:cs="Arial"/>
          <w:b/>
          <w:sz w:val="20"/>
        </w:rPr>
        <w:t>.-</w:t>
      </w:r>
      <w:r>
        <w:rPr>
          <w:rFonts w:cs="Arial"/>
          <w:sz w:val="20"/>
        </w:rPr>
        <w:t xml:space="preserve"> La homologación de las categorías de semilla con respecto a los esquemas de calificación internacionales o a los aplicados por otros países, será definida y establecida para cada especie en la Regla correspondiente.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27" w:name="Artículo_28"/>
      <w:r>
        <w:rPr>
          <w:rFonts w:cs="Arial"/>
          <w:b/>
          <w:sz w:val="20"/>
        </w:rPr>
        <w:t>Artículo 28</w:t>
      </w:r>
      <w:bookmarkEnd w:id="27"/>
      <w:r>
        <w:rPr>
          <w:rFonts w:cs="Arial"/>
          <w:b/>
          <w:sz w:val="20"/>
        </w:rPr>
        <w:t>.-</w:t>
      </w:r>
      <w:r>
        <w:rPr>
          <w:rFonts w:cs="Arial"/>
          <w:sz w:val="20"/>
        </w:rPr>
        <w:t xml:space="preserve"> En el Reglamento de esta Ley y en las Reglas para cada especie, se establecerán los requisitos para la conservación de generaciones de cada categoría, excepto la Certificada. Lo anterior será aplicable también a las variedades de uso común.</w:t>
      </w:r>
    </w:p>
    <w:p>
      <w:pPr>
        <w:pStyle w:val="Texto"/>
        <w:spacing w:lineRule="auto" w:line="240" w:before="0" w:after="0"/>
        <w:rPr>
          <w:rFonts w:cs="Arial"/>
          <w:sz w:val="20"/>
        </w:rPr>
      </w:pPr>
      <w:r>
        <w:rPr>
          <w:rFonts w:cs="Arial"/>
          <w:sz w:val="20"/>
        </w:rPr>
      </w:r>
    </w:p>
    <w:p>
      <w:pPr>
        <w:pStyle w:val="Texto"/>
        <w:spacing w:lineRule="auto" w:line="240" w:before="0" w:after="0"/>
        <w:rPr/>
      </w:pPr>
      <w:bookmarkStart w:id="28" w:name="Artículo_29"/>
      <w:r>
        <w:rPr>
          <w:rFonts w:cs="Arial"/>
          <w:b/>
          <w:sz w:val="20"/>
        </w:rPr>
        <w:t>Artículo 29</w:t>
      </w:r>
      <w:bookmarkEnd w:id="28"/>
      <w:r>
        <w:rPr>
          <w:rFonts w:cs="Arial"/>
          <w:b/>
          <w:sz w:val="20"/>
        </w:rPr>
        <w:t>.-</w:t>
      </w:r>
      <w:r>
        <w:rPr>
          <w:rFonts w:cs="Arial"/>
          <w:sz w:val="20"/>
        </w:rPr>
        <w:t xml:space="preserve"> Para la correcta identificación de las semillas calificadas, deberán ostentar en su envase las etiquetas que para tal efecto establezcan las respectivas Normas Oficiales Mexicanas y las Reglas respectivas.</w:t>
      </w:r>
    </w:p>
    <w:p>
      <w:pPr>
        <w:pStyle w:val="Texto"/>
        <w:spacing w:lineRule="auto" w:line="240" w:before="0" w:after="0"/>
        <w:rPr>
          <w:rFonts w:cs="Arial"/>
          <w:sz w:val="20"/>
        </w:rPr>
      </w:pPr>
      <w:r>
        <w:rPr>
          <w:rFonts w:cs="Arial"/>
          <w:sz w:val="20"/>
        </w:rPr>
      </w:r>
    </w:p>
    <w:p>
      <w:pPr>
        <w:pStyle w:val="Texto"/>
        <w:spacing w:lineRule="auto" w:line="240" w:before="0" w:after="0"/>
        <w:rPr/>
      </w:pPr>
      <w:bookmarkStart w:id="29" w:name="Artículo_30"/>
      <w:r>
        <w:rPr>
          <w:rFonts w:cs="Arial"/>
          <w:b/>
          <w:sz w:val="20"/>
        </w:rPr>
        <w:t>Artículo 30</w:t>
      </w:r>
      <w:bookmarkEnd w:id="29"/>
      <w:r>
        <w:rPr>
          <w:rFonts w:cs="Arial"/>
          <w:b/>
          <w:sz w:val="20"/>
        </w:rPr>
        <w:t>.-</w:t>
      </w:r>
      <w:r>
        <w:rPr>
          <w:rFonts w:cs="Arial"/>
          <w:sz w:val="20"/>
        </w:rPr>
        <w:t xml:space="preserve"> La calificación de semillas podrá ser realizada por: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La Secretaría, a través del SNICS;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Las personas morales que apruebe la Secretaría como organismos de certificación, acreditados en los términos de la Ley Federal sobre Metrología y Normalización.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30" w:name="Artículo_31"/>
      <w:r>
        <w:rPr>
          <w:rFonts w:cs="Arial"/>
          <w:b/>
          <w:sz w:val="20"/>
        </w:rPr>
        <w:t>Artículo 31</w:t>
      </w:r>
      <w:bookmarkEnd w:id="30"/>
      <w:r>
        <w:rPr>
          <w:rFonts w:cs="Arial"/>
          <w:b/>
          <w:sz w:val="20"/>
        </w:rPr>
        <w:t xml:space="preserve">.- </w:t>
      </w:r>
      <w:r>
        <w:rPr>
          <w:rFonts w:cs="Arial"/>
          <w:sz w:val="20"/>
        </w:rPr>
        <w:t>La Secretaría aprobará de conformidad con la Ley Federal sobre Metrología y Normalización, a personas morales para operar como organismos de certificación para la calificación de semillas, siempre que cuenten con los elementos necesarios para llevar a cabo dicha calificación, de conformidad con las Normas Oficiales Mexicanas que para tal efecto expida la Secretaría.</w:t>
      </w:r>
    </w:p>
    <w:p>
      <w:pPr>
        <w:pStyle w:val="Texto"/>
        <w:spacing w:lineRule="auto" w:line="240" w:before="0" w:after="0"/>
        <w:rPr>
          <w:rFonts w:cs="Arial"/>
          <w:sz w:val="20"/>
        </w:rPr>
      </w:pPr>
      <w:r>
        <w:rPr>
          <w:rFonts w:cs="Arial"/>
          <w:sz w:val="20"/>
        </w:rPr>
      </w:r>
    </w:p>
    <w:p>
      <w:pPr>
        <w:pStyle w:val="Texto"/>
        <w:spacing w:lineRule="auto" w:line="240" w:before="0" w:after="0"/>
        <w:rPr/>
      </w:pPr>
      <w:bookmarkStart w:id="31" w:name="Artículo_32"/>
      <w:r>
        <w:rPr>
          <w:rFonts w:cs="Arial"/>
          <w:b/>
          <w:sz w:val="20"/>
        </w:rPr>
        <w:t>Artículo 32</w:t>
      </w:r>
      <w:bookmarkEnd w:id="31"/>
      <w:r>
        <w:rPr>
          <w:rFonts w:cs="Arial"/>
          <w:b/>
          <w:sz w:val="20"/>
        </w:rPr>
        <w:t>.-</w:t>
      </w:r>
      <w:r>
        <w:rPr>
          <w:rFonts w:cs="Arial"/>
          <w:sz w:val="20"/>
        </w:rPr>
        <w:t xml:space="preserve"> Los organismos de certificación para la calificación de semillas tendrán las siguientes obligaciones: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Realizar las actividades relativas a la calificación y certificación de semillas conforme los métodos y procedimientos que se establezcan en las Normas Mexicanas y en las Reglas a que se refiere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Conservar en su poder las muestras de las semillas que califiquen y la documentación respectiva en los términos de las Reglas a que se refiere esta Ley;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Las demás que establezcan las Normas Oficiales Mexicanas y las disposiciones fiscales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organismos de certificación que califiquen semillas, serán solidariamente responsables con los productores de las mismas cuando las certificaciones no se hayan efectuado conforme a las Normas Mexicanas y a las Reglas a que se refiere esta Ley.</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VII</w:t>
      </w:r>
    </w:p>
    <w:p>
      <w:pPr>
        <w:pStyle w:val="Texto"/>
        <w:spacing w:lineRule="auto" w:line="240" w:before="0" w:after="0"/>
        <w:ind w:hanging="0" w:end="0"/>
        <w:jc w:val="center"/>
        <w:rPr>
          <w:rFonts w:cs="Arial"/>
          <w:b/>
          <w:sz w:val="22"/>
        </w:rPr>
      </w:pPr>
      <w:r>
        <w:rPr>
          <w:rFonts w:cs="Arial"/>
          <w:b/>
          <w:sz w:val="22"/>
        </w:rPr>
        <w:t>DEL COMERCIO DE SEMILLAS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2" w:name="Artículo_33"/>
      <w:r>
        <w:rPr>
          <w:rFonts w:cs="Arial"/>
          <w:b/>
          <w:sz w:val="20"/>
        </w:rPr>
        <w:t>Artículo 33</w:t>
      </w:r>
      <w:bookmarkEnd w:id="32"/>
      <w:r>
        <w:rPr>
          <w:rFonts w:cs="Arial"/>
          <w:b/>
          <w:sz w:val="20"/>
        </w:rPr>
        <w:t>.-</w:t>
      </w:r>
      <w:r>
        <w:rPr>
          <w:rFonts w:cs="Arial"/>
          <w:sz w:val="20"/>
        </w:rPr>
        <w:t xml:space="preserve"> Para que cualquier semilla de origen nacional o extranjero, pueda ser comercializada o puesta en circulación, deberá llevar en el envase una etiqueta a la vista que incluya los siguientes datos informativos: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El nombre del cultivo;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Género y especie vegetal;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Denominación de la variedad vegetal;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IV.</w:t>
      </w:r>
      <w:r>
        <w:rPr>
          <w:rFonts w:cs="Arial"/>
          <w:sz w:val="20"/>
        </w:rPr>
        <w:t xml:space="preserve"> Identificación de la categoría de semilla, de conformidad con lo dispuesto en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Cuando aplique, el porcentaje de germinación y en su caso, el contenido de semillas de otras variedades y especies así como el de impurezas o materia inerte;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 </w:t>
      </w:r>
      <w:r>
        <w:rPr>
          <w:rFonts w:cs="Arial"/>
          <w:sz w:val="20"/>
        </w:rPr>
        <w:t>En su caso, la mención y descripción del tratamiento químico que se le haya aplicado a la semilla, debiendo en este supuesto, estar teñida para advertir sobre su improcedencia para efectos de alimentación humana y animal;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 </w:t>
      </w:r>
      <w:r>
        <w:rPr>
          <w:rFonts w:cs="Arial"/>
          <w:sz w:val="20"/>
        </w:rPr>
        <w:t>Nombre o razón social del productor o responsable de la semilla y su domicilio;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VIII. </w:t>
      </w:r>
      <w:r>
        <w:rPr>
          <w:rFonts w:cs="Arial"/>
          <w:sz w:val="20"/>
        </w:rPr>
        <w:t>Número de lote que permita dar seguimiento o rastreo al origen y calidad de la misma;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IX. </w:t>
      </w:r>
      <w:r>
        <w:rPr>
          <w:rFonts w:cs="Arial"/>
          <w:sz w:val="20"/>
        </w:rPr>
        <w:t>Los demás datos que en su caso establezcan las Normas Oficiales Mexicanas que deriven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Tratándose de la comercialización o puesta en circulación de semillas de organismos genéticamente modificados, se deberán acatar las disposiciones de esta Ley que les sean aplicables, además de cumplir con lo que dispone la Ley en la materia.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podrá restringir la circulación o comercialización de semillas o de producto para consumo que pueda ser utilizado como material de propagación, cuando medie una declaratoria de cuarentena debidamente fundada en consideraciones científicas y de acuerdo con la Ley Federal de Sanidad Vegetal y demás disposiciones que de ella deriven.</w:t>
      </w:r>
    </w:p>
    <w:p>
      <w:pPr>
        <w:pStyle w:val="Texto"/>
        <w:spacing w:lineRule="auto" w:line="240" w:before="0" w:after="0"/>
        <w:rPr>
          <w:rFonts w:cs="Arial"/>
          <w:sz w:val="20"/>
        </w:rPr>
      </w:pPr>
      <w:r>
        <w:rPr>
          <w:rFonts w:cs="Arial"/>
          <w:sz w:val="20"/>
        </w:rPr>
      </w:r>
    </w:p>
    <w:p>
      <w:pPr>
        <w:pStyle w:val="Texto"/>
        <w:spacing w:lineRule="auto" w:line="240" w:before="0" w:after="0"/>
        <w:rPr/>
      </w:pPr>
      <w:bookmarkStart w:id="33" w:name="Artículo_34"/>
      <w:r>
        <w:rPr>
          <w:rFonts w:cs="Arial"/>
          <w:b/>
          <w:sz w:val="20"/>
        </w:rPr>
        <w:t>Artículo 34</w:t>
      </w:r>
      <w:bookmarkEnd w:id="33"/>
      <w:r>
        <w:rPr>
          <w:rFonts w:cs="Arial"/>
          <w:b/>
          <w:sz w:val="20"/>
        </w:rPr>
        <w:t>.-</w:t>
      </w:r>
      <w:r>
        <w:rPr>
          <w:rFonts w:cs="Arial"/>
          <w:sz w:val="20"/>
        </w:rPr>
        <w:t xml:space="preserve"> Los organismos de certificación que efectúen la calificación de semillas, deberán conservar documentación comprobatoria del origen y calidad por cada lote de semilla que califiquen, al menos por un período de dos años calendario posterior a la última enajenación del lote respectivo.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personas físicas o morales que ofrezcan o posean semilla sin ser productores, deben conservar factura o comprobante de compra de dicha semilla al menos por los dos años siguientes a la adquisición de la misma.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documentación a que se refiere este artículo podrá ser revisada en cualquier momento por la Secretaría a través del SNICS.</w:t>
      </w:r>
    </w:p>
    <w:p>
      <w:pPr>
        <w:pStyle w:val="Texto"/>
        <w:spacing w:lineRule="auto" w:line="240" w:before="0" w:after="0"/>
        <w:rPr>
          <w:rFonts w:cs="Arial"/>
          <w:sz w:val="20"/>
        </w:rPr>
      </w:pPr>
      <w:r>
        <w:rPr>
          <w:rFonts w:cs="Arial"/>
          <w:sz w:val="20"/>
        </w:rPr>
      </w:r>
    </w:p>
    <w:p>
      <w:pPr>
        <w:pStyle w:val="Texto"/>
        <w:spacing w:lineRule="auto" w:line="240" w:before="0" w:after="0"/>
        <w:rPr/>
      </w:pPr>
      <w:bookmarkStart w:id="34" w:name="Artículo_35"/>
      <w:r>
        <w:rPr>
          <w:rFonts w:cs="Arial"/>
          <w:b/>
          <w:sz w:val="20"/>
        </w:rPr>
        <w:t>Artículo 35</w:t>
      </w:r>
      <w:bookmarkEnd w:id="34"/>
      <w:r>
        <w:rPr>
          <w:rFonts w:cs="Arial"/>
          <w:b/>
          <w:sz w:val="20"/>
        </w:rPr>
        <w:t>.-</w:t>
      </w:r>
      <w:r>
        <w:rPr>
          <w:rFonts w:cs="Arial"/>
          <w:sz w:val="20"/>
        </w:rPr>
        <w:t xml:space="preserve"> Para importar semillas con fines de comercialización o puesta en circulación se deberá cumplir lo siguiente: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Declarar su categoría equivalente conforme a lo establecido en esta Ley y las Reglas a que se refiere este ordenamiento;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Cumplir los requisitos fitosanitarios que fije la Secretaría, constando esto en el Certificado Fitosanitario Internacional o documento oficial equivalente, en los términos de la Ley Federal de Sanidad Vegetal.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los casos de importación de semillas que sean organismos genéticamente modificados, se deberá cumplir adicionalmente con lo establecido en la Ley de Bioseguridad de Organismos Genéticamente Modificados.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35" w:name="Artículo_36"/>
      <w:r>
        <w:rPr>
          <w:rFonts w:cs="Arial"/>
          <w:b/>
          <w:sz w:val="20"/>
        </w:rPr>
        <w:t>Artículo 36</w:t>
      </w:r>
      <w:bookmarkEnd w:id="35"/>
      <w:r>
        <w:rPr>
          <w:rFonts w:cs="Arial"/>
          <w:b/>
          <w:sz w:val="20"/>
        </w:rPr>
        <w:t>.-</w:t>
      </w:r>
      <w:r>
        <w:rPr>
          <w:rFonts w:cs="Arial"/>
          <w:sz w:val="20"/>
        </w:rPr>
        <w:t xml:space="preserve"> La Secretaría a través del SNICS, podrá verificar y comprobar el cumplimiento de esta Ley, su Reglamento, las Normas Oficiales Mexicanas, Normas Mexicanas, Reglas y Guías que de ella deriven mediante los actos de inspección y vigilancia así como de verificación que considere necesarios, de conformidad con la Ley Federal de Procedimiento Administrativo y la Ley Federal sobre Metrología y Normalización.</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VIII</w:t>
      </w:r>
    </w:p>
    <w:p>
      <w:pPr>
        <w:pStyle w:val="Texto"/>
        <w:spacing w:lineRule="auto" w:line="240" w:before="0" w:after="0"/>
        <w:ind w:hanging="0" w:end="0"/>
        <w:jc w:val="center"/>
        <w:rPr>
          <w:rFonts w:cs="Arial"/>
          <w:b/>
          <w:sz w:val="22"/>
        </w:rPr>
      </w:pPr>
      <w:r>
        <w:rPr>
          <w:rFonts w:cs="Arial"/>
          <w:b/>
          <w:sz w:val="22"/>
        </w:rPr>
        <w:t>DE LOS COMITÉS CONSULTIVOS REGIONALES O ESTATALES DE SEMILLAS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6" w:name="Artículo_37"/>
      <w:r>
        <w:rPr>
          <w:rFonts w:cs="Arial"/>
          <w:b/>
          <w:sz w:val="20"/>
        </w:rPr>
        <w:t>Artículo 37</w:t>
      </w:r>
      <w:bookmarkEnd w:id="36"/>
      <w:r>
        <w:rPr>
          <w:rFonts w:cs="Arial"/>
          <w:b/>
          <w:sz w:val="20"/>
        </w:rPr>
        <w:t>.-</w:t>
      </w:r>
      <w:r>
        <w:rPr>
          <w:rFonts w:cs="Arial"/>
          <w:sz w:val="20"/>
        </w:rPr>
        <w:t xml:space="preserve"> Los Consejos Estatales para el Desarrollo Rural Sustentable, previstos en la Ley de Desarrollo Rural Sustentable, promoverán la instalación de Comités Consultivos Regionales o Estatales de Semillas que se integrarán por representantes de las dependencias relacionadas, agricultores, instituciones técnicas, científicas o de enseñanza, así como de productores de semillas. Estos Comités tendrán las siguientes funciones: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Impulsar acciones para que la producción de semillas se ajuste a lo establecido en esta Ley y demás disposiciones que de ella deriven;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Promover la participación de instancias locales del sector público, social y privado en cuestiones relacionadas con las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Orientar a los agricultores sobre las alternativas tecnológicas en variedades vegetales, a través de la evaluación de su rendimiento biológico y económico, así como su tolerancia a plagas y enfermedades;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Coadyuvar a la difusión del uso de variedades vegetales y semillas de calidad, con el propósito de incrementar la producción y la productividad agrícola.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Comités Consultivos previstos en este artículo, coadyuvarán al propósito del Sistema Nacional de Semillas mediante la aplicación de mecanismos para la evaluación de tecnologías en semillas y variedades vegetales aplicables a las diversas condiciones agroambientales y socioeconómicas de los productores.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Reglamento de esta Ley se establecerán los mecanismos para la constitución, integración y operación de estos Comités.</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IX</w:t>
      </w:r>
    </w:p>
    <w:p>
      <w:pPr>
        <w:pStyle w:val="Texto"/>
        <w:spacing w:lineRule="auto" w:line="240" w:before="0" w:after="0"/>
        <w:ind w:hanging="0" w:end="0"/>
        <w:jc w:val="center"/>
        <w:rPr>
          <w:rFonts w:cs="Arial"/>
          <w:b/>
          <w:sz w:val="22"/>
        </w:rPr>
      </w:pPr>
      <w:r>
        <w:rPr>
          <w:rFonts w:cs="Arial"/>
          <w:b/>
          <w:sz w:val="22"/>
        </w:rPr>
        <w:t>DE LAS INFRACCIONES Y SANCIONES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7" w:name="Artículo_38"/>
      <w:r>
        <w:rPr>
          <w:rFonts w:cs="Arial"/>
          <w:b/>
          <w:sz w:val="20"/>
        </w:rPr>
        <w:t>Artículo 38</w:t>
      </w:r>
      <w:bookmarkEnd w:id="37"/>
      <w:r>
        <w:rPr>
          <w:rFonts w:cs="Arial"/>
          <w:b/>
          <w:sz w:val="20"/>
        </w:rPr>
        <w:t>.-</w:t>
      </w:r>
      <w:r>
        <w:rPr>
          <w:rFonts w:cs="Arial"/>
          <w:sz w:val="20"/>
        </w:rPr>
        <w:t xml:space="preserve"> Incurre en infracción administrativa a las disposiciones de esta Ley, la persona que: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Comercialice o ponga en circulación cualquier categoría de semillas sin cumplir con lo dispuesto en el artículo 33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Expida certificado, dictamen, acreditación o cualquier otro documento donde se haga constar el cumplimiento de cualquier acto a los que se refiere el presente ordenamiento sin estar autorizado para ello o sin observar el estricto cumplimiento de lo dispuesto por esta Ley, las Normas Oficiales Mexicanas, Normas Mexicanas, las Reglas o las Guías que de ella se deriven;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Comercialice o ponga en circulación semilla o material de propagación que careciendo del plaguicida necesario, se le haya agregado colorante, con lo que induzca o pueda inducirse a error, confusión o una falsa apreciación de sus características;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Comercialice o ponga en circulación semillas que no cumplen con el procedimiento de calificación establecido en esta Ley, en las Normas Mexicanas y en las Reglas correspondientes;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Difunda información falsa o que se preste a confusión respecto de las características de las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 </w:t>
      </w:r>
      <w:r>
        <w:rPr>
          <w:rFonts w:cs="Arial"/>
          <w:sz w:val="20"/>
        </w:rPr>
        <w:t>Adultere semillas en cualquier fase de su producción, circulación o comercialización;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 </w:t>
      </w:r>
      <w:r>
        <w:rPr>
          <w:rFonts w:cs="Arial"/>
          <w:sz w:val="20"/>
        </w:rPr>
        <w:t>Importe semilla con fines de comercializarla o ponerla en circulación, sin cumplir con los requisitos establecidos en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VIII. </w:t>
      </w:r>
      <w:r>
        <w:rPr>
          <w:rFonts w:cs="Arial"/>
          <w:sz w:val="20"/>
        </w:rPr>
        <w:t>No conserve la documentación comprobatoria de la calificación y certificación de semillas en los términos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IX. </w:t>
      </w:r>
      <w:r>
        <w:rPr>
          <w:rFonts w:cs="Arial"/>
          <w:sz w:val="20"/>
        </w:rPr>
        <w:t>Declare la homologación de una categoría de semilla con la de otros países, sin atender lo establecido en esta Ley y en las Reglas correspondientes;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 </w:t>
      </w:r>
      <w:r>
        <w:rPr>
          <w:rFonts w:cs="Arial"/>
          <w:sz w:val="20"/>
        </w:rPr>
        <w:t>Falsifique o adultere certificados, etiquetas u otros documentos que identifiquen la categoría o características de las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XI. </w:t>
      </w:r>
      <w:r>
        <w:rPr>
          <w:rFonts w:cs="Arial"/>
          <w:sz w:val="20"/>
        </w:rPr>
        <w:t>Comercialice o ponga en circulación semilla en envases cuya etiqueta indique información distinta a la semilla contenida;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pacing w:val="-2"/>
          <w:sz w:val="20"/>
        </w:rPr>
        <w:t xml:space="preserve">XII. </w:t>
      </w:r>
      <w:r>
        <w:rPr>
          <w:rFonts w:cs="Arial"/>
          <w:spacing w:val="-2"/>
          <w:sz w:val="20"/>
        </w:rPr>
        <w:t>Se ostente como mantenedor de variedades vegetales y realice actos relativos a la conservación, propagación y comercialización de semilla de dichas variedades sin contar con la aprobación correspondiente; y</w:t>
      </w:r>
    </w:p>
    <w:p>
      <w:pPr>
        <w:pStyle w:val="Texto"/>
        <w:spacing w:lineRule="auto" w:line="240" w:before="0" w:after="0"/>
        <w:rPr>
          <w:rFonts w:cs="Arial"/>
          <w:spacing w:val="-2"/>
          <w:sz w:val="20"/>
        </w:rPr>
      </w:pPr>
      <w:r>
        <w:rPr>
          <w:rFonts w:cs="Arial"/>
          <w:spacing w:val="-2"/>
          <w:sz w:val="20"/>
        </w:rPr>
      </w:r>
    </w:p>
    <w:p>
      <w:pPr>
        <w:pStyle w:val="Texto"/>
        <w:spacing w:lineRule="auto" w:line="240" w:before="0" w:after="0"/>
        <w:rPr/>
      </w:pPr>
      <w:r>
        <w:rPr>
          <w:rFonts w:cs="Arial"/>
          <w:b/>
          <w:bCs/>
          <w:sz w:val="20"/>
        </w:rPr>
        <w:t xml:space="preserve">XIII. </w:t>
      </w:r>
      <w:r>
        <w:rPr>
          <w:rFonts w:cs="Arial"/>
          <w:sz w:val="20"/>
        </w:rPr>
        <w:t>Opere como organismo de certificación sin serlo, o continúe operando como tal cuando le haya sido revocada o suspendida la aprobación en los términos de la Ley Federal sobre Metrología y Normalización.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38" w:name="Artículo_39"/>
      <w:r>
        <w:rPr>
          <w:rFonts w:cs="Arial"/>
          <w:b/>
          <w:sz w:val="20"/>
        </w:rPr>
        <w:t>Artículo 39</w:t>
      </w:r>
      <w:bookmarkEnd w:id="38"/>
      <w:r>
        <w:rPr>
          <w:rFonts w:cs="Arial"/>
          <w:b/>
          <w:sz w:val="20"/>
        </w:rPr>
        <w:t>.-</w:t>
      </w:r>
      <w:r>
        <w:rPr>
          <w:rFonts w:cs="Arial"/>
          <w:sz w:val="20"/>
        </w:rPr>
        <w:t xml:space="preserve"> Los actos u omisiones contrarios a esta Ley y demás disposiciones que de ella deriven, serán sancionados por la Secretaría a través del SNICS con una o más de las siguientes sanciones: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Multa de doscientos cincuenta a diez mil días de salario; por salario se entenderá el salario mínimo general vigente en el Distrito Federal en el momento en que se cometa la infracción;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Clausura temporal o definitiva, parcial o total, de los lugares o instalaciones en las que se hayan cometido las infracciones;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El decomiso de los instrumentos, semillas o productos relacionados directamente con la comisión de las infracciones;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La suspensión o revocación de los certificados, aprobaciones y autorizaciones correspondientes.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9" w:name="Artículo_40"/>
      <w:r>
        <w:rPr>
          <w:rFonts w:cs="Arial"/>
          <w:b/>
          <w:sz w:val="20"/>
        </w:rPr>
        <w:t>Artículo 40</w:t>
      </w:r>
      <w:bookmarkEnd w:id="39"/>
      <w:r>
        <w:rPr>
          <w:rFonts w:cs="Arial"/>
          <w:b/>
          <w:sz w:val="20"/>
        </w:rPr>
        <w:t>.-</w:t>
      </w:r>
      <w:r>
        <w:rPr>
          <w:rFonts w:cs="Arial"/>
          <w:sz w:val="20"/>
        </w:rPr>
        <w:t xml:space="preserve"> El SNICS, al imponer una sanción, la fundará y motivará tomando en cuenta los siguientes elementos: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La gravedad que la infracción implique en relación con el comercio de semillas o la prestación de servicios, así como el perjuicio causado;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El daño causado;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Las condiciones económicas del infractor;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La reincidencia si la hubiere; se considera reincidente al infractor que incurra más de una vez en conductas que impliquen infracciones a un mismo precepto, durante un periodo de tres años, contados a partir de la fecha en que la Secretaría determine mediante una resolución definitiva la comisión de la primera infracción, y siempre que ésta no hubiese sido desvirtuada;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El carácter intencional o negligente de la conducta infractora;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 </w:t>
      </w:r>
      <w:r>
        <w:rPr>
          <w:rFonts w:cs="Arial"/>
          <w:sz w:val="20"/>
        </w:rPr>
        <w:t>El beneficio directamente obtenido por el infractor.</w:t>
      </w:r>
    </w:p>
    <w:p>
      <w:pPr>
        <w:pStyle w:val="Texto"/>
        <w:spacing w:lineRule="auto" w:line="240" w:before="0" w:after="0"/>
        <w:rPr>
          <w:rFonts w:cs="Arial"/>
          <w:sz w:val="20"/>
        </w:rPr>
      </w:pPr>
      <w:r>
        <w:rPr>
          <w:rFonts w:cs="Arial"/>
          <w:sz w:val="20"/>
        </w:rPr>
      </w:r>
    </w:p>
    <w:p>
      <w:pPr>
        <w:pStyle w:val="Texto"/>
        <w:spacing w:lineRule="auto" w:line="240" w:before="0" w:after="0"/>
        <w:rPr/>
      </w:pPr>
      <w:bookmarkStart w:id="40" w:name="Artículo_41"/>
      <w:r>
        <w:rPr>
          <w:rFonts w:cs="Arial"/>
          <w:b/>
          <w:sz w:val="20"/>
        </w:rPr>
        <w:t>Artículo 41</w:t>
      </w:r>
      <w:bookmarkEnd w:id="40"/>
      <w:r>
        <w:rPr>
          <w:rFonts w:cs="Arial"/>
          <w:b/>
          <w:sz w:val="20"/>
        </w:rPr>
        <w:t>.-</w:t>
      </w:r>
      <w:r>
        <w:rPr>
          <w:rFonts w:cs="Arial"/>
          <w:sz w:val="20"/>
        </w:rPr>
        <w:t xml:space="preserve"> Las sanciones administrativas previstas en este Capítulo se aplicarán sin perjuicio de la responsabilidad civil o penal en que se hubiere incurrido, así como las administrativas que se deriven de otros ordenamientos.</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X</w:t>
      </w:r>
    </w:p>
    <w:p>
      <w:pPr>
        <w:pStyle w:val="Texto"/>
        <w:spacing w:lineRule="auto" w:line="240" w:before="0" w:after="0"/>
        <w:ind w:hanging="0" w:end="0"/>
        <w:jc w:val="center"/>
        <w:rPr>
          <w:rFonts w:cs="Arial"/>
          <w:b/>
          <w:sz w:val="22"/>
        </w:rPr>
      </w:pPr>
      <w:r>
        <w:rPr>
          <w:rFonts w:cs="Arial"/>
          <w:b/>
          <w:sz w:val="22"/>
        </w:rPr>
        <w:t>DEL RECURSO DE REVISIÓN</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1" w:name="Artículo_42"/>
      <w:r>
        <w:rPr>
          <w:rFonts w:cs="Arial"/>
          <w:b/>
          <w:sz w:val="20"/>
        </w:rPr>
        <w:t>Artículo 42</w:t>
      </w:r>
      <w:bookmarkEnd w:id="41"/>
      <w:r>
        <w:rPr>
          <w:rFonts w:cs="Arial"/>
          <w:b/>
          <w:sz w:val="20"/>
        </w:rPr>
        <w:t>.-</w:t>
      </w:r>
      <w:r>
        <w:rPr>
          <w:rFonts w:cs="Arial"/>
          <w:sz w:val="20"/>
        </w:rPr>
        <w:t xml:space="preserve"> Contra los actos de la Secretaría derivados de la aplicación de la presente Ley, procederá el recurso de revisión. El interesado deberá interponer el recurso, ante la autoridad responsable, en un término de quince días hábiles, contados a partir de la fecha de la notificación respectiva. El recurso se tramitará y substanciará en los términos del Título Sexto de la Ley Federal de Procedimiento Administrativo.</w:t>
      </w:r>
    </w:p>
    <w:p>
      <w:pPr>
        <w:pStyle w:val="Texto"/>
        <w:spacing w:lineRule="auto" w:line="240" w:before="0" w:after="0"/>
        <w:rPr>
          <w:rFonts w:cs="Arial"/>
          <w:sz w:val="20"/>
        </w:rPr>
      </w:pPr>
      <w:r>
        <w:rPr>
          <w:rFonts w:cs="Arial"/>
          <w:sz w:val="20"/>
        </w:rPr>
      </w:r>
    </w:p>
    <w:p>
      <w:pPr>
        <w:pStyle w:val="ANOTACION"/>
        <w:spacing w:before="0" w:after="0"/>
        <w:rPr>
          <w:rFonts w:ascii="Arial" w:hAnsi="Arial" w:cs="Arial"/>
          <w:sz w:val="22"/>
        </w:rPr>
      </w:pPr>
      <w:bookmarkStart w:id="42" w:name="TRANSITORIOS"/>
      <w:r>
        <w:rPr>
          <w:rFonts w:cs="Arial" w:ascii="Arial" w:hAnsi="Arial"/>
          <w:sz w:val="22"/>
        </w:rPr>
        <w:t>TRANSITORIOS</w:t>
      </w:r>
      <w:bookmarkEnd w:id="42"/>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bookmarkStart w:id="43" w:name="Primero"/>
      <w:r>
        <w:rPr>
          <w:rFonts w:cs="Arial"/>
          <w:b/>
          <w:sz w:val="20"/>
        </w:rPr>
        <w:t>PRIMERO</w:t>
      </w:r>
      <w:bookmarkEnd w:id="43"/>
      <w:r>
        <w:rPr>
          <w:rFonts w:cs="Arial"/>
          <w:b/>
          <w:sz w:val="20"/>
        </w:rPr>
        <w:t>.-</w:t>
      </w:r>
      <w:r>
        <w:rPr>
          <w:rFonts w:cs="Arial"/>
          <w:sz w:val="20"/>
        </w:rPr>
        <w:t xml:space="preserve"> La presente Ley entrará en vigor a los sesenta días siguientes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44" w:name="Segundo"/>
      <w:r>
        <w:rPr>
          <w:rFonts w:cs="Arial"/>
          <w:b/>
          <w:sz w:val="20"/>
        </w:rPr>
        <w:t>SEGUNDO</w:t>
      </w:r>
      <w:bookmarkEnd w:id="44"/>
      <w:r>
        <w:rPr>
          <w:rFonts w:cs="Arial"/>
          <w:b/>
          <w:sz w:val="20"/>
        </w:rPr>
        <w:t>.-</w:t>
      </w:r>
      <w:r>
        <w:rPr>
          <w:rFonts w:cs="Arial"/>
          <w:sz w:val="20"/>
        </w:rPr>
        <w:t xml:space="preserve"> El Ejecutivo Federal deberá expedir el Reglamento de la presente Ley dentro de los doce meses siguientes a su entrada en vigor. En tanto, se aplicará de forma supletoria, en lo que no la contravenga, el Reglamento de la Ley sobre Producción, Certificación y Comercio de Semillas, publicado en el Diario Oficial de la Federación el 26 de mayo de 1993.</w:t>
      </w:r>
    </w:p>
    <w:p>
      <w:pPr>
        <w:pStyle w:val="Texto"/>
        <w:spacing w:lineRule="auto" w:line="240" w:before="0" w:after="0"/>
        <w:rPr>
          <w:rFonts w:cs="Arial"/>
          <w:sz w:val="20"/>
        </w:rPr>
      </w:pPr>
      <w:r>
        <w:rPr>
          <w:rFonts w:cs="Arial"/>
          <w:sz w:val="20"/>
        </w:rPr>
      </w:r>
    </w:p>
    <w:p>
      <w:pPr>
        <w:pStyle w:val="Texto"/>
        <w:spacing w:lineRule="auto" w:line="240" w:before="0" w:after="0"/>
        <w:rPr/>
      </w:pPr>
      <w:bookmarkStart w:id="45" w:name="Tercero"/>
      <w:r>
        <w:rPr>
          <w:rFonts w:cs="Arial"/>
          <w:b/>
          <w:sz w:val="20"/>
        </w:rPr>
        <w:t>TERCERO</w:t>
      </w:r>
      <w:bookmarkEnd w:id="45"/>
      <w:r>
        <w:rPr>
          <w:rFonts w:cs="Arial"/>
          <w:b/>
          <w:sz w:val="20"/>
        </w:rPr>
        <w:t>.-</w:t>
      </w:r>
      <w:r>
        <w:rPr>
          <w:rFonts w:cs="Arial"/>
          <w:sz w:val="20"/>
        </w:rPr>
        <w:t xml:space="preserve"> Se abroga la Ley sobre Producción, Certificación y Comercio de Semillas, publicada en el Diario Oficial de la Federación el 15 de julio de 1991, así como todas las disposiciones que se opongan a la presente Ley. En consecuencia deberá procederse a la liquidación del Organismo Público Descentralizado denominado Productora Nacional de Semillas, conforme a lo siguiente: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a) </w:t>
      </w:r>
      <w:r>
        <w:rPr>
          <w:rFonts w:cs="Arial"/>
          <w:sz w:val="20"/>
        </w:rPr>
        <w:t>La Secretaría establecerá las bases para que el proceso de liquidación se lleve a cabo de manera oportuna, eficaz, transparente y con apego a las disposiciones jurídicas aplicables. El proceso de liquidación será vigilado por la propia Secretaría y por la Secretaría de la Función Pública;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b) </w:t>
      </w:r>
      <w:r>
        <w:rPr>
          <w:rFonts w:cs="Arial"/>
          <w:sz w:val="20"/>
        </w:rPr>
        <w:t>El Servicio de Administración y Enajenación de Bienes será el liquidador de la Productora Nacional de Semillas;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c) </w:t>
      </w:r>
      <w:r>
        <w:rPr>
          <w:rFonts w:cs="Arial"/>
          <w:sz w:val="20"/>
        </w:rPr>
        <w:t>La liquidación de los trabajadores de la Productora Nacional de Semillas se hará respetando sus derechos laborales, conforme a la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d) </w:t>
      </w:r>
      <w:r>
        <w:rPr>
          <w:rFonts w:cs="Arial"/>
          <w:sz w:val="20"/>
        </w:rPr>
        <w:t>El proceso de liquidación no deberá exceder de un año, contado a partir de la entrada en vigor de la presente Ley;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e) </w:t>
      </w:r>
      <w:r>
        <w:rPr>
          <w:rFonts w:cs="Arial"/>
          <w:sz w:val="20"/>
        </w:rPr>
        <w:t>Los bienes que formen parte de la liquidación, serán enajenados prioritariamente a favor de las organizaciones de productores rurales y campesinas, así como a las instituciones de enseñanza agrícola, dedicadas a la producción y comercio de semillas, o bien a aquellos que fueron propietarios de los predios.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26 de abril de 2007.- Dip. </w:t>
      </w:r>
      <w:r>
        <w:rPr>
          <w:rFonts w:cs="Arial"/>
          <w:b/>
          <w:sz w:val="20"/>
        </w:rPr>
        <w:t>Maria Elena Alvarez Bernal</w:t>
      </w:r>
      <w:r>
        <w:rPr>
          <w:rFonts w:cs="Arial"/>
          <w:sz w:val="20"/>
        </w:rPr>
        <w:t xml:space="preserve">, Vicepresidenta.- Sen. </w:t>
      </w:r>
      <w:r>
        <w:rPr>
          <w:rFonts w:cs="Arial"/>
          <w:b/>
          <w:sz w:val="20"/>
        </w:rPr>
        <w:t>Manlio Fabio Beltrones Rivera</w:t>
      </w:r>
      <w:r>
        <w:rPr>
          <w:rFonts w:cs="Arial"/>
          <w:sz w:val="20"/>
        </w:rPr>
        <w:t xml:space="preserve">, Presidente.- Dip. </w:t>
      </w:r>
      <w:r>
        <w:rPr>
          <w:rFonts w:cs="Arial"/>
          <w:b/>
          <w:sz w:val="20"/>
        </w:rPr>
        <w:t>Maria Eugenia Jimenez Valenzuela</w:t>
      </w:r>
      <w:r>
        <w:rPr>
          <w:rFonts w:cs="Arial"/>
          <w:sz w:val="20"/>
        </w:rPr>
        <w:t xml:space="preserve">, Secretaria.- Sen. </w:t>
      </w:r>
      <w:r>
        <w:rPr>
          <w:rFonts w:cs="Arial"/>
          <w:b/>
          <w:sz w:val="20"/>
        </w:rPr>
        <w:t>Renán Cleominio Zoreda Novelo</w:t>
      </w:r>
      <w:r>
        <w:rPr>
          <w:rFonts w:cs="Arial"/>
          <w:sz w:val="20"/>
        </w:rPr>
        <w:t>, Secretario.- Rúbricas."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rFonts w:cs="Arial"/>
          <w:b/>
          <w:sz w:val="20"/>
        </w:rPr>
        <w:t>Felipe de Jesús Calderón Hinojosa</w:t>
      </w:r>
      <w:r>
        <w:rPr>
          <w:rFonts w:cs="Arial"/>
          <w:sz w:val="20"/>
        </w:rPr>
        <w:t xml:space="preserve">.- Rúbrica.- El Secretario de Gobernación, </w:t>
      </w:r>
      <w:r>
        <w:rPr>
          <w:rFonts w:cs="Arial"/>
          <w:b/>
          <w:sz w:val="20"/>
        </w:rPr>
        <w:t>Francisco Javier Ramírez Acuña</w:t>
      </w:r>
      <w:r>
        <w:rPr>
          <w:rFonts w:cs="Arial"/>
          <w:sz w:val="20"/>
        </w:rPr>
        <w:t>.- Rúbrica.</w:t>
      </w:r>
      <w:r>
        <w:br w:type="page"/>
      </w:r>
    </w:p>
    <w:p>
      <w:pPr>
        <w:pStyle w:val="TextoCar"/>
        <w:spacing w:lineRule="auto" w:line="240" w:before="0" w:after="0"/>
        <w:ind w:hanging="0" w:end="0"/>
        <w:jc w:val="center"/>
        <w:rPr>
          <w:rFonts w:ascii="Tahoma" w:hAnsi="Tahoma" w:cs="Tahoma"/>
          <w:b/>
          <w:bCs/>
          <w:color w:val="008000"/>
          <w:sz w:val="22"/>
          <w:szCs w:val="22"/>
        </w:rPr>
      </w:pPr>
      <w:bookmarkStart w:id="46" w:name="TRANSITORIOS_DE_DECRETOS_DE_REFORMA"/>
      <w:r>
        <w:rPr>
          <w:rFonts w:cs="Tahoma" w:ascii="Tahoma" w:hAnsi="Tahoma"/>
          <w:b/>
          <w:bCs/>
          <w:color w:val="008000"/>
          <w:sz w:val="22"/>
          <w:szCs w:val="22"/>
        </w:rPr>
        <w:t>ARTÍCULOS TRANSITORIOS DE DECRETOS DE REFORMA</w:t>
      </w:r>
      <w:bookmarkEnd w:id="46"/>
    </w:p>
    <w:p>
      <w:pPr>
        <w:pStyle w:val="TextoCar"/>
        <w:spacing w:lineRule="auto" w:line="240" w:before="0" w:after="0"/>
        <w:ind w:hanging="0" w:end="0"/>
        <w:rPr>
          <w:rFonts w:ascii="Tahoma" w:hAnsi="Tahoma" w:cs="Tahoma"/>
          <w:b/>
          <w:bCs/>
          <w:color w:val="008000"/>
          <w:sz w:val="20"/>
          <w:szCs w:val="20"/>
        </w:rPr>
      </w:pPr>
      <w:r>
        <w:rPr>
          <w:rFonts w:cs="Tahoma" w:ascii="Tahoma" w:hAnsi="Tahoma"/>
          <w:b/>
          <w:bCs/>
          <w:color w:val="008000"/>
          <w:sz w:val="20"/>
          <w:szCs w:val="20"/>
        </w:rPr>
      </w:r>
    </w:p>
    <w:p>
      <w:pPr>
        <w:pStyle w:val="Titulo1"/>
        <w:pBdr>
          <w:bottom w:val="nil"/>
        </w:pBdr>
        <w:spacing w:before="0" w:after="0"/>
        <w:rPr/>
      </w:pPr>
      <w:r>
        <w:rPr>
          <w:rFonts w:cs="Arial" w:ascii="Arial" w:hAnsi="Arial"/>
          <w:sz w:val="22"/>
          <w:szCs w:val="22"/>
        </w:rPr>
        <w:t>DECRETO por el que se reforman los artículos 4 y 18 de la Ley Federal de Producción, Certificación y Comercio de Semillas.</w:t>
      </w:r>
    </w:p>
    <w:p>
      <w:pPr>
        <w:pStyle w:val="Titulo1"/>
        <w:pBdr>
          <w:bottom w:val="nil"/>
        </w:pBdr>
        <w:spacing w:before="0" w:after="0"/>
        <w:rPr>
          <w:rFonts w:ascii="Arial" w:hAnsi="Arial" w:cs="Arial"/>
          <w:sz w:val="20"/>
          <w:szCs w:val="22"/>
        </w:rPr>
      </w:pPr>
      <w:r>
        <w:rPr>
          <w:rFonts w:cs="Arial" w:ascii="Arial" w:hAnsi="Arial"/>
          <w:sz w:val="20"/>
          <w:szCs w:val="22"/>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11 de mayo de 2018</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rFonts w:cs="Arial"/>
          <w:bCs/>
          <w:sz w:val="20"/>
          <w:szCs w:val="20"/>
        </w:rPr>
      </w:pPr>
      <w:r>
        <w:rPr>
          <w:rFonts w:cs="Arial"/>
          <w:b/>
          <w:bCs/>
          <w:sz w:val="20"/>
          <w:szCs w:val="20"/>
        </w:rPr>
        <w:t xml:space="preserve">Artículo Único.- </w:t>
      </w:r>
      <w:r>
        <w:rPr>
          <w:rFonts w:cs="Arial"/>
          <w:bCs/>
          <w:sz w:val="20"/>
          <w:szCs w:val="20"/>
        </w:rPr>
        <w:t>Se reforman la fracción XI del artículo 4 y el cuarto párrafo del artículo 18 de la Ley Federal de Producción, Certificación y Comercio de Semillas, para quedar como sigue: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w:t>
      </w:r>
      <w:r>
        <w:rPr>
          <w:rFonts w:cs="Arial"/>
          <w:bCs/>
          <w:sz w:val="20"/>
          <w:szCs w:val="20"/>
        </w:rPr>
        <w:t>..</w:t>
      </w:r>
    </w:p>
    <w:p>
      <w:pPr>
        <w:pStyle w:val="Texto"/>
        <w:spacing w:lineRule="auto" w:line="240" w:before="0" w:after="0"/>
        <w:rPr>
          <w:rFonts w:cs="Arial"/>
          <w:bCs/>
          <w:sz w:val="20"/>
          <w:szCs w:val="20"/>
        </w:rPr>
      </w:pPr>
      <w:r>
        <w:rPr>
          <w:rFonts w:cs="Arial"/>
          <w:bCs/>
          <w:sz w:val="20"/>
          <w:szCs w:val="20"/>
        </w:rPr>
      </w:r>
    </w:p>
    <w:p>
      <w:pPr>
        <w:pStyle w:val="ANOTACION"/>
        <w:spacing w:before="0" w:after="0"/>
        <w:rPr>
          <w:rFonts w:ascii="Arial" w:hAnsi="Arial" w:eastAsia="Calibri" w:cs="Arial"/>
          <w:sz w:val="22"/>
          <w:szCs w:val="22"/>
        </w:rPr>
      </w:pPr>
      <w:r>
        <w:rPr>
          <w:rFonts w:eastAsia="Calibri" w:cs="Arial" w:ascii="Arial" w:hAnsi="Arial"/>
          <w:sz w:val="22"/>
          <w:szCs w:val="22"/>
        </w:rPr>
        <w:t>TRANSITORIO</w:t>
      </w:r>
    </w:p>
    <w:p>
      <w:pPr>
        <w:pStyle w:val="ANOTACION"/>
        <w:spacing w:before="0" w:after="0"/>
        <w:rPr>
          <w:rFonts w:ascii="Arial" w:hAnsi="Arial" w:eastAsia="Calibri" w:cs="Arial"/>
          <w:sz w:val="20"/>
          <w:szCs w:val="20"/>
        </w:rPr>
      </w:pPr>
      <w:r>
        <w:rPr>
          <w:rFonts w:eastAsia="Calibri" w:cs="Arial" w:ascii="Arial" w:hAnsi="Arial"/>
          <w:sz w:val="20"/>
          <w:szCs w:val="20"/>
        </w:rPr>
      </w:r>
    </w:p>
    <w:p>
      <w:pPr>
        <w:pStyle w:val="Texto"/>
        <w:spacing w:lineRule="auto" w:line="240" w:before="0" w:after="0"/>
        <w:rPr>
          <w:rFonts w:cs="Arial"/>
          <w:sz w:val="20"/>
          <w:szCs w:val="20"/>
        </w:rPr>
      </w:pPr>
      <w:r>
        <w:rPr>
          <w:rFonts w:cs="Arial"/>
          <w:b/>
          <w:bCs/>
          <w:sz w:val="20"/>
          <w:szCs w:val="20"/>
        </w:rPr>
        <w:t xml:space="preserve">ÚNICO. </w:t>
      </w:r>
      <w:r>
        <w:rPr>
          <w:rFonts w:cs="Arial"/>
          <w:sz w:val="20"/>
          <w:szCs w:val="20"/>
        </w:rPr>
        <w:t>El presente Decreto entrará en vigor al día siguiente de su publicación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b/>
          <w:bCs/>
          <w:sz w:val="20"/>
          <w:szCs w:val="20"/>
        </w:rPr>
      </w:pPr>
      <w:r>
        <w:rPr>
          <w:rFonts w:eastAsia="Calibri" w:cs="Arial"/>
          <w:sz w:val="20"/>
          <w:szCs w:val="20"/>
        </w:rPr>
        <w:t xml:space="preserve">Ciudad de México, a 21 de marzo de 2018.- Dip. </w:t>
      </w:r>
      <w:r>
        <w:rPr>
          <w:rFonts w:eastAsia="Calibri" w:cs="Arial"/>
          <w:b/>
          <w:sz w:val="20"/>
          <w:szCs w:val="20"/>
        </w:rPr>
        <w:t>Edgar Romo García</w:t>
      </w:r>
      <w:r>
        <w:rPr>
          <w:rFonts w:eastAsia="Calibri" w:cs="Arial"/>
          <w:sz w:val="20"/>
          <w:szCs w:val="20"/>
        </w:rPr>
        <w:t xml:space="preserve">, Presidente.- Sen. </w:t>
      </w:r>
      <w:r>
        <w:rPr>
          <w:rFonts w:eastAsia="Calibri" w:cs="Arial"/>
          <w:b/>
          <w:sz w:val="20"/>
          <w:szCs w:val="20"/>
        </w:rPr>
        <w:t>Ernesto Cordero Arroyo</w:t>
      </w:r>
      <w:r>
        <w:rPr>
          <w:rFonts w:eastAsia="Calibri" w:cs="Arial"/>
          <w:sz w:val="20"/>
          <w:szCs w:val="20"/>
        </w:rPr>
        <w:t xml:space="preserve">, Presidente.- Dip. </w:t>
      </w:r>
      <w:r>
        <w:rPr>
          <w:rFonts w:eastAsia="Calibri" w:cs="Arial"/>
          <w:b/>
          <w:sz w:val="20"/>
          <w:szCs w:val="20"/>
        </w:rPr>
        <w:t>Isaura Ivanova Pool Pech</w:t>
      </w:r>
      <w:r>
        <w:rPr>
          <w:rFonts w:eastAsia="Calibri" w:cs="Arial"/>
          <w:sz w:val="20"/>
          <w:szCs w:val="20"/>
        </w:rPr>
        <w:t xml:space="preserve">, Secretaria.- Sen. </w:t>
      </w:r>
      <w:r>
        <w:rPr>
          <w:rFonts w:eastAsia="Calibri" w:cs="Arial"/>
          <w:b/>
          <w:sz w:val="20"/>
          <w:szCs w:val="20"/>
        </w:rPr>
        <w:t>Lorena Cuéllar Cisneros</w:t>
      </w:r>
      <w:r>
        <w:rPr>
          <w:rFonts w:eastAsia="Calibri" w:cs="Arial"/>
          <w:sz w:val="20"/>
          <w:szCs w:val="20"/>
        </w:rPr>
        <w:t>, Secretaria.- Rúbricas.</w:t>
      </w:r>
      <w:r>
        <w:rPr>
          <w:rFonts w:cs="Arial"/>
          <w:b/>
          <w:bCs/>
          <w:sz w:val="20"/>
          <w:szCs w:val="20"/>
        </w:rPr>
        <w:t>"</w:t>
      </w:r>
    </w:p>
    <w:p>
      <w:pPr>
        <w:pStyle w:val="Texto"/>
        <w:spacing w:lineRule="auto" w:line="240" w:before="0" w:after="0"/>
        <w:rPr>
          <w:rFonts w:eastAsia="Calibri" w:cs="Arial"/>
          <w:b/>
          <w:bCs/>
          <w:sz w:val="20"/>
          <w:szCs w:val="20"/>
        </w:rPr>
      </w:pPr>
      <w:r>
        <w:rPr>
          <w:rFonts w:eastAsia="Calibri" w:cs="Arial"/>
          <w:b/>
          <w:bCs/>
          <w:sz w:val="20"/>
          <w:szCs w:val="20"/>
        </w:rPr>
      </w:r>
    </w:p>
    <w:p>
      <w:pPr>
        <w:pStyle w:val="Texto"/>
        <w:spacing w:lineRule="auto" w:line="240" w:before="0" w:after="0"/>
        <w:rPr/>
      </w:pPr>
      <w:r>
        <w:rPr>
          <w:rFonts w:eastAsia="Calibri"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mayo de dos mil dieciocho.-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
      </w:rPr>
    </w:pPr>
    <w:r>
      <w:rPr>
        <w:sz w:val="2"/>
      </w:rPr>
    </w:r>
    <w:r>
      <mc:AlternateContent>
        <mc:Choice Requires="wps">
          <w:drawing>
            <wp:anchor behindDoc="0" distT="0" distB="0" distL="118745" distR="118745" simplePos="0" locked="0" layoutInCell="0" allowOverlap="1" relativeHeight="19">
              <wp:simplePos x="0" y="0"/>
              <wp:positionH relativeFrom="page">
                <wp:posOffset>9391015</wp:posOffset>
              </wp:positionH>
              <wp:positionV relativeFrom="margin">
                <wp:align>center</wp:align>
              </wp:positionV>
              <wp:extent cx="274320" cy="5459095"/>
              <wp:effectExtent l="0" t="0" r="0" b="0"/>
              <wp:wrapSquare wrapText="bothSides"/>
              <wp:docPr id="1" name="Frame1"/>
              <a:graphic xmlns:a="http://schemas.openxmlformats.org/drawingml/2006/main">
                <a:graphicData uri="http://schemas.microsoft.com/office/word/2010/wordprocessingShape">
                  <wps:wsp>
                    <wps:cNvSpPr txBox="1"/>
                    <wps:spPr>
                      <a:xfrm>
                        <a:off x="0" y="0"/>
                        <a:ext cx="274320" cy="5459095"/>
                      </a:xfrm>
                      <a:prstGeom prst="rect"/>
                      <a:solidFill>
                        <a:srgbClr val="FFFFFF">
                          <a:alpha val="0"/>
                        </a:srgbClr>
                      </a:solidFill>
                    </wps:spPr>
                    <wps:txbx>
                      <w:txbxContent>
                        <w:p>
                          <w:pPr>
                            <w:pStyle w:val="Header"/>
                            <w:shd w:fill="FFFFFF" w:val="clear"/>
                            <w:tabs>
                              <w:tab w:val="center" w:pos="4252" w:leader="none"/>
                              <w:tab w:val="center" w:pos="4464" w:leader="none"/>
                              <w:tab w:val="right" w:pos="8504" w:leader="none"/>
                              <w:tab w:val="right" w:pos="8582" w:leader="none"/>
                            </w:tabs>
                            <w:spacing w:before="120" w:after="5"/>
                            <w:jc w:val="both"/>
                            <w:rPr>
                              <w:sz w:val="18"/>
                              <w:szCs w:val="18"/>
                            </w:rPr>
                          </w:pPr>
                          <w:r>
                            <w:rPr>
                              <w:sz w:val="18"/>
                              <w:szCs w:val="18"/>
                            </w:rPr>
                            <w:t>Viernes 15 de junio de 2007</w:t>
                          </w:r>
                          <w:r>
                            <w:rPr>
                              <w:sz w:val="18"/>
                              <w:szCs w:val="18"/>
                            </w:rPr>
                            <w:fldChar w:fldCharType="begin"/>
                          </w:r>
                          <w:r>
                            <w:rPr>
                              <w:sz w:val="18"/>
                              <w:szCs w:val="18"/>
                            </w:rPr>
                            <w:instrText xml:space="preserve"> DOCPROPERTY "dvSeccion"</w:instrText>
                          </w:r>
                          <w:r>
                            <w:rPr>
                              <w:sz w:val="18"/>
                              <w:szCs w:val="18"/>
                            </w:rPr>
                            <w:fldChar w:fldCharType="separate"/>
                          </w:r>
                          <w:r>
                            <w:rPr>
                              <w:sz w:val="18"/>
                              <w:szCs w:val="18"/>
                            </w:rPr>
                          </w:r>
                          <w:r>
                            <w:rPr>
                              <w:sz w:val="18"/>
                              <w:szCs w:val="18"/>
                            </w:rPr>
                            <w:fldChar w:fldCharType="end"/>
                          </w:r>
                          <w:r>
                            <w:rPr>
                              <w:sz w:val="18"/>
                              <w:szCs w:val="18"/>
                            </w:rPr>
                            <w:tab/>
                            <w:t>DIARIO OFICIAL</w:t>
                            <w:tab/>
                            <w:t xml:space="preserve">(Primera Sección)     </w:t>
                          </w:r>
                          <w:r>
                            <w:rPr>
                              <w:sz w:val="18"/>
                              <w:szCs w:val="18"/>
                            </w:rPr>
                            <w:fldChar w:fldCharType="begin"/>
                          </w:r>
                          <w:r>
                            <w:rPr>
                              <w:sz w:val="18"/>
                              <w:szCs w:val="18"/>
                            </w:rPr>
                            <w:instrText xml:space="preserve"> PAGE </w:instrText>
                          </w:r>
                          <w:r>
                            <w:rPr>
                              <w:sz w:val="18"/>
                              <w:szCs w:val="18"/>
                            </w:rPr>
                            <w:fldChar w:fldCharType="separate"/>
                          </w:r>
                          <w:r>
                            <w:rPr>
                              <w:sz w:val="18"/>
                              <w:szCs w:val="18"/>
                            </w:rPr>
                            <w:t>18</w:t>
                          </w:r>
                          <w:r>
                            <w:rPr>
                              <w:sz w:val="18"/>
                              <w:szCs w:val="18"/>
                            </w:rPr>
                            <w:fldChar w:fldCharType="end"/>
                          </w:r>
                          <w:r>
                            <w:rPr>
                              <w:sz w:val="18"/>
                              <w:szCs w:val="18"/>
                            </w:rPr>
                            <w:fldChar w:fldCharType="begin"/>
                          </w:r>
                          <w:r>
                            <w:rPr>
                              <w:sz w:val="18"/>
                              <w:szCs w:val="18"/>
                            </w:rPr>
                            <w:instrText xml:space="preserve"> DOCPROPERTY "dvFecha"</w:instrText>
                          </w:r>
                          <w:r>
                            <w:rPr>
                              <w:sz w:val="18"/>
                              <w:szCs w:val="18"/>
                            </w:rPr>
                            <w:fldChar w:fldCharType="separate"/>
                          </w:r>
                          <w:r>
                            <w:rPr>
                              <w:sz w:val="18"/>
                              <w:szCs w:val="18"/>
                            </w:rPr>
                          </w:r>
                          <w:r>
                            <w:rPr>
                              <w:sz w:val="18"/>
                              <w:szCs w:val="18"/>
                            </w:rPr>
                            <w:fldChar w:fldCharType="end"/>
                          </w:r>
                        </w:p>
                      </w:txbxContent>
                    </wps:txbx>
                    <wps:bodyPr anchor="t" lIns="0" tIns="0" rIns="0" bIns="12700">
                      <a:noAutofit/>
                    </wps:bodyPr>
                  </wps:wsp>
                </a:graphicData>
              </a:graphic>
            </wp:anchor>
          </w:drawing>
        </mc:Choice>
        <mc:Fallback>
          <w:pict>
            <v:rect fillcolor="#FFFFFF" style="position:absolute;rotation:-0;width:21.6pt;height:429.85pt;mso-wrap-distance-left:9.35pt;mso-wrap-distance-right:9.35pt;mso-wrap-distance-top:0pt;mso-wrap-distance-bottom:0pt;margin-top:108.65pt;mso-position-vertical:center;mso-position-vertical-relative:margin;margin-left:739.45pt;mso-position-horizontal-relative:page">
              <v:fill opacity="0f"/>
              <v:textbox inset="0in,0in,0in,0.0138888888888889in">
                <w:txbxContent>
                  <w:p>
                    <w:pPr>
                      <w:pStyle w:val="Header"/>
                      <w:shd w:fill="FFFFFF" w:val="clear"/>
                      <w:tabs>
                        <w:tab w:val="center" w:pos="4252" w:leader="none"/>
                        <w:tab w:val="center" w:pos="4464" w:leader="none"/>
                        <w:tab w:val="right" w:pos="8504" w:leader="none"/>
                        <w:tab w:val="right" w:pos="8582" w:leader="none"/>
                      </w:tabs>
                      <w:spacing w:before="120" w:after="5"/>
                      <w:jc w:val="both"/>
                      <w:rPr>
                        <w:sz w:val="18"/>
                        <w:szCs w:val="18"/>
                      </w:rPr>
                    </w:pPr>
                    <w:r>
                      <w:rPr>
                        <w:sz w:val="18"/>
                        <w:szCs w:val="18"/>
                      </w:rPr>
                      <w:t>Viernes 15 de junio de 2007</w:t>
                    </w:r>
                    <w:r>
                      <w:rPr>
                        <w:sz w:val="18"/>
                        <w:szCs w:val="18"/>
                      </w:rPr>
                      <w:fldChar w:fldCharType="begin"/>
                    </w:r>
                    <w:r>
                      <w:rPr>
                        <w:sz w:val="18"/>
                        <w:szCs w:val="18"/>
                      </w:rPr>
                      <w:instrText xml:space="preserve"> DOCPROPERTY "dvSeccion"</w:instrText>
                    </w:r>
                    <w:r>
                      <w:rPr>
                        <w:sz w:val="18"/>
                        <w:szCs w:val="18"/>
                      </w:rPr>
                      <w:fldChar w:fldCharType="separate"/>
                    </w:r>
                    <w:r>
                      <w:rPr>
                        <w:sz w:val="18"/>
                        <w:szCs w:val="18"/>
                      </w:rPr>
                    </w:r>
                    <w:r>
                      <w:rPr>
                        <w:sz w:val="18"/>
                        <w:szCs w:val="18"/>
                      </w:rPr>
                      <w:fldChar w:fldCharType="end"/>
                    </w:r>
                    <w:r>
                      <w:rPr>
                        <w:sz w:val="18"/>
                        <w:szCs w:val="18"/>
                      </w:rPr>
                      <w:tab/>
                      <w:t>DIARIO OFICIAL</w:t>
                      <w:tab/>
                      <w:t xml:space="preserve">(Primera Sección)     </w:t>
                    </w:r>
                    <w:r>
                      <w:rPr>
                        <w:sz w:val="18"/>
                        <w:szCs w:val="18"/>
                      </w:rPr>
                      <w:fldChar w:fldCharType="begin"/>
                    </w:r>
                    <w:r>
                      <w:rPr>
                        <w:sz w:val="18"/>
                        <w:szCs w:val="18"/>
                      </w:rPr>
                      <w:instrText xml:space="preserve"> PAGE </w:instrText>
                    </w:r>
                    <w:r>
                      <w:rPr>
                        <w:sz w:val="18"/>
                        <w:szCs w:val="18"/>
                      </w:rPr>
                      <w:fldChar w:fldCharType="separate"/>
                    </w:r>
                    <w:r>
                      <w:rPr>
                        <w:sz w:val="18"/>
                        <w:szCs w:val="18"/>
                      </w:rPr>
                      <w:t>18</w:t>
                    </w:r>
                    <w:r>
                      <w:rPr>
                        <w:sz w:val="18"/>
                        <w:szCs w:val="18"/>
                      </w:rPr>
                      <w:fldChar w:fldCharType="end"/>
                    </w:r>
                    <w:r>
                      <w:rPr>
                        <w:sz w:val="18"/>
                        <w:szCs w:val="18"/>
                      </w:rPr>
                      <w:fldChar w:fldCharType="begin"/>
                    </w:r>
                    <w:r>
                      <w:rPr>
                        <w:sz w:val="18"/>
                        <w:szCs w:val="18"/>
                      </w:rPr>
                      <w:instrText xml:space="preserve"> DOCPROPERTY "dvFecha"</w:instrText>
                    </w:r>
                    <w:r>
                      <w:rPr>
                        <w:sz w:val="18"/>
                        <w:szCs w:val="18"/>
                      </w:rPr>
                      <w:fldChar w:fldCharType="separate"/>
                    </w:r>
                    <w:r>
                      <w:rPr>
                        <w:sz w:val="18"/>
                        <w:szCs w:val="18"/>
                      </w:rPr>
                    </w:r>
                    <w:r>
                      <w:rPr>
                        <w:sz w:val="18"/>
                        <w:szCs w:val="18"/>
                      </w:rPr>
                      <w:fldChar w:fldCharType="end"/>
                    </w:r>
                  </w:p>
                </w:txbxContent>
              </v:textbox>
              <w10:wrap type="square"/>
            </v:rect>
          </w:pict>
        </mc:Fallback>
      </mc:AlternateContent>
    </w:r>
  </w:p>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8566749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PRODUCCIÓN, CERTIFICACIÓN Y COMERCIO DE SEMILLAS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eastAsia="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eastAsia="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11-05-2018</w:t>
          </w:r>
        </w:p>
      </w:tc>
    </w:tr>
  </w:tbl>
  <w:p>
    <w:pPr>
      <w:pStyle w:val="Header"/>
      <w:rPr>
        <w:sz w:val="18"/>
      </w:rPr>
    </w:pPr>
    <w:r>
      <w:rPr>
        <w:sz w:val="18"/>
      </w:rPr>
    </w:r>
  </w:p>
  <w:p>
    <w:pPr>
      <w:pStyle w:val="Header"/>
      <w:rPr>
        <w:sz w:val="18"/>
      </w:rPr>
    </w:pPr>
    <w:r>
      <w:rPr>
        <w:sz w:val="18"/>
      </w:rPr>
    </w:r>
  </w:p>
</w:hdr>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sz w:val="24"/>
      <w:szCs w:val="24"/>
    </w:rPr>
  </w:style>
  <w:style w:type="character" w:styleId="PiedepginaCar">
    <w:name w:val="Pie de página Car"/>
    <w:basedOn w:val="Fuentedeprrafopredeter"/>
    <w:qFormat/>
    <w:rPr>
      <w:sz w:val="24"/>
      <w:szCs w:val="24"/>
    </w:rPr>
  </w:style>
  <w:style w:type="character" w:styleId="TextosinformatoCar">
    <w:name w:val="Texto sin formato Car"/>
    <w:qFormat/>
    <w:rPr>
      <w:rFonts w:ascii="Courier New" w:hAnsi="Courier New" w:cs="Courier New"/>
      <w:lang w:val="es-ES"/>
    </w:rPr>
  </w:style>
  <w:style w:type="character" w:styleId="ANOTACIONCar">
    <w:name w:val="ANOTACION Car"/>
    <w:qFormat/>
    <w:rPr>
      <w:b/>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Titulo1">
    <w:name w:val="Titulo 1"/>
    <w:basedOn w:val="Normal"/>
    <w:qFormat/>
    <w:pPr>
      <w:pBdr>
        <w:bottom w:val="single" w:sz="12" w:space="1" w:color="000000"/>
      </w:pBdr>
      <w:spacing w:before="120" w:after="0"/>
      <w:jc w:val="both"/>
      <w:outlineLvl w:val="0"/>
    </w:pPr>
    <w:rPr>
      <w:b/>
      <w:sz w:val="18"/>
      <w:szCs w:val="18"/>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rPr>
  </w:style>
  <w:style w:type="paragraph" w:styleId="ANOTACION">
    <w:name w:val="ANOTACION"/>
    <w:basedOn w:val="Normal"/>
    <w:qFormat/>
    <w:pPr>
      <w:spacing w:before="101" w:after="101"/>
      <w:jc w:val="center"/>
    </w:pPr>
    <w:rPr>
      <w:b/>
      <w:sz w:val="18"/>
      <w:szCs w:val="18"/>
      <w:lang w:val="en-US"/>
    </w:rPr>
  </w:style>
  <w:style w:type="paragraph" w:styleId="Fechas">
    <w:name w:val="Fechas"/>
    <w:basedOn w:val="Normal"/>
    <w:qFormat/>
    <w:pPr>
      <w:pBdr>
        <w:bottom w:val="double" w:sz="6" w:space="1" w:color="000000"/>
      </w:pBdr>
      <w:tabs>
        <w:tab w:val="clear" w:pos="706"/>
        <w:tab w:val="center" w:pos="4464" w:leader="none"/>
        <w:tab w:val="right" w:pos="8582" w:leader="none"/>
      </w:tabs>
      <w:ind w:hanging="0" w:start="288" w:end="288"/>
      <w:jc w:val="both"/>
    </w:pPr>
    <w:rPr>
      <w:sz w:val="18"/>
      <w:szCs w:val="18"/>
    </w:rPr>
  </w:style>
  <w:style w:type="paragraph" w:styleId="CABEZA">
    <w:name w:val="CABEZA"/>
    <w:basedOn w:val="Normal"/>
    <w:qFormat/>
    <w:pPr>
      <w:jc w:val="center"/>
    </w:pPr>
    <w:rPr>
      <w:b/>
      <w:sz w:val="28"/>
      <w:szCs w:val="2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lang w:val="es-ES"/>
    </w:rPr>
  </w:style>
  <w:style w:type="paragraph" w:styleId="Textodeglobo">
    <w:name w:val="Texto de globo"/>
    <w:basedOn w:val="Normal"/>
    <w:qFormat/>
    <w:pPr/>
    <w:rPr>
      <w:rFonts w:ascii="Tahoma" w:hAnsi="Tahoma" w:cs="Tahoma"/>
      <w:sz w:val="16"/>
      <w:szCs w:val="16"/>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extoCar">
    <w:name w:val="Texto Car"/>
    <w:basedOn w:val="ROMANOS"/>
    <w:qFormat/>
    <w:pPr>
      <w:tabs>
        <w:tab w:val="clear" w:pos="720"/>
      </w:tabs>
      <w:ind w:firstLine="288" w:start="0" w:end="0"/>
    </w:pPr>
    <w:rPr>
      <w:lang w:val="es-E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2018-05-18T11:26:00Z</dcterms:created>
  <dc:creator>Cámara de Diputados del H. Congreso de la Unión</dc:creator>
  <dc:description/>
  <cp:keywords/>
  <dc:language>en-US</dc:language>
  <cp:lastModifiedBy>Armando Torres</cp:lastModifiedBy>
  <cp:lastPrinted>2012-11-21T18:12:00Z</cp:lastPrinted>
  <dcterms:modified xsi:type="dcterms:W3CDTF">2018-09-24T12:05:00Z</dcterms:modified>
  <cp:revision>4</cp:revision>
  <dc:subject/>
  <dc:title>Ley Federal de Producción, Certificación y Comercio de Semillas</dc:title>
</cp:coreProperties>
</file>