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cscentro"/>
        <w:spacing w:lineRule="auto" w:line="240"/>
        <w:rPr>
          <w:rFonts w:ascii="Tahoma" w:hAnsi="Tahoma" w:cs="Tahoma"/>
          <w:color w:val="008000"/>
          <w:sz w:val="22"/>
          <w:szCs w:val="22"/>
        </w:rPr>
      </w:pPr>
      <w:r>
        <w:rPr>
          <w:rFonts w:cs="Tahoma" w:ascii="Tahoma" w:hAnsi="Tahoma"/>
          <w:color w:val="008000"/>
          <w:sz w:val="22"/>
          <w:szCs w:val="22"/>
        </w:rPr>
        <w:t>LEY FEDERAL DEL IMPUESTO SOBRE AUTOMÓVILES NUEVOS</w:t>
      </w:r>
    </w:p>
    <w:p>
      <w:pPr>
        <w:pStyle w:val="Normal"/>
        <w:jc w:val="center"/>
        <w:rPr>
          <w:rFonts w:ascii="Tahoma" w:hAnsi="Tahoma" w:cs="Tahoma"/>
          <w:color w:val="008000"/>
          <w:sz w:val="20"/>
          <w:szCs w:val="22"/>
        </w:rPr>
      </w:pPr>
      <w:r>
        <w:rPr>
          <w:rFonts w:cs="Tahoma" w:ascii="Tahoma" w:hAnsi="Tahoma"/>
          <w:color w:val="008000"/>
          <w:sz w:val="20"/>
          <w:szCs w:val="22"/>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30 de diciembre de 1996</w:t>
      </w:r>
    </w:p>
    <w:p>
      <w:pPr>
        <w:pStyle w:val="Normal"/>
        <w:jc w:val="center"/>
        <w:rPr>
          <w:rFonts w:ascii="Tahoma" w:hAnsi="Tahoma" w:cs="Tahoma"/>
          <w:sz w:val="20"/>
        </w:rPr>
      </w:pPr>
      <w:r>
        <w:rPr>
          <w:rFonts w:cs="Tahoma" w:ascii="Tahoma" w:hAnsi="Tahoma"/>
          <w:sz w:val="20"/>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12-11-2021</w:t>
      </w:r>
    </w:p>
    <w:p>
      <w:pPr>
        <w:pStyle w:val="Normal"/>
        <w:tabs>
          <w:tab w:val="clear" w:pos="720"/>
          <w:tab w:val="right" w:pos="8828" w:leader="dot"/>
        </w:tabs>
        <w:jc w:val="center"/>
        <w:rPr>
          <w:rFonts w:ascii="Tahoma" w:hAnsi="Tahoma" w:cs="Tahoma"/>
          <w:b/>
          <w:color w:val="CC3300"/>
          <w:sz w:val="16"/>
          <w:lang w:val="es-ES" w:eastAsia="es-ES"/>
        </w:rPr>
      </w:pPr>
      <w:r>
        <w:rPr>
          <w:rFonts w:cs="Tahoma" w:ascii="Tahoma" w:hAnsi="Tahoma"/>
          <w:b/>
          <w:color w:val="CC3300"/>
          <w:sz w:val="16"/>
          <w:lang w:val="es-ES" w:eastAsia="es-ES"/>
        </w:rPr>
      </w:r>
    </w:p>
    <w:p>
      <w:pPr>
        <w:pStyle w:val="Normal"/>
        <w:tabs>
          <w:tab w:val="clear" w:pos="720"/>
          <w:tab w:val="right" w:pos="8828" w:leader="dot"/>
        </w:tabs>
        <w:jc w:val="center"/>
        <w:rPr>
          <w:rFonts w:ascii="Tahoma" w:hAnsi="Tahoma" w:cs="Tahoma"/>
          <w:i/>
          <w:i/>
          <w:sz w:val="16"/>
          <w:lang w:val="es-ES" w:eastAsia="es-ES"/>
        </w:rPr>
      </w:pPr>
      <w:r>
        <w:rPr>
          <w:rFonts w:cs="Tahoma" w:ascii="Tahoma" w:hAnsi="Tahoma"/>
          <w:i/>
          <w:sz w:val="16"/>
          <w:lang w:val="es-ES" w:eastAsia="es-ES"/>
        </w:rPr>
        <w:t>Cantidades actualizadas por Resolución Miscelánea Fiscal DOF 30-12-2024</w:t>
      </w:r>
    </w:p>
    <w:p>
      <w:pPr>
        <w:pStyle w:val="Normal"/>
        <w:tabs>
          <w:tab w:val="clear" w:pos="720"/>
          <w:tab w:val="right" w:pos="8828" w:leader="dot"/>
        </w:tabs>
        <w:jc w:val="center"/>
        <w:rPr>
          <w:rFonts w:ascii="Tahoma" w:hAnsi="Tahoma" w:cs="Tahoma"/>
          <w:sz w:val="16"/>
          <w:lang w:val="es-ES" w:eastAsia="es-ES"/>
        </w:rPr>
      </w:pPr>
      <w:r>
        <w:rPr>
          <w:rFonts w:cs="Tahoma" w:ascii="Tahoma" w:hAnsi="Tahoma"/>
          <w:sz w:val="16"/>
          <w:lang w:val="es-ES" w:eastAsia="es-ES"/>
        </w:rPr>
        <w:t>Fe de erratas DOF 10-01-2025</w:t>
      </w:r>
    </w:p>
    <w:p>
      <w:pPr>
        <w:pStyle w:val="Normal"/>
        <w:rPr>
          <w:rFonts w:ascii="Arial" w:hAnsi="Arial" w:cs="Arial"/>
          <w:sz w:val="20"/>
          <w:lang w:val="es-ES" w:eastAsia="es-ES"/>
        </w:rPr>
      </w:pPr>
      <w:r>
        <w:rPr>
          <w:rFonts w:cs="Arial" w:ascii="Arial" w:hAnsi="Arial"/>
          <w:sz w:val="20"/>
          <w:lang w:val="es-ES" w:eastAsia="es-ES"/>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ERNESTO ZEDILLO PONCE DE LEON</w:t>
      </w:r>
      <w:r>
        <w:rPr>
          <w:rFonts w:cs="Arial" w:ascii="Arial" w:hAnsi="Arial"/>
          <w:sz w:val="20"/>
        </w:rPr>
        <w:t>, Presidente de los Estados Unidos Mexicanos, a sus habitantes sabed:</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Que el Honorable Congreso de la Unión, se ha servido dirigirme el siguiente</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0"/>
        </w:rPr>
      </w:pPr>
      <w:r>
        <w:rPr>
          <w:rFonts w:cs="Arial" w:ascii="Arial" w:hAnsi="Arial"/>
          <w:sz w:val="20"/>
        </w:rPr>
        <w:t>DECRETO</w:t>
      </w:r>
    </w:p>
    <w:p>
      <w:pPr>
        <w:pStyle w:val="pcscentr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"EL CONGRESO DE LOS ESTADOS UNIDOS MEXICANOS, D E C R E T A:</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0"/>
        </w:rPr>
      </w:pPr>
      <w:r>
        <w:rPr>
          <w:rFonts w:cs="Arial" w:ascii="Arial" w:hAnsi="Arial"/>
          <w:sz w:val="20"/>
        </w:rPr>
        <w:t>LEY QUE ESTABLECE Y MODIFICA DIVERSAS LEYES FISCALES</w:t>
      </w:r>
    </w:p>
    <w:p>
      <w:pPr>
        <w:pStyle w:val="pcscentro"/>
        <w:spacing w:lineRule="auto" w:line="240"/>
        <w:rPr>
          <w:rFonts w:ascii="Arial" w:hAnsi="Arial" w:cs="Arial"/>
          <w:sz w:val="20"/>
        </w:rPr>
      </w:pPr>
      <w:r>
        <w:rPr>
          <w:rFonts w:cs="Arial" w:ascii="Arial" w:hAnsi="Arial"/>
          <w:sz w:val="20"/>
        </w:rPr>
      </w:r>
    </w:p>
    <w:p>
      <w:pPr>
        <w:pStyle w:val="pcscentro"/>
        <w:spacing w:lineRule="auto" w:line="240"/>
        <w:ind w:firstLine="274" w:end="0"/>
        <w:jc w:val="start"/>
        <w:rPr/>
      </w:pPr>
      <w:r>
        <w:rPr>
          <w:rFonts w:cs="Arial" w:ascii="Arial" w:hAnsi="Arial"/>
          <w:sz w:val="20"/>
        </w:rPr>
        <w:t>Artículos Primero a</w:t>
      </w:r>
      <w:r>
        <w:rPr>
          <w:rFonts w:cs="Arial" w:ascii="Arial" w:hAnsi="Arial"/>
          <w:bCs/>
          <w:sz w:val="20"/>
        </w:rPr>
        <w:t xml:space="preserve"> Décimo Cuarto.-</w:t>
      </w:r>
      <w:r>
        <w:rPr>
          <w:rFonts w:cs="Arial" w:ascii="Arial" w:hAnsi="Arial"/>
          <w:b w:val="false"/>
          <w:sz w:val="20"/>
        </w:rPr>
        <w:t xml:space="preserve"> ..........</w:t>
      </w:r>
    </w:p>
    <w:p>
      <w:pPr>
        <w:pStyle w:val="pcscentro"/>
        <w:spacing w:lineRule="auto" w:line="240"/>
        <w:ind w:firstLine="274" w:end="0"/>
        <w:jc w:val="start"/>
        <w:rPr>
          <w:rFonts w:ascii="Arial" w:hAnsi="Arial" w:cs="Arial"/>
          <w:b w:val="false"/>
          <w:sz w:val="20"/>
        </w:rPr>
      </w:pPr>
      <w:r>
        <w:rPr>
          <w:rFonts w:cs="Arial" w:ascii="Arial" w:hAnsi="Arial"/>
          <w:b w:val="false"/>
          <w:sz w:val="20"/>
        </w:rPr>
      </w:r>
    </w:p>
    <w:p>
      <w:pPr>
        <w:pStyle w:val="pcstexto"/>
        <w:spacing w:lineRule="auto" w:line="240"/>
        <w:rPr/>
      </w:pPr>
      <w:r>
        <w:rPr>
          <w:rFonts w:cs="Arial" w:ascii="Arial" w:hAnsi="Arial"/>
          <w:b/>
          <w:sz w:val="20"/>
        </w:rPr>
        <w:t xml:space="preserve">Artículo Décimo Quinto.- </w:t>
      </w:r>
      <w:r>
        <w:rPr>
          <w:rFonts w:cs="Arial" w:ascii="Arial" w:hAnsi="Arial"/>
          <w:sz w:val="20"/>
        </w:rPr>
        <w:t>Se expide la siguiente:</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LEY FEDERAL DEL IMPUESTO SOBRE AUTOMOVILES NUEVOS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0" w:name="Artículo_1o"/>
      <w:r>
        <w:rPr>
          <w:rFonts w:cs="Arial" w:ascii="Arial" w:hAnsi="Arial"/>
          <w:b/>
          <w:bCs/>
          <w:sz w:val="20"/>
        </w:rPr>
        <w:t>Artículo 1o</w:t>
      </w:r>
      <w:bookmarkEnd w:id="0"/>
      <w:r>
        <w:rPr>
          <w:rFonts w:cs="Arial" w:ascii="Arial" w:hAnsi="Arial"/>
          <w:b/>
          <w:bCs/>
          <w:sz w:val="20"/>
        </w:rPr>
        <w:t xml:space="preserve">.- </w:t>
      </w:r>
      <w:r>
        <w:rPr>
          <w:rFonts w:cs="Arial" w:ascii="Arial" w:hAnsi="Arial"/>
          <w:sz w:val="20"/>
        </w:rPr>
        <w:t>Están obligados al pago del impuesto sobre automóviles nuevos establecido en esta Ley, las personas físicas y las morales que realicen los actos siguientes: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ind w:hanging="431" w:start="720" w:end="0"/>
        <w:rPr/>
      </w:pPr>
      <w:r>
        <w:rPr>
          <w:b/>
          <w:sz w:val="20"/>
        </w:rPr>
        <w:t xml:space="preserve">I. </w:t>
        <w:tab/>
      </w:r>
      <w:r>
        <w:rPr>
          <w:sz w:val="20"/>
        </w:rPr>
        <w:t>Enajenen automóviles nuevos. Se entiende por automóvil nuevo el que se enajena por primera vez al consumidor por el fabricante, ensamblador, distribuidor autorizado o comerciante en el ramo de vehículos.</w:t>
      </w:r>
    </w:p>
    <w:p>
      <w:pPr>
        <w:pStyle w:val="Textosinformato"/>
        <w:ind w:start="274"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26-12-2005</w:t>
      </w:r>
    </w:p>
    <w:p>
      <w:pPr>
        <w:pStyle w:val="Texto1"/>
        <w:spacing w:lineRule="auto" w:line="240" w:before="0" w:after="0"/>
        <w:ind w:start="274"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II. </w:t>
        <w:tab/>
      </w:r>
      <w:r>
        <w:rPr>
          <w:sz w:val="20"/>
        </w:rPr>
        <w:t>Importen en definitiva al país automóviles, siempre que se trate de personas distintas al fabricante, ensamblador, distribuidor autorizado o comerciante en el ramo de vehículos.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26-12-2005</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r>
        <w:rPr>
          <w:sz w:val="20"/>
        </w:rPr>
        <w:t>Para los efectos de lo dispuesto en las fracciones anteriores, los automóviles importados por los que se cause el impuesto establecido en esta Ley, son los que corresponden al año modelo posterior al de aplicación de la Ley, al año modelo en que se efectúe la importación, o a los 10 años modelo inmediato anteriores.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26-12-2005</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8" w:end="0"/>
        <w:jc w:val="both"/>
        <w:rPr/>
      </w:pPr>
      <w:bookmarkStart w:id="1" w:name="Artículo_2o"/>
      <w:r>
        <w:rPr>
          <w:rFonts w:cs="Arial" w:ascii="Arial" w:hAnsi="Arial"/>
          <w:b/>
          <w:sz w:val="20"/>
          <w:lang w:val="es-MX" w:eastAsia="es-ES"/>
        </w:rPr>
        <w:t>Artículo 2o</w:t>
      </w:r>
      <w:bookmarkEnd w:id="1"/>
      <w:r>
        <w:rPr>
          <w:rFonts w:cs="Arial" w:ascii="Arial" w:hAnsi="Arial"/>
          <w:b/>
          <w:sz w:val="20"/>
          <w:lang w:val="es-MX" w:eastAsia="es-ES"/>
        </w:rPr>
        <w:t xml:space="preserve">.- </w:t>
      </w:r>
      <w:r>
        <w:rPr>
          <w:rFonts w:cs="Arial" w:ascii="Arial" w:hAnsi="Arial"/>
          <w:sz w:val="20"/>
          <w:lang w:val="es-MX" w:eastAsia="es-ES"/>
        </w:rPr>
        <w:t>El impuesto para automóviles nuevos se calculará aplicando la tarifa o tasa establecida en el artículo 3o. de esta Ley, según corresponda, al precio de enajenación del automóvil al consumidor por el fabricante, ensamblador, distribuidores autorizados o comerciantes en el ramo de vehículos, incluyendo materiales o equipo opcional, especial, común o de lujo, sin disminuir el monto de descuentos, rebajas o bonificaciones.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29-12-1997, 31-12-2003, </w:t>
      </w:r>
      <w:r>
        <w:rPr>
          <w:rFonts w:eastAsia="MS Mincho;ＭＳ 明朝" w:cs="Times New Roman" w:ascii="Times New Roman" w:hAnsi="Times New Roman"/>
          <w:i/>
          <w:iCs/>
          <w:color w:val="0000FF"/>
          <w:sz w:val="16"/>
          <w:szCs w:val="16"/>
          <w:lang w:val="es-MX"/>
        </w:rPr>
        <w:t>12-11-2021</w:t>
      </w:r>
    </w:p>
    <w:p>
      <w:pPr>
        <w:pStyle w:val="texto"/>
        <w:tabs>
          <w:tab w:val="clear" w:pos="720"/>
          <w:tab w:val="right" w:pos="8827" w:leader="dot"/>
        </w:tabs>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tabs>
          <w:tab w:val="clear" w:pos="720"/>
          <w:tab w:val="right" w:pos="8827" w:leader="dot"/>
        </w:tabs>
        <w:spacing w:lineRule="auto" w:line="240" w:before="0" w:after="0"/>
        <w:rPr>
          <w:sz w:val="20"/>
        </w:rPr>
      </w:pPr>
      <w:r>
        <w:rPr>
          <w:sz w:val="20"/>
        </w:rPr>
        <w:t>No formará parte del precio a que se refiere este artículo, el impuesto al valor agregado que se cause por tal enajenación.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29-12-1997</w:t>
      </w:r>
    </w:p>
    <w:p>
      <w:pPr>
        <w:pStyle w:val="texto"/>
        <w:tabs>
          <w:tab w:val="clear" w:pos="720"/>
          <w:tab w:val="right" w:pos="8827" w:leader="dot"/>
        </w:tabs>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tabs>
          <w:tab w:val="clear" w:pos="720"/>
          <w:tab w:val="right" w:pos="8827" w:leader="dot"/>
        </w:tabs>
        <w:spacing w:lineRule="auto" w:line="240" w:before="0" w:after="0"/>
        <w:rPr>
          <w:sz w:val="20"/>
        </w:rPr>
      </w:pPr>
      <w:r>
        <w:rPr>
          <w:sz w:val="20"/>
        </w:rPr>
        <w:t>En el caso de automóviles de importación definitiva, incluyendo los destinados a permanecer definitivamente en la franja fronteriza norte del país y en los Estados de Baja California, Baja California Sur y la región parcial del Estado de Sonora, el impuesto se calculará aplicando la tarifa establecida en esta Ley, al precio de enajenación a que se refiere el primer párrafo de este artículo, adicionado con el impuesto general de importación y con el monto de las contribuciones que se tengan que pagar con motivo de la importación, a excepción del impuesto al valor agregado.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29-12-1997, 31-12-2003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rFonts w:ascii="Arial" w:hAnsi="Arial" w:cs="Arial"/>
          <w:sz w:val="20"/>
        </w:rPr>
      </w:pPr>
      <w:r>
        <w:rPr>
          <w:rFonts w:cs="Arial" w:ascii="Arial" w:hAnsi="Arial"/>
          <w:sz w:val="20"/>
        </w:rPr>
        <w:t>El valor a que se refiere el párrafo anterior, se aplicará aun en el caso de que por el automóvil de que se trate no se deba pagar el citado impuesto general de importación.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el caso de vehículos a que se refiere la fracción II del artículo 3o. de esta Ley, el impuesto se calculará aplicando la tasa señalada en esa fracción al precio de enajenación al consumidor por el fabricante, ensamblador, distribuidor autorizado o importador.</w:t>
      </w:r>
    </w:p>
    <w:p>
      <w:pPr>
        <w:pStyle w:val="Textosinformato"/>
        <w:jc w:val="end"/>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26-12-2005</w:t>
      </w:r>
      <w:r>
        <w:rPr>
          <w:rFonts w:eastAsia="MS Mincho;ＭＳ 明朝" w:cs="Times New Roman" w:ascii="Times New Roman" w:hAnsi="Times New Roman"/>
          <w:i/>
          <w:iCs/>
          <w:color w:val="595959"/>
          <w:sz w:val="16"/>
          <w:lang w:val="es-MX"/>
        </w:rPr>
        <w:t xml:space="preserve">: Derogó del artículo el entonces penúltimo párrafo (antes </w:t>
      </w:r>
      <w:r>
        <w:rPr>
          <w:rFonts w:eastAsia="MS Mincho;ＭＳ 明朝" w:cs="Courier New" w:ascii="Times New Roman" w:hAnsi="Times New Roman"/>
          <w:i/>
          <w:iCs/>
          <w:color w:val="595959"/>
          <w:sz w:val="16"/>
          <w:lang w:val="es-MX"/>
        </w:rPr>
        <w:t xml:space="preserve">reformado </w:t>
      </w:r>
      <w:r>
        <w:rPr>
          <w:rFonts w:eastAsia="MS Mincho;ＭＳ 明朝" w:cs="Times New Roman" w:ascii="Times New Roman" w:hAnsi="Times New Roman"/>
          <w:i/>
          <w:iCs/>
          <w:color w:val="595959"/>
          <w:sz w:val="16"/>
          <w:lang w:val="es-MX"/>
        </w:rPr>
        <w:t xml:space="preserve">por DOF </w:t>
      </w:r>
      <w:r>
        <w:rPr>
          <w:rFonts w:eastAsia="MS Mincho;ＭＳ 明朝" w:cs="Courier New" w:ascii="Times New Roman" w:hAnsi="Times New Roman"/>
          <w:i/>
          <w:iCs/>
          <w:color w:val="595959"/>
          <w:sz w:val="16"/>
          <w:lang w:val="es-MX"/>
        </w:rPr>
        <w:t>31-12-2003</w:t>
      </w:r>
      <w:r>
        <w:rPr>
          <w:rFonts w:eastAsia="MS Mincho;ＭＳ 明朝" w:cs="Times New Roman" w:ascii="Times New Roman" w:hAnsi="Times New Roman"/>
          <w:i/>
          <w:iCs/>
          <w:color w:val="595959"/>
          <w:sz w:val="16"/>
          <w:lang w:val="es-MX"/>
        </w:rPr>
        <w:t>)</w:t>
      </w:r>
    </w:p>
    <w:p>
      <w:pPr>
        <w:pStyle w:val="Textosinformato"/>
        <w:jc w:val="end"/>
        <w:rPr/>
      </w:pPr>
      <w:r>
        <w:rPr>
          <w:rFonts w:eastAsia="MS Mincho;ＭＳ 明朝" w:cs="Times New Roman" w:ascii="Times New Roman" w:hAnsi="Times New Roman"/>
          <w:i/>
          <w:iCs/>
          <w:color w:val="595959"/>
          <w:sz w:val="16"/>
          <w:szCs w:val="16"/>
          <w:lang w:val="es-MX"/>
        </w:rPr>
        <w:t>Reforma DOF 12-11-2021: Derogó del artículo el entonces párrafo segundo (antes adicionado DOF 29-12-1997)</w:t>
      </w:r>
    </w:p>
    <w:p>
      <w:pPr>
        <w:pStyle w:val="pcstexto"/>
        <w:spacing w:lineRule="auto" w:line="240"/>
        <w:rPr>
          <w:rFonts w:ascii="Arial" w:hAnsi="Arial" w:eastAsia="MS Mincho;ＭＳ 明朝" w:cs="Arial"/>
          <w:i/>
          <w:i/>
          <w:iCs/>
          <w:color w:val="595959"/>
          <w:sz w:val="20"/>
          <w:szCs w:val="16"/>
          <w:lang w:val="es-MX"/>
        </w:rPr>
      </w:pPr>
      <w:r>
        <w:rPr>
          <w:rFonts w:eastAsia="MS Mincho;ＭＳ 明朝" w:cs="Arial" w:ascii="Arial" w:hAnsi="Arial"/>
          <w:i/>
          <w:iCs/>
          <w:color w:val="595959"/>
          <w:sz w:val="20"/>
          <w:szCs w:val="16"/>
          <w:lang w:val="es-MX"/>
        </w:rPr>
      </w:r>
    </w:p>
    <w:p>
      <w:pPr>
        <w:pStyle w:val="pcstexto"/>
        <w:spacing w:lineRule="auto" w:line="240"/>
        <w:rPr/>
      </w:pPr>
      <w:bookmarkStart w:id="2" w:name="Artículo_3o"/>
      <w:r>
        <w:rPr>
          <w:rFonts w:cs="Arial" w:ascii="Arial" w:hAnsi="Arial"/>
          <w:b/>
          <w:sz w:val="20"/>
        </w:rPr>
        <w:t xml:space="preserve">Artículo </w:t>
      </w:r>
      <w:r>
        <w:rPr>
          <w:rFonts w:cs="Arial" w:ascii="Arial" w:hAnsi="Arial"/>
          <w:b/>
          <w:bCs/>
          <w:sz w:val="20"/>
        </w:rPr>
        <w:t>3o</w:t>
      </w:r>
      <w:bookmarkEnd w:id="2"/>
      <w:r>
        <w:rPr>
          <w:rFonts w:cs="Arial" w:ascii="Arial" w:hAnsi="Arial"/>
          <w:b/>
          <w:bCs/>
          <w:sz w:val="20"/>
        </w:rPr>
        <w:t>.-</w:t>
      </w:r>
      <w:r>
        <w:rPr>
          <w:rFonts w:cs="Arial" w:ascii="Arial" w:hAnsi="Arial"/>
          <w:sz w:val="20"/>
        </w:rPr>
        <w:t xml:space="preserve"> Para los efectos del artículo 2o. de esta Ley, se estará a lo siguiente:</w:t>
      </w:r>
    </w:p>
    <w:p>
      <w:pPr>
        <w:pStyle w:val="pcstexto"/>
        <w:spacing w:lineRule="auto" w:line="240"/>
        <w:rPr>
          <w:rFonts w:ascii="Arial" w:hAnsi="Arial" w:cs="Arial"/>
          <w:sz w:val="20"/>
        </w:rPr>
      </w:pPr>
      <w:r>
        <w:rPr>
          <w:rFonts w:cs="Arial" w:ascii="Arial" w:hAnsi="Arial"/>
          <w:sz w:val="20"/>
        </w:rPr>
      </w:r>
    </w:p>
    <w:p>
      <w:pPr>
        <w:pStyle w:val="texto"/>
        <w:tabs>
          <w:tab w:val="clear" w:pos="720"/>
          <w:tab w:val="right" w:pos="8827" w:leader="dot"/>
        </w:tabs>
        <w:spacing w:lineRule="auto" w:line="240" w:before="0" w:after="0"/>
        <w:rPr/>
      </w:pPr>
      <w:r>
        <w:rPr>
          <w:b/>
          <w:bCs/>
          <w:sz w:val="20"/>
        </w:rPr>
        <w:t xml:space="preserve">I.- </w:t>
      </w:r>
      <w:r>
        <w:rPr>
          <w:sz w:val="20"/>
        </w:rPr>
        <w:t>Tratándose de automóviles con capacidad hasta de quince pasajeros, al precio de enajenación del automóvil de que se trate, se le aplicará la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29-12-1997</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0"/>
        </w:rPr>
      </w:pPr>
      <w:r>
        <w:rPr>
          <w:rFonts w:cs="Arial" w:ascii="Arial" w:hAnsi="Arial"/>
          <w:sz w:val="20"/>
        </w:rPr>
        <w:t>TARIFA</w:t>
      </w:r>
    </w:p>
    <w:p>
      <w:pPr>
        <w:pStyle w:val="pcscentro"/>
        <w:spacing w:lineRule="auto" w:line="240"/>
        <w:rPr>
          <w:rFonts w:ascii="Arial" w:hAnsi="Arial" w:cs="Arial"/>
          <w:sz w:val="20"/>
        </w:rPr>
      </w:pPr>
      <w:r>
        <w:rPr>
          <w:rFonts w:cs="Arial" w:ascii="Arial" w:hAnsi="Arial"/>
          <w:sz w:val="20"/>
        </w:rPr>
      </w:r>
    </w:p>
    <w:tbl>
      <w:tblPr>
        <w:tblW w:w="7032" w:type="dxa"/>
        <w:jc w:val="start"/>
        <w:tblInd w:w="1260" w:type="dxa"/>
        <w:tblLayout w:type="fixed"/>
        <w:tblCellMar>
          <w:top w:w="0" w:type="dxa"/>
          <w:start w:w="70" w:type="dxa"/>
          <w:bottom w:w="0" w:type="dxa"/>
          <w:end w:w="70" w:type="dxa"/>
        </w:tblCellMar>
      </w:tblPr>
      <w:tblGrid>
        <w:gridCol w:w="1758"/>
        <w:gridCol w:w="1758"/>
        <w:gridCol w:w="1758"/>
        <w:gridCol w:w="1758"/>
      </w:tblGrid>
      <w:tr>
        <w:trPr>
          <w:cantSplit w:val="true"/>
        </w:trPr>
        <w:tc>
          <w:tcPr>
            <w:tcW w:w="1758" w:type="dxa"/>
            <w:tcBorders>
              <w:top w:val="single" w:sz="4" w:space="0" w:color="000000"/>
              <w:start w:val="single" w:sz="4" w:space="0" w:color="000000"/>
              <w:end w:val="single" w:sz="4" w:space="0" w:color="000000"/>
            </w:tcBorders>
          </w:tcPr>
          <w:p>
            <w:pPr>
              <w:pStyle w:val="pcstexto"/>
              <w:spacing w:lineRule="auto" w:line="240"/>
              <w:ind w:hanging="0" w:end="0"/>
              <w:jc w:val="center"/>
              <w:rPr>
                <w:rFonts w:ascii="Arial" w:hAnsi="Arial" w:cs="Arial"/>
                <w:b/>
                <w:sz w:val="20"/>
              </w:rPr>
            </w:pPr>
            <w:r>
              <w:rPr>
                <w:rFonts w:cs="Arial" w:ascii="Arial" w:hAnsi="Arial"/>
                <w:b/>
                <w:sz w:val="20"/>
              </w:rPr>
              <w:t>Límite Inferior</w:t>
            </w:r>
          </w:p>
        </w:tc>
        <w:tc>
          <w:tcPr>
            <w:tcW w:w="1758" w:type="dxa"/>
            <w:tcBorders>
              <w:top w:val="single" w:sz="4" w:space="0" w:color="000000"/>
              <w:start w:val="single" w:sz="4" w:space="0" w:color="000000"/>
              <w:end w:val="single" w:sz="4" w:space="0" w:color="000000"/>
            </w:tcBorders>
          </w:tcPr>
          <w:p>
            <w:pPr>
              <w:pStyle w:val="pcstexto"/>
              <w:spacing w:lineRule="auto" w:line="240"/>
              <w:ind w:hanging="0" w:end="0"/>
              <w:jc w:val="center"/>
              <w:rPr>
                <w:rFonts w:ascii="Arial" w:hAnsi="Arial" w:cs="Arial"/>
                <w:b/>
                <w:sz w:val="20"/>
              </w:rPr>
            </w:pPr>
            <w:r>
              <w:rPr>
                <w:rFonts w:cs="Arial" w:ascii="Arial" w:hAnsi="Arial"/>
                <w:b/>
                <w:sz w:val="20"/>
              </w:rPr>
              <w:t>Límite Superior</w:t>
            </w:r>
          </w:p>
        </w:tc>
        <w:tc>
          <w:tcPr>
            <w:tcW w:w="1758" w:type="dxa"/>
            <w:tcBorders>
              <w:top w:val="single" w:sz="4" w:space="0" w:color="000000"/>
              <w:start w:val="single" w:sz="4" w:space="0" w:color="000000"/>
              <w:end w:val="single" w:sz="4" w:space="0" w:color="000000"/>
            </w:tcBorders>
          </w:tcPr>
          <w:p>
            <w:pPr>
              <w:pStyle w:val="pcstexto"/>
              <w:spacing w:lineRule="auto" w:line="240"/>
              <w:ind w:hanging="0" w:end="0"/>
              <w:jc w:val="center"/>
              <w:rPr>
                <w:rFonts w:ascii="Arial" w:hAnsi="Arial" w:cs="Arial"/>
                <w:b/>
                <w:sz w:val="20"/>
              </w:rPr>
            </w:pPr>
            <w:r>
              <w:rPr>
                <w:rFonts w:cs="Arial" w:ascii="Arial" w:hAnsi="Arial"/>
                <w:b/>
                <w:sz w:val="20"/>
              </w:rPr>
              <w:t>Cuota fija</w:t>
            </w:r>
          </w:p>
        </w:tc>
        <w:tc>
          <w:tcPr>
            <w:tcW w:w="1758" w:type="dxa"/>
            <w:tcBorders>
              <w:top w:val="single" w:sz="4" w:space="0" w:color="000000"/>
              <w:start w:val="single" w:sz="4" w:space="0" w:color="000000"/>
              <w:end w:val="single" w:sz="4" w:space="0" w:color="000000"/>
            </w:tcBorders>
          </w:tcPr>
          <w:p>
            <w:pPr>
              <w:pStyle w:val="pcstexto"/>
              <w:spacing w:lineRule="auto" w:line="240"/>
              <w:ind w:hanging="0" w:end="0"/>
              <w:jc w:val="center"/>
              <w:rPr>
                <w:rFonts w:ascii="Arial" w:hAnsi="Arial" w:cs="Arial"/>
                <w:b/>
                <w:sz w:val="20"/>
              </w:rPr>
            </w:pPr>
            <w:r>
              <w:rPr>
                <w:rFonts w:cs="Arial" w:ascii="Arial" w:hAnsi="Arial"/>
                <w:b/>
                <w:sz w:val="20"/>
              </w:rPr>
              <w:t>Por ciento para aplicarse sobre el excedente del Límite inferior</w:t>
            </w:r>
          </w:p>
        </w:tc>
      </w:tr>
      <w:tr>
        <w:trPr>
          <w:cantSplit w:val="true"/>
        </w:trPr>
        <w:tc>
          <w:tcPr>
            <w:tcW w:w="1758" w:type="dxa"/>
            <w:tcBorders>
              <w:start w:val="single" w:sz="4" w:space="0" w:color="000000"/>
              <w:bottom w:val="single" w:sz="4" w:space="0" w:color="000000"/>
              <w:end w:val="single" w:sz="4" w:space="0" w:color="000000"/>
            </w:tcBorders>
          </w:tcPr>
          <w:p>
            <w:pPr>
              <w:pStyle w:val="pcstexto"/>
              <w:spacing w:lineRule="auto" w:line="240"/>
              <w:ind w:hanging="0" w:end="0"/>
              <w:jc w:val="center"/>
              <w:rPr>
                <w:rFonts w:ascii="Arial" w:hAnsi="Arial" w:cs="Arial"/>
                <w:b/>
                <w:sz w:val="20"/>
              </w:rPr>
            </w:pPr>
            <w:r>
              <w:rPr>
                <w:rFonts w:cs="Arial" w:ascii="Arial" w:hAnsi="Arial"/>
                <w:b/>
                <w:sz w:val="20"/>
              </w:rPr>
              <w:t>$</w:t>
            </w:r>
          </w:p>
        </w:tc>
        <w:tc>
          <w:tcPr>
            <w:tcW w:w="1758" w:type="dxa"/>
            <w:tcBorders>
              <w:start w:val="single" w:sz="4" w:space="0" w:color="000000"/>
              <w:bottom w:val="single" w:sz="4" w:space="0" w:color="000000"/>
              <w:end w:val="single" w:sz="4" w:space="0" w:color="000000"/>
            </w:tcBorders>
          </w:tcPr>
          <w:p>
            <w:pPr>
              <w:pStyle w:val="pcstexto"/>
              <w:spacing w:lineRule="auto" w:line="240"/>
              <w:ind w:hanging="0" w:end="0"/>
              <w:jc w:val="center"/>
              <w:rPr>
                <w:rFonts w:ascii="Arial" w:hAnsi="Arial" w:cs="Arial"/>
                <w:b/>
                <w:sz w:val="20"/>
              </w:rPr>
            </w:pPr>
            <w:r>
              <w:rPr>
                <w:rFonts w:cs="Arial" w:ascii="Arial" w:hAnsi="Arial"/>
                <w:b/>
                <w:sz w:val="20"/>
              </w:rPr>
              <w:t>$</w:t>
            </w:r>
          </w:p>
        </w:tc>
        <w:tc>
          <w:tcPr>
            <w:tcW w:w="1758" w:type="dxa"/>
            <w:tcBorders>
              <w:start w:val="single" w:sz="4" w:space="0" w:color="000000"/>
              <w:bottom w:val="single" w:sz="4" w:space="0" w:color="000000"/>
              <w:end w:val="single" w:sz="4" w:space="0" w:color="000000"/>
            </w:tcBorders>
          </w:tcPr>
          <w:p>
            <w:pPr>
              <w:pStyle w:val="pcstexto"/>
              <w:spacing w:lineRule="auto" w:line="240"/>
              <w:ind w:hanging="0" w:end="0"/>
              <w:jc w:val="center"/>
              <w:rPr>
                <w:rFonts w:ascii="Arial" w:hAnsi="Arial" w:cs="Arial"/>
                <w:b/>
                <w:sz w:val="20"/>
              </w:rPr>
            </w:pPr>
            <w:r>
              <w:rPr>
                <w:rFonts w:cs="Arial" w:ascii="Arial" w:hAnsi="Arial"/>
                <w:b/>
                <w:sz w:val="20"/>
              </w:rPr>
              <w:t>$</w:t>
            </w:r>
          </w:p>
        </w:tc>
        <w:tc>
          <w:tcPr>
            <w:tcW w:w="1758" w:type="dxa"/>
            <w:tcBorders>
              <w:start w:val="single" w:sz="4" w:space="0" w:color="000000"/>
              <w:bottom w:val="single" w:sz="4" w:space="0" w:color="000000"/>
              <w:end w:val="single" w:sz="4" w:space="0" w:color="000000"/>
            </w:tcBorders>
          </w:tcPr>
          <w:p>
            <w:pPr>
              <w:pStyle w:val="pcstexto"/>
              <w:spacing w:lineRule="auto" w:line="240"/>
              <w:ind w:hanging="0" w:end="0"/>
              <w:jc w:val="center"/>
              <w:rPr>
                <w:rFonts w:ascii="Arial" w:hAnsi="Arial" w:cs="Arial"/>
                <w:b/>
                <w:sz w:val="20"/>
              </w:rPr>
            </w:pPr>
            <w:r>
              <w:rPr>
                <w:rFonts w:cs="Arial" w:ascii="Arial" w:hAnsi="Arial"/>
                <w:b/>
                <w:sz w:val="20"/>
              </w:rPr>
              <w:t>%</w:t>
            </w:r>
          </w:p>
        </w:tc>
      </w:tr>
      <w:tr>
        <w:trPr>
          <w:cantSplit w:val="true"/>
        </w:trPr>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0.01</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370,741.94</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0.00</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2.0</w:t>
            </w:r>
          </w:p>
        </w:tc>
      </w:tr>
      <w:tr>
        <w:trPr>
          <w:cantSplit w:val="true"/>
        </w:trPr>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370,741.95</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444,890.26</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7,414.71</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5.0</w:t>
            </w:r>
          </w:p>
        </w:tc>
      </w:tr>
      <w:tr>
        <w:trPr>
          <w:cantSplit w:val="true"/>
        </w:trPr>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444,890.27</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519,038.86</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11,122.30</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10.0</w:t>
            </w:r>
          </w:p>
        </w:tc>
      </w:tr>
      <w:tr>
        <w:trPr>
          <w:cantSplit w:val="true"/>
        </w:trPr>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519,038.87</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667,335.21</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18,537.12</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15.0</w:t>
            </w:r>
          </w:p>
        </w:tc>
      </w:tr>
      <w:tr>
        <w:trPr>
          <w:cantSplit w:val="true"/>
        </w:trPr>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667,335.22</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En adelante</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40,781.53</w:t>
            </w:r>
          </w:p>
        </w:tc>
        <w:tc>
          <w:tcPr>
            <w:tcW w:w="1758"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jc w:val="end"/>
              <w:rPr>
                <w:rFonts w:cs="Arial"/>
                <w:b/>
                <w:sz w:val="20"/>
                <w:szCs w:val="20"/>
              </w:rPr>
            </w:pPr>
            <w:r>
              <w:rPr>
                <w:rFonts w:cs="Arial"/>
                <w:b/>
                <w:sz w:val="20"/>
                <w:szCs w:val="20"/>
              </w:rPr>
              <w:t>17.0</w:t>
            </w:r>
          </w:p>
        </w:tc>
      </w:tr>
    </w:tbl>
    <w:p>
      <w:pPr>
        <w:pStyle w:val="Textosinformato"/>
        <w:jc w:val="end"/>
        <w:rPr/>
      </w:pPr>
      <w:r>
        <w:rPr>
          <w:rFonts w:eastAsia="MS Mincho;ＭＳ 明朝" w:cs="Times New Roman" w:ascii="Times New Roman" w:hAnsi="Times New Roman"/>
          <w:i/>
          <w:iCs/>
          <w:color w:val="CC3300"/>
          <w:sz w:val="16"/>
        </w:rPr>
        <w:t>Cantidades de la Tabla actualizadas por resolución miscelánea fiscal DOF 13-01-2016, 12-01-2017, 19-01-2018, 26-12-2018, 06-05-2019,</w:t>
      </w:r>
    </w:p>
    <w:p>
      <w:pPr>
        <w:pStyle w:val="Textosinformato"/>
        <w:jc w:val="end"/>
        <w:rPr/>
      </w:pPr>
      <w:r>
        <w:rPr>
          <w:rFonts w:eastAsia="MS Mincho;ＭＳ 明朝" w:cs="Times New Roman" w:ascii="Times New Roman" w:hAnsi="Times New Roman"/>
          <w:i/>
          <w:iCs/>
          <w:color w:val="CC3300"/>
          <w:sz w:val="16"/>
        </w:rPr>
        <w:t>14-01-2020, 19-01-2021, 28-12-2021, 27-12-2022, 29-12-2023, 30-12-2024. Fe de erratas DOF 10-01-2025</w:t>
      </w:r>
    </w:p>
    <w:p>
      <w:pPr>
        <w:pStyle w:val="pcstexto"/>
        <w:spacing w:lineRule="auto" w:line="240"/>
        <w:rPr>
          <w:rFonts w:ascii="Arial" w:hAnsi="Arial" w:eastAsia="MS Mincho;ＭＳ 明朝" w:cs="Arial"/>
          <w:i/>
          <w:i/>
          <w:iCs/>
          <w:color w:val="CC3300"/>
          <w:sz w:val="20"/>
        </w:rPr>
      </w:pPr>
      <w:r>
        <w:rPr>
          <w:rFonts w:eastAsia="MS Mincho;ＭＳ 明朝" w:cs="Arial" w:ascii="Arial" w:hAnsi="Arial"/>
          <w:i/>
          <w:iCs/>
          <w:color w:val="CC3300"/>
          <w:sz w:val="20"/>
        </w:rPr>
      </w:r>
    </w:p>
    <w:p>
      <w:pPr>
        <w:pStyle w:val="pcstexto"/>
        <w:spacing w:lineRule="auto" w:line="240"/>
        <w:rPr/>
      </w:pPr>
      <w:r>
        <w:rPr>
          <w:rFonts w:cs="Arial" w:ascii="Arial" w:hAnsi="Arial"/>
          <w:sz w:val="20"/>
        </w:rPr>
        <w:t xml:space="preserve">Si el precio del automóvil es superior a </w:t>
      </w:r>
      <w:r>
        <w:rPr>
          <w:rFonts w:cs="Arial" w:ascii="Arial" w:hAnsi="Arial"/>
          <w:b/>
          <w:sz w:val="20"/>
        </w:rPr>
        <w:t>$1,023,744.62</w:t>
      </w:r>
      <w:r>
        <w:rPr>
          <w:rFonts w:cs="Arial" w:ascii="Arial" w:hAnsi="Arial"/>
          <w:sz w:val="20"/>
        </w:rPr>
        <w:t xml:space="preserve">, se reducirá del monto del impuesto determinado, la cantidad que resulte de aplicar el 7% sobre la diferencia entre el precio de la unidad y </w:t>
      </w:r>
      <w:r>
        <w:rPr>
          <w:rFonts w:cs="Arial" w:ascii="Arial" w:hAnsi="Arial"/>
          <w:b/>
          <w:sz w:val="20"/>
        </w:rPr>
        <w:t>$1,023,744.62</w:t>
      </w:r>
      <w:r>
        <w:rPr>
          <w:rFonts w:cs="Arial" w:ascii="Arial" w:hAnsi="Arial"/>
          <w:sz w:val="20"/>
        </w:rPr>
        <w:t>.</w:t>
      </w:r>
    </w:p>
    <w:p>
      <w:pPr>
        <w:pStyle w:val="Textosinformato"/>
        <w:jc w:val="end"/>
        <w:rPr/>
      </w:pPr>
      <w:r>
        <w:rPr>
          <w:rFonts w:eastAsia="MS Mincho;ＭＳ 明朝" w:cs="Times New Roman" w:ascii="Times New Roman" w:hAnsi="Times New Roman"/>
          <w:i/>
          <w:iCs/>
          <w:color w:val="CC3300"/>
          <w:sz w:val="16"/>
        </w:rPr>
        <w:t xml:space="preserve">Cantidades del párrafo actualizadas por resolución miscelánea fiscal DOF </w:t>
      </w:r>
      <w:r>
        <w:rPr>
          <w:rFonts w:eastAsia="MS Mincho;ＭＳ 明朝" w:cs="Times New Roman" w:ascii="Times New Roman" w:hAnsi="Times New Roman"/>
          <w:i/>
          <w:iCs/>
          <w:color w:val="CC3300"/>
          <w:sz w:val="16"/>
          <w:lang w:val="es-MX"/>
        </w:rPr>
        <w:t>13-01-2016, 12-01-2017, 19-01-2018, 26-12-2018, 06-05-2019,</w:t>
      </w:r>
    </w:p>
    <w:p>
      <w:pPr>
        <w:pStyle w:val="Textosinformato"/>
        <w:jc w:val="end"/>
        <w:rPr>
          <w:rFonts w:ascii="Times New Roman" w:hAnsi="Times New Roman" w:eastAsia="MS Mincho;ＭＳ 明朝" w:cs="Times New Roman"/>
          <w:i/>
          <w:i/>
          <w:iCs/>
          <w:color w:val="CC3300"/>
          <w:sz w:val="16"/>
        </w:rPr>
      </w:pPr>
      <w:r>
        <w:rPr>
          <w:rFonts w:eastAsia="MS Mincho;ＭＳ 明朝" w:cs="Times New Roman" w:ascii="Times New Roman" w:hAnsi="Times New Roman"/>
          <w:i/>
          <w:iCs/>
          <w:color w:val="CC3300"/>
          <w:sz w:val="16"/>
          <w:lang w:val="es-MX"/>
        </w:rPr>
        <w:t xml:space="preserve">14-01-2020, 19-01-2021, </w:t>
      </w:r>
      <w:r>
        <w:rPr>
          <w:rFonts w:eastAsia="MS Mincho;ＭＳ 明朝" w:cs="Times New Roman" w:ascii="Times New Roman" w:hAnsi="Times New Roman"/>
          <w:i/>
          <w:iCs/>
          <w:color w:val="CC3300"/>
          <w:sz w:val="16"/>
          <w:szCs w:val="16"/>
          <w:lang w:val="es-MX"/>
        </w:rPr>
        <w:t>28-12-2021</w:t>
      </w:r>
      <w:r>
        <w:rPr>
          <w:rFonts w:eastAsia="MS Mincho;ＭＳ 明朝" w:cs="Times New Roman" w:ascii="Times New Roman" w:hAnsi="Times New Roman"/>
          <w:i/>
          <w:iCs/>
          <w:color w:val="CC3300"/>
          <w:sz w:val="16"/>
        </w:rPr>
        <w:t>, 27-12-2022, 29-12-2023, 30-12-2024</w:t>
      </w:r>
    </w:p>
    <w:p>
      <w:pPr>
        <w:pStyle w:val="pcstexto"/>
        <w:spacing w:lineRule="auto" w:line="240"/>
        <w:rPr>
          <w:rFonts w:ascii="Arial" w:hAnsi="Arial" w:eastAsia="MS Mincho;ＭＳ 明朝" w:cs="Arial"/>
          <w:i/>
          <w:i/>
          <w:iCs/>
          <w:color w:val="CC3300"/>
          <w:sz w:val="20"/>
        </w:rPr>
      </w:pPr>
      <w:r>
        <w:rPr>
          <w:rFonts w:eastAsia="MS Mincho;ＭＳ 明朝" w:cs="Arial" w:ascii="Arial" w:hAnsi="Arial"/>
          <w:i/>
          <w:iCs/>
          <w:color w:val="CC3300"/>
          <w:sz w:val="20"/>
        </w:rPr>
      </w:r>
    </w:p>
    <w:p>
      <w:pPr>
        <w:pStyle w:val="Texto1"/>
        <w:tabs>
          <w:tab w:val="clear" w:pos="720"/>
          <w:tab w:val="right" w:pos="8827" w:leader="dot"/>
        </w:tabs>
        <w:spacing w:lineRule="auto" w:line="240" w:before="0" w:after="0"/>
        <w:rPr/>
      </w:pPr>
      <w:r>
        <w:rPr>
          <w:sz w:val="20"/>
        </w:rPr>
        <w:t xml:space="preserve">Las cantidades que correspondan a cada uno de los tramos de la tarifa de este artículo, así como las contenidas en el párrafo que antecede, se actualizarán en el mes de enero de cada año, con el factor de actualización correspondiente al periodo comprendido desde el mes de noviembre del penúltimo año hasta el mes de noviembre inmediato anterior a aquél por el cual se efectúa la actualización, mismo que se obtendrá de conformidad con el artículo 17-A del Código Fiscal de la Federación. La Secretaría de Hacienda y Crédito Público publicará el factor de actualización en el </w:t>
      </w:r>
      <w:r>
        <w:rPr>
          <w:b/>
          <w:sz w:val="20"/>
        </w:rPr>
        <w:t>Diario Oficial de la Federación</w:t>
      </w:r>
      <w:r>
        <w:rPr>
          <w:sz w:val="20"/>
        </w:rPr>
        <w:t xml:space="preserve"> durante el mes de diciembre de cada año.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31-12-2003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tabs>
          <w:tab w:val="clear" w:pos="720"/>
          <w:tab w:val="right" w:pos="8827" w:leader="dot"/>
        </w:tabs>
        <w:spacing w:lineRule="auto" w:line="240" w:before="0" w:after="0"/>
        <w:rPr/>
      </w:pPr>
      <w:r>
        <w:rPr>
          <w:b/>
          <w:bCs/>
          <w:sz w:val="20"/>
        </w:rPr>
        <w:t xml:space="preserve">II.- </w:t>
      </w:r>
      <w:r>
        <w:rPr>
          <w:sz w:val="20"/>
        </w:rPr>
        <w:t>Tratándose de camiones con capacidad de carga hasta de 4,250 kilogramos, incluyendo los tipos panel con capacidad máxima de tres pasajeros y remolques y semirremolques tipo vivienda, al precio de enajenación del vehículo de que se trate se le aplicará la tasa del 5%.</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29-12-1997</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3" w:name="Artículo_4o"/>
      <w:r>
        <w:rPr>
          <w:rFonts w:cs="Arial" w:ascii="Arial" w:hAnsi="Arial"/>
          <w:b/>
          <w:bCs/>
          <w:sz w:val="20"/>
        </w:rPr>
        <w:t>Artículo 4o</w:t>
      </w:r>
      <w:bookmarkEnd w:id="3"/>
      <w:r>
        <w:rPr>
          <w:rFonts w:cs="Arial" w:ascii="Arial" w:hAnsi="Arial"/>
          <w:b/>
          <w:bCs/>
          <w:sz w:val="20"/>
        </w:rPr>
        <w:t xml:space="preserve">.- </w:t>
      </w:r>
      <w:r>
        <w:rPr>
          <w:rFonts w:cs="Arial" w:ascii="Arial" w:hAnsi="Arial"/>
          <w:sz w:val="20"/>
        </w:rPr>
        <w:t>El impuesto se calculará por ejercicios fiscales, excepto en el caso de las importaciones a que se refiere el artículo 10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Los contribuyentes efectuarán pagos provisionales a más tardar el día 17 de cada uno de los meses del ejercicio, mediante declaración que presentarán en las oficinas autorizadas, respecto de las enajenaciones realizadas en el mes inmediato anterior.</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El impuesto del ejercicio, deducidos los pagos provisionales se pagará mediante declaración que se presentará ante las oficinas autorizadas, dentro de los tres meses siguientes al cierre del mismo ejercicio.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Si un contribuyente tuviera uno o varios establecimientos ubicados en entidad federativa diferente a la del domicilio fiscal del establecimiento matriz o principal, deberá presentar en cada una de las entidades federativas en la que se ubiquen los referidos establecimientos, declaración mensual de pago provisional y declaración del ejercicio, por las operaciones que correspondan a dichos establecimientos, las cuales se deberán presentar en las oficinas autorizadas por la autoridad fiscal competente. Asimismo, la oficina matriz o principal deberá presentar su declaración de pago provisional y declaración del ejercicio, por las operaciones que realice en la entidad en que se ubique.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 w:name="Artículo_5o"/>
      <w:r>
        <w:rPr>
          <w:rFonts w:cs="Arial" w:ascii="Arial" w:hAnsi="Arial"/>
          <w:b/>
          <w:bCs/>
          <w:sz w:val="20"/>
        </w:rPr>
        <w:t>Artículo 5o</w:t>
      </w:r>
      <w:bookmarkEnd w:id="4"/>
      <w:r>
        <w:rPr>
          <w:rFonts w:cs="Arial" w:ascii="Arial" w:hAnsi="Arial"/>
          <w:b/>
          <w:bCs/>
          <w:sz w:val="20"/>
        </w:rPr>
        <w:t xml:space="preserve">.- </w:t>
      </w:r>
      <w:r>
        <w:rPr>
          <w:rFonts w:cs="Arial" w:ascii="Arial" w:hAnsi="Arial"/>
          <w:sz w:val="20"/>
        </w:rPr>
        <w:t>Para efectos de esta Ley, se entiende por:</w:t>
      </w:r>
    </w:p>
    <w:p>
      <w:pPr>
        <w:pStyle w:val="pcstexto"/>
        <w:spacing w:lineRule="auto" w:line="240"/>
        <w:rPr>
          <w:rFonts w:ascii="Arial" w:hAnsi="Arial" w:cs="Arial"/>
          <w:sz w:val="20"/>
        </w:rPr>
      </w:pPr>
      <w:r>
        <w:rPr>
          <w:rFonts w:cs="Arial" w:ascii="Arial" w:hAnsi="Arial"/>
          <w:sz w:val="20"/>
        </w:rPr>
      </w:r>
    </w:p>
    <w:p>
      <w:pPr>
        <w:pStyle w:val="texto"/>
        <w:tabs>
          <w:tab w:val="clear" w:pos="720"/>
          <w:tab w:val="right" w:pos="8827" w:leader="dot"/>
        </w:tabs>
        <w:spacing w:lineRule="auto" w:line="240" w:before="0" w:after="0"/>
        <w:rPr/>
      </w:pPr>
      <w:r>
        <w:rPr>
          <w:b/>
          <w:bCs/>
          <w:sz w:val="20"/>
        </w:rPr>
        <w:t xml:space="preserve">a).- </w:t>
      </w:r>
      <w:r>
        <w:rPr>
          <w:sz w:val="20"/>
        </w:rPr>
        <w:t>Automóviles, los de transporte hasta de quince pasajeros, los camiones con capacidad de carga hasta de 4,250 kilogramos incluyendo los de tipo panel, así como los remolques y semirremolques tipo vivienda.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29-12-1997</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r>
        <w:rPr>
          <w:rFonts w:cs="Arial" w:ascii="Arial" w:hAnsi="Arial"/>
          <w:b/>
          <w:bCs/>
          <w:sz w:val="20"/>
        </w:rPr>
        <w:t xml:space="preserve">b).- </w:t>
      </w:r>
      <w:r>
        <w:rPr>
          <w:rFonts w:cs="Arial" w:ascii="Arial" w:hAnsi="Arial"/>
          <w:sz w:val="20"/>
        </w:rPr>
        <w:t>Franja fronteriza norte del país, a la comprendida entre la línea divisoria internacional con los Estados Unidos de América y la línea paralela a una distancia de 20 kilómetros hacia el interior del país, en el tramo comprendido entre el límite de la región parcial del Estado de Sonora y el Golfo de México, así como el Municipio Fronterizo de Cananea, en el Estado de Sonora.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c).- </w:t>
      </w:r>
      <w:r>
        <w:rPr>
          <w:rFonts w:cs="Arial" w:ascii="Arial" w:hAnsi="Arial"/>
          <w:sz w:val="20"/>
        </w:rPr>
        <w:t>Región parcial del Estado de Sonora, a la comprendida en los siguientes límites: al norte, la línea divisoria internacional desde el cauce del Río Colorado hasta el punto situado en esa línea a 10 kilómetros al oeste de Sonoita, de ese punto, una línea recta hasta llegar al este de Puerto Peñasco; de ahí, siguiendo el cauce de ese Río, hacia el norte hasta encontrar la línea divisoria internacional.</w:t>
      </w:r>
    </w:p>
    <w:p>
      <w:pPr>
        <w:pStyle w:val="pcstexto"/>
        <w:spacing w:lineRule="auto" w:line="240"/>
        <w:rPr>
          <w:rFonts w:ascii="Arial" w:hAnsi="Arial" w:cs="Arial"/>
          <w:iCs/>
          <w:sz w:val="20"/>
        </w:rPr>
      </w:pPr>
      <w:r>
        <w:rPr>
          <w:rFonts w:cs="Arial" w:ascii="Arial" w:hAnsi="Arial"/>
          <w:iCs/>
          <w:sz w:val="20"/>
        </w:rPr>
      </w:r>
    </w:p>
    <w:p>
      <w:pPr>
        <w:pStyle w:val="Texto1"/>
        <w:spacing w:lineRule="auto" w:line="240" w:before="0" w:after="0"/>
        <w:rPr/>
      </w:pPr>
      <w:r>
        <w:rPr>
          <w:b/>
          <w:sz w:val="20"/>
        </w:rPr>
        <w:t xml:space="preserve">d) </w:t>
      </w:r>
      <w:r>
        <w:rPr>
          <w:sz w:val="20"/>
        </w:rPr>
        <w:t>Comerciantes en el ramo de vehículos, a las personas físicas y morales cuya actividad sea la enajenación de vehículos nuevos o usados.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31-12-2003. Reformado DOF 26-12-2005</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tabs>
          <w:tab w:val="clear" w:pos="720"/>
          <w:tab w:val="right" w:pos="8827" w:leader="dot"/>
        </w:tabs>
        <w:spacing w:lineRule="auto" w:line="240" w:before="0" w:after="0"/>
        <w:rPr/>
      </w:pPr>
      <w:bookmarkStart w:id="5" w:name="Artículo_6o"/>
      <w:r>
        <w:rPr>
          <w:b/>
          <w:sz w:val="20"/>
        </w:rPr>
        <w:t>Artículo 6o</w:t>
      </w:r>
      <w:bookmarkEnd w:id="5"/>
      <w:r>
        <w:rPr>
          <w:b/>
          <w:sz w:val="20"/>
        </w:rPr>
        <w:t>.</w:t>
      </w:r>
      <w:r>
        <w:rPr>
          <w:sz w:val="20"/>
        </w:rPr>
        <w:t xml:space="preserve"> Para los efectos de esta Ley, se entiende por enajenación, además de lo señalado en el Código Fiscal de la Federación, la incorporación del automóvil al activo fijo de las empresas fabricantes, ensambladoras o importadoras de automóviles e inclusive al de los distribuidores autorizados y comerciantes en el ramo de vehículos, o los que tengan para su venta por más de un año, excepto cuando se trate de automóviles por los que ya se hubiera pagado el impuesto a que esta Ley se refiere. En estos casos, el impuesto se calculará en los términos del artículo 2o. de esta Ley, según proceda.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31-12-2003</w:t>
      </w:r>
    </w:p>
    <w:p>
      <w:pPr>
        <w:pStyle w:val="texto"/>
        <w:tabs>
          <w:tab w:val="clear" w:pos="720"/>
          <w:tab w:val="right" w:pos="8827" w:leader="dot"/>
        </w:tabs>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tabs>
          <w:tab w:val="clear" w:pos="720"/>
          <w:tab w:val="right" w:pos="8827" w:leader="dot"/>
        </w:tabs>
        <w:spacing w:lineRule="auto" w:line="240" w:before="0" w:after="0"/>
        <w:rPr>
          <w:sz w:val="20"/>
        </w:rPr>
      </w:pPr>
      <w:r>
        <w:rPr>
          <w:sz w:val="20"/>
        </w:rPr>
        <w:t>Se entiende que los automóviles se incorporan al activo fijo de las empresas cuando se utilicen para el desarrollo de las actividades del contribuyente.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29-12-1997</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6" w:name="Artículo_7o"/>
      <w:r>
        <w:rPr>
          <w:rFonts w:cs="Arial" w:ascii="Arial" w:hAnsi="Arial"/>
          <w:b/>
          <w:bCs/>
          <w:sz w:val="20"/>
        </w:rPr>
        <w:t>Artículo 7o</w:t>
      </w:r>
      <w:bookmarkEnd w:id="6"/>
      <w:r>
        <w:rPr>
          <w:rFonts w:cs="Arial" w:ascii="Arial" w:hAnsi="Arial"/>
          <w:b/>
          <w:bCs/>
          <w:sz w:val="20"/>
        </w:rPr>
        <w:t xml:space="preserve">.- </w:t>
      </w:r>
      <w:r>
        <w:rPr>
          <w:rFonts w:cs="Arial" w:ascii="Arial" w:hAnsi="Arial"/>
          <w:sz w:val="20"/>
        </w:rPr>
        <w:t>Para los efectos de esta Ley se considera importación la que tenga el carácter de definitiva en los términos de la legislación aduanera, salvo en los casos en que ya se hubiera pagado el impuesto establecido en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7" w:name="Artículo_8o"/>
      <w:r>
        <w:rPr>
          <w:rFonts w:cs="Arial" w:ascii="Arial" w:hAnsi="Arial"/>
          <w:b/>
          <w:bCs/>
          <w:sz w:val="20"/>
        </w:rPr>
        <w:t>Artículo 8o</w:t>
      </w:r>
      <w:bookmarkEnd w:id="7"/>
      <w:r>
        <w:rPr>
          <w:rFonts w:cs="Arial" w:ascii="Arial" w:hAnsi="Arial"/>
          <w:b/>
          <w:bCs/>
          <w:sz w:val="20"/>
        </w:rPr>
        <w:t xml:space="preserve">.- </w:t>
      </w:r>
      <w:r>
        <w:rPr>
          <w:rFonts w:cs="Arial" w:ascii="Arial" w:hAnsi="Arial"/>
          <w:sz w:val="20"/>
        </w:rPr>
        <w:t>No se pagará el impuesto establecido en esta Ley, en los siguientes casos:</w:t>
      </w:r>
    </w:p>
    <w:p>
      <w:pPr>
        <w:pStyle w:val="pcstexto"/>
        <w:spacing w:lineRule="auto" w:line="24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bCs/>
          <w:sz w:val="20"/>
        </w:rPr>
        <w:t xml:space="preserve">I.- </w:t>
        <w:tab/>
      </w:r>
      <w:r>
        <w:rPr>
          <w:rFonts w:cs="Arial" w:ascii="Arial" w:hAnsi="Arial"/>
          <w:sz w:val="20"/>
        </w:rPr>
        <w:t>En la exportación de automóviles con carácter definitivo, en los términos de la legislación aduanera.</w:t>
      </w:r>
    </w:p>
    <w:p>
      <w:pPr>
        <w:pStyle w:val="pcstexto"/>
        <w:spacing w:lineRule="auto" w:line="240"/>
        <w:ind w:hanging="567" w:start="856" w:end="0"/>
        <w:rPr>
          <w:rFonts w:ascii="Arial" w:hAnsi="Arial" w:cs="Arial"/>
          <w:sz w:val="20"/>
        </w:rPr>
      </w:pPr>
      <w:r>
        <w:rPr>
          <w:rFonts w:cs="Arial" w:ascii="Arial" w:hAnsi="Arial"/>
          <w:sz w:val="20"/>
        </w:rPr>
      </w:r>
    </w:p>
    <w:p>
      <w:pPr>
        <w:pStyle w:val="pcstexto"/>
        <w:spacing w:lineRule="auto" w:line="240"/>
        <w:ind w:hanging="567" w:start="856" w:end="0"/>
        <w:rPr/>
      </w:pPr>
      <w:r>
        <w:rPr>
          <w:rFonts w:cs="Arial" w:ascii="Arial" w:hAnsi="Arial"/>
          <w:b/>
          <w:bCs/>
          <w:sz w:val="20"/>
        </w:rPr>
        <w:t>II.</w:t>
        <w:tab/>
      </w:r>
      <w:r>
        <w:rPr>
          <w:rFonts w:cs="Arial" w:ascii="Arial" w:hAnsi="Arial"/>
          <w:bCs/>
          <w:sz w:val="20"/>
        </w:rPr>
        <w:t xml:space="preserve">En la enajenación al consumidor por el fabricante, ensamblador, distribuidor autorizado o comerciante en el ramo de vehículos, cuyo precio de enajenación, incluyendo materiales o equipo opcional, especial, común o de lujo, sin disminuir el monto de descuentos, rebajas o bonificaciones no exceda de la cantidad de </w:t>
      </w:r>
      <w:r>
        <w:rPr>
          <w:rFonts w:cs="Arial" w:ascii="Arial" w:hAnsi="Arial"/>
          <w:b/>
          <w:sz w:val="20"/>
        </w:rPr>
        <w:t>$343,900.23</w:t>
      </w:r>
      <w:r>
        <w:rPr>
          <w:rFonts w:cs="Arial" w:ascii="Arial" w:hAnsi="Arial"/>
          <w:bCs/>
          <w:sz w:val="20"/>
        </w:rPr>
        <w:t>. En el precio mencionado no se considerará el impuesto al valor agregado.</w:t>
      </w:r>
    </w:p>
    <w:p>
      <w:pPr>
        <w:pStyle w:val="Textosinformato"/>
        <w:ind w:start="289" w:end="0"/>
        <w:jc w:val="end"/>
        <w:rPr/>
      </w:pPr>
      <w:r>
        <w:rPr>
          <w:rFonts w:eastAsia="MS Mincho;ＭＳ 明朝" w:cs="Times New Roman" w:ascii="Times New Roman" w:hAnsi="Times New Roman"/>
          <w:i/>
          <w:iCs/>
          <w:color w:val="0000FF"/>
          <w:sz w:val="16"/>
        </w:rPr>
        <w:t>Párrafo reformado DOF 26-12-2005, 12-11-2021</w:t>
      </w:r>
    </w:p>
    <w:p>
      <w:pPr>
        <w:pStyle w:val="Textosinformato"/>
        <w:ind w:start="289" w:end="0"/>
        <w:jc w:val="end"/>
        <w:rPr>
          <w:rFonts w:ascii="Times New Roman" w:hAnsi="Times New Roman" w:eastAsia="MS Mincho;ＭＳ 明朝" w:cs="Times New Roman"/>
          <w:i/>
          <w:i/>
          <w:iCs/>
          <w:color w:val="CC3300"/>
          <w:sz w:val="16"/>
        </w:rPr>
      </w:pPr>
      <w:r>
        <w:rPr>
          <w:rFonts w:eastAsia="MS Mincho;ＭＳ 明朝" w:cs="Times New Roman" w:ascii="Times New Roman" w:hAnsi="Times New Roman"/>
          <w:i/>
          <w:iCs/>
          <w:color w:val="CC3300"/>
          <w:sz w:val="16"/>
        </w:rPr>
        <w:t xml:space="preserve">Cantidad del párrafo actualizada por resolución miscelánea fiscal DOF 27-12-2006, 07-11-2007, 09-01-2008, 02-07-2008, 26-12-2008, 17-08-2009, 28-12-2009, 09-12-2010, 31-12-2010, 15-07-2011, 05-01-2012, 03-01-2013, 09-01-2014, 13-01-2015, 13-01-2016, </w:t>
        <w:br/>
        <w:t>12-01-2017, 19-01-2018, 26-12-2018, 06-05-2019, 14-01-2020, 19-01-2021, 28-12-2021, 27-12-2022, 29-12-2023, 30-12-2024</w:t>
      </w:r>
    </w:p>
    <w:p>
      <w:pPr>
        <w:pStyle w:val="Texto1"/>
        <w:spacing w:lineRule="auto" w:line="240" w:before="0" w:after="0"/>
        <w:ind w:hanging="567" w:start="856" w:end="0"/>
        <w:rPr>
          <w:rFonts w:ascii="Times New Roman" w:hAnsi="Times New Roman" w:eastAsia="MS Mincho;ＭＳ 明朝" w:cs="Times New Roman"/>
          <w:i/>
          <w:i/>
          <w:iCs/>
          <w:color w:val="CC3300"/>
          <w:sz w:val="20"/>
        </w:rPr>
      </w:pPr>
      <w:r>
        <w:rPr>
          <w:rFonts w:eastAsia="MS Mincho;ＭＳ 明朝" w:cs="Times New Roman" w:ascii="Times New Roman" w:hAnsi="Times New Roman"/>
          <w:i/>
          <w:iCs/>
          <w:color w:val="CC3300"/>
          <w:sz w:val="20"/>
        </w:rPr>
      </w:r>
    </w:p>
    <w:p>
      <w:pPr>
        <w:pStyle w:val="pcstexto"/>
        <w:spacing w:lineRule="auto" w:line="240"/>
        <w:ind w:hanging="567" w:start="856" w:end="0"/>
        <w:rPr/>
      </w:pPr>
      <w:r>
        <w:rPr>
          <w:rFonts w:cs="Arial" w:ascii="Arial" w:hAnsi="Arial"/>
          <w:bCs/>
          <w:sz w:val="20"/>
        </w:rPr>
        <w:tab/>
        <w:t xml:space="preserve">Tratándose de automóviles cuyo precio de enajenación se encuentre comprendido entre </w:t>
      </w:r>
      <w:r>
        <w:rPr>
          <w:rFonts w:cs="Arial" w:ascii="Arial" w:hAnsi="Arial"/>
          <w:b/>
          <w:sz w:val="20"/>
        </w:rPr>
        <w:t>$343,900.24</w:t>
      </w:r>
      <w:r>
        <w:rPr>
          <w:rFonts w:cs="Arial" w:ascii="Arial" w:hAnsi="Arial"/>
          <w:sz w:val="20"/>
        </w:rPr>
        <w:t xml:space="preserve"> </w:t>
      </w:r>
      <w:r>
        <w:rPr>
          <w:rFonts w:cs="Arial" w:ascii="Arial" w:hAnsi="Arial"/>
          <w:bCs/>
          <w:sz w:val="20"/>
        </w:rPr>
        <w:t xml:space="preserve">y hasta </w:t>
      </w:r>
      <w:r>
        <w:rPr>
          <w:rFonts w:cs="Arial" w:ascii="Arial" w:hAnsi="Arial"/>
          <w:b/>
          <w:sz w:val="20"/>
        </w:rPr>
        <w:t>$435,606.98</w:t>
      </w:r>
      <w:r>
        <w:rPr>
          <w:rFonts w:cs="Arial" w:ascii="Arial" w:hAnsi="Arial"/>
          <w:bCs/>
          <w:sz w:val="20"/>
        </w:rPr>
        <w:t>, la exención será del cincuenta por ciento del pago del impuesto que establece esta Ley. Lo dispuesto en este párrafo y en el anterior, también se aplicará a la importación de automóviles.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 xml:space="preserve">Párrafo reformado DOF 26-12-2005, </w:t>
      </w:r>
      <w:r>
        <w:rPr>
          <w:rFonts w:eastAsia="MS Mincho;ＭＳ 明朝" w:cs="Times New Roman" w:ascii="Times New Roman" w:hAnsi="Times New Roman"/>
          <w:i/>
          <w:iCs/>
          <w:color w:val="0000FF"/>
          <w:sz w:val="16"/>
        </w:rPr>
        <w:t>12-11-2021</w:t>
      </w:r>
    </w:p>
    <w:p>
      <w:pPr>
        <w:pStyle w:val="Textosinformato"/>
        <w:ind w:start="289" w:end="0"/>
        <w:jc w:val="end"/>
        <w:rPr>
          <w:rFonts w:ascii="Times New Roman" w:hAnsi="Times New Roman" w:eastAsia="MS Mincho;ＭＳ 明朝" w:cs="Times New Roman"/>
          <w:i/>
          <w:i/>
          <w:iCs/>
          <w:color w:val="CC3300"/>
          <w:sz w:val="16"/>
        </w:rPr>
      </w:pPr>
      <w:r>
        <w:rPr>
          <w:rFonts w:eastAsia="MS Mincho;ＭＳ 明朝" w:cs="Times New Roman" w:ascii="Times New Roman" w:hAnsi="Times New Roman"/>
          <w:i/>
          <w:iCs/>
          <w:color w:val="CC3300"/>
          <w:sz w:val="16"/>
        </w:rPr>
        <w:t xml:space="preserve">Cantidad del párrafo actualizada por resolución miscelánea fiscal DOF 27-12-2006, 07-11-2007, 09-01-2008, 02-07-2008, 26-12-2008, 17-08-2009, 28-12-2009, 09-12-2010, 31-12-2010, 15-07-2011, 05-01-2012, 03-01-2013, 09-01-2014, 13-01-2015, 13-01-2016, </w:t>
        <w:br/>
        <w:t xml:space="preserve">12-01-2017, 19-01-2018, 26-12-2018, 06-05-2019, 14-01-2020, 19-01-2021, </w:t>
      </w:r>
      <w:r>
        <w:rPr>
          <w:rFonts w:eastAsia="MS Mincho;ＭＳ 明朝" w:cs="Times New Roman" w:ascii="Times New Roman" w:hAnsi="Times New Roman"/>
          <w:i/>
          <w:iCs/>
          <w:color w:val="CC3300"/>
          <w:sz w:val="16"/>
          <w:szCs w:val="16"/>
          <w:lang w:val="es-MX"/>
        </w:rPr>
        <w:t>28-12-2021</w:t>
      </w:r>
      <w:r>
        <w:rPr>
          <w:rFonts w:eastAsia="MS Mincho;ＭＳ 明朝" w:cs="Times New Roman" w:ascii="Times New Roman" w:hAnsi="Times New Roman"/>
          <w:i/>
          <w:iCs/>
          <w:color w:val="CC3300"/>
          <w:sz w:val="16"/>
        </w:rPr>
        <w:t>, 27-12-2022, 29-12-2023, 30-12-2024</w:t>
      </w:r>
    </w:p>
    <w:p>
      <w:pPr>
        <w:pStyle w:val="pcstexto"/>
        <w:spacing w:lineRule="auto" w:line="240"/>
        <w:ind w:hanging="567" w:start="856" w:end="0"/>
        <w:rPr>
          <w:rFonts w:ascii="Arial" w:hAnsi="Arial" w:eastAsia="MS Mincho;ＭＳ 明朝" w:cs="Arial"/>
          <w:i/>
          <w:i/>
          <w:iCs/>
          <w:color w:val="CC3300"/>
          <w:sz w:val="20"/>
        </w:rPr>
      </w:pPr>
      <w:r>
        <w:rPr>
          <w:rFonts w:eastAsia="MS Mincho;ＭＳ 明朝" w:cs="Arial" w:ascii="Arial" w:hAnsi="Arial"/>
          <w:i/>
          <w:iCs/>
          <w:color w:val="CC3300"/>
          <w:sz w:val="20"/>
        </w:rPr>
      </w:r>
    </w:p>
    <w:p>
      <w:pPr>
        <w:pStyle w:val="pcstexto"/>
        <w:spacing w:lineRule="auto" w:line="240"/>
        <w:ind w:hanging="0" w:start="856" w:end="0"/>
        <w:rPr/>
      </w:pPr>
      <w:r>
        <w:rPr>
          <w:rFonts w:cs="Arial" w:ascii="Arial" w:hAnsi="Arial"/>
          <w:sz w:val="20"/>
        </w:rPr>
        <w:t>El precio a que se refiere el párrafo anterior, se actualizará en el mes de enero de cada año, aplicando el factor correspondiente al periodo comprendido desde el mes de diciembre del penúltimo año hasta el mes de diciembre inmediato anterior a aquel por el cual se efectúa la actualización, mismo que se obtendrá de conformidad con el articulo 17-A del Código Fiscal de la Federación. La Secretaría de Hacienda y Crédito Público publicará el factor de actualización en el Diario Oficial de la Federación dentro de los tres primeros días de enero de cada año.</w:t>
      </w:r>
    </w:p>
    <w:p>
      <w:pPr>
        <w:pStyle w:val="pcstexto"/>
        <w:spacing w:lineRule="auto" w:line="240"/>
        <w:ind w:hanging="567" w:start="856" w:end="0"/>
        <w:rPr>
          <w:rFonts w:ascii="Arial" w:hAnsi="Arial" w:cs="Arial"/>
          <w:sz w:val="20"/>
        </w:rPr>
      </w:pPr>
      <w:r>
        <w:rPr>
          <w:rFonts w:cs="Arial" w:ascii="Arial" w:hAnsi="Arial"/>
          <w:sz w:val="20"/>
        </w:rPr>
      </w:r>
    </w:p>
    <w:p>
      <w:pPr>
        <w:pStyle w:val="texto"/>
        <w:tabs>
          <w:tab w:val="clear" w:pos="720"/>
          <w:tab w:val="right" w:pos="8827" w:leader="dot"/>
        </w:tabs>
        <w:spacing w:lineRule="auto" w:line="240" w:before="0" w:after="0"/>
        <w:ind w:hanging="567" w:start="856" w:end="0"/>
        <w:rPr/>
      </w:pPr>
      <w:r>
        <w:rPr>
          <w:b/>
          <w:bCs/>
          <w:sz w:val="20"/>
        </w:rPr>
        <w:t xml:space="preserve">III.- </w:t>
        <w:tab/>
      </w:r>
      <w:r>
        <w:rPr>
          <w:sz w:val="20"/>
        </w:rPr>
        <w:t>En la importación de vehículos en franquicia, de conformidad con el artículo 62, fracción I, de la Ley Aduanera, o con los tratados o acuerdos internacionales suscritos por México, siempre que se cumpla con los requisitos y condiciones que señale la Secretaría de Hacienda y Crédito Público mediante reglas de carácter general.</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29-12-1997</w:t>
      </w:r>
    </w:p>
    <w:p>
      <w:pPr>
        <w:pStyle w:val="pcstexto"/>
        <w:spacing w:lineRule="auto" w:line="240"/>
        <w:ind w:hanging="567" w:start="856" w:end="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ind w:hanging="567" w:start="856" w:end="0"/>
        <w:rPr>
          <w:rFonts w:cs="Arial"/>
          <w:sz w:val="20"/>
          <w:szCs w:val="20"/>
          <w:lang w:val="es-ES_tradnl"/>
        </w:rPr>
      </w:pPr>
      <w:r>
        <w:rPr>
          <w:rFonts w:cs="Arial"/>
          <w:b/>
          <w:sz w:val="20"/>
          <w:szCs w:val="20"/>
        </w:rPr>
        <w:t>IV.</w:t>
      </w:r>
      <w:r>
        <w:rPr>
          <w:rFonts w:cs="Arial"/>
          <w:sz w:val="20"/>
          <w:szCs w:val="20"/>
        </w:rPr>
        <w:tab/>
        <w:t>En la enajenación o importación definitiva de automóviles cuya propulsión sea a través de baterías eléctricas recargables, así como de automóviles eléctricos que además cuenten con motor de combustión interna o con motor accionado por hidrógeno.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30-11-2016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8" w:name="Artículo_9o"/>
      <w:r>
        <w:rPr>
          <w:rFonts w:cs="Arial" w:ascii="Arial" w:hAnsi="Arial"/>
          <w:b/>
          <w:bCs/>
          <w:sz w:val="20"/>
        </w:rPr>
        <w:t>Artículo 9o</w:t>
      </w:r>
      <w:bookmarkEnd w:id="8"/>
      <w:r>
        <w:rPr>
          <w:rFonts w:cs="Arial" w:ascii="Arial" w:hAnsi="Arial"/>
          <w:b/>
          <w:bCs/>
          <w:sz w:val="20"/>
        </w:rPr>
        <w:t xml:space="preserve">.- </w:t>
      </w:r>
      <w:r>
        <w:rPr>
          <w:rFonts w:cs="Arial" w:ascii="Arial" w:hAnsi="Arial"/>
          <w:sz w:val="20"/>
        </w:rPr>
        <w:t>Se considera que se enajena un automóvil en el momento en que se realice cualquiera de los supuestos siguientes: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 </w:t>
      </w:r>
      <w:r>
        <w:rPr>
          <w:rFonts w:cs="Arial" w:ascii="Arial" w:hAnsi="Arial"/>
          <w:sz w:val="20"/>
        </w:rPr>
        <w:t>Se envíe al adquirente. A falta de envío, al entregarse materialmente el automóvil.</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Il.- </w:t>
      </w:r>
      <w:r>
        <w:rPr>
          <w:rFonts w:cs="Arial" w:ascii="Arial" w:hAnsi="Arial"/>
          <w:sz w:val="20"/>
        </w:rPr>
        <w:t>Se pague parcial o totalmente el precio.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Ill.- </w:t>
      </w:r>
      <w:r>
        <w:rPr>
          <w:rFonts w:cs="Arial" w:ascii="Arial" w:hAnsi="Arial"/>
          <w:sz w:val="20"/>
        </w:rPr>
        <w:t>Se expida el comprobante de la enajenación.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IV.- </w:t>
      </w:r>
      <w:r>
        <w:rPr>
          <w:rFonts w:cs="Arial" w:ascii="Arial" w:hAnsi="Arial"/>
          <w:sz w:val="20"/>
        </w:rPr>
        <w:t>Al incorporarse al activo fijo o al transcurrir el plazo de un año a que se refiere el primer párrafo del artículo 6o. de esta Ley.</w:t>
      </w:r>
    </w:p>
    <w:p>
      <w:pPr>
        <w:pStyle w:val="pcstexto"/>
        <w:spacing w:lineRule="auto" w:line="240"/>
        <w:rPr>
          <w:rFonts w:ascii="Arial" w:hAnsi="Arial" w:cs="Arial"/>
          <w:sz w:val="20"/>
        </w:rPr>
      </w:pPr>
      <w:r>
        <w:rPr>
          <w:rFonts w:cs="Arial" w:ascii="Arial" w:hAnsi="Arial"/>
          <w:sz w:val="20"/>
        </w:rPr>
      </w:r>
    </w:p>
    <w:p>
      <w:pPr>
        <w:pStyle w:val="Texto1"/>
        <w:tabs>
          <w:tab w:val="clear" w:pos="720"/>
          <w:tab w:val="right" w:pos="8827" w:leader="dot"/>
        </w:tabs>
        <w:spacing w:lineRule="auto" w:line="240" w:before="0" w:after="0"/>
        <w:rPr/>
      </w:pPr>
      <w:bookmarkStart w:id="9" w:name="Artículo_10"/>
      <w:r>
        <w:rPr>
          <w:b/>
          <w:sz w:val="20"/>
        </w:rPr>
        <w:t>Artículo 10</w:t>
      </w:r>
      <w:bookmarkEnd w:id="9"/>
      <w:r>
        <w:rPr>
          <w:b/>
          <w:sz w:val="20"/>
        </w:rPr>
        <w:t>.</w:t>
      </w:r>
      <w:r>
        <w:rPr>
          <w:sz w:val="20"/>
        </w:rPr>
        <w:t xml:space="preserve"> Tratándose de automóviles importados en definitiva por personas distintas al fabricante, al ensamblador, a sus distribuidores autorizados o a los comerciantes en el ramo de vehículos, el impuesto a que se refiere esta Ley, deberá pagarse en la aduana mediante declaración, conjuntamente con el impuesto general de importación, inclusive cuando el pago del segundo se difiera en virtud de encontrarse los automóviles en depósito fiscal en almacenes generales de depósito. No podrán retirarse los automóviles de la aduana, recinto fiscal o fiscalizado, sin que previamente se haya realizado el pago que corresponda conforme a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31-12-2003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10" w:name="Artículo_11"/>
      <w:r>
        <w:rPr>
          <w:rFonts w:cs="Arial" w:ascii="Arial" w:hAnsi="Arial"/>
          <w:b/>
          <w:bCs/>
          <w:sz w:val="20"/>
        </w:rPr>
        <w:t>Artículo 11</w:t>
      </w:r>
      <w:bookmarkEnd w:id="10"/>
      <w:r>
        <w:rPr>
          <w:rFonts w:cs="Arial" w:ascii="Arial" w:hAnsi="Arial"/>
          <w:b/>
          <w:bCs/>
          <w:sz w:val="20"/>
        </w:rPr>
        <w:t xml:space="preserve">.- </w:t>
      </w:r>
      <w:r>
        <w:rPr>
          <w:rFonts w:cs="Arial" w:ascii="Arial" w:hAnsi="Arial"/>
          <w:sz w:val="20"/>
        </w:rPr>
        <w:t>No procederá la devolución ni compensación del impuesto establecido en esta Ley, aun cuando el automóvil se devuelva al enajenante.</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rPr>
      </w:pPr>
      <w:r>
        <w:rPr>
          <w:sz w:val="20"/>
        </w:rPr>
        <w:t>Para los efectos de esta Ley, no se considerarán automóviles nuevos, aquéllos por los que ya se hubiera pagado el impuesto establecido en esta Ley, incluyendo los que se devuelvan al enajenante.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26-12-2005</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rPr>
      </w:pPr>
      <w:r>
        <w:rPr>
          <w:sz w:val="20"/>
        </w:rPr>
        <w:t>Los fabricantes, ensambladores, distribuidores autorizados de automóviles o comerciantes en el ramo de vehículos, no harán la separación del monto de este impuesto en el documento que ampare la enajenación.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29-12-1997. Reformado DOF 26-12-2005</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11" w:name="Artículo_12"/>
      <w:r>
        <w:rPr>
          <w:rFonts w:cs="Arial" w:ascii="Arial" w:hAnsi="Arial"/>
          <w:b/>
          <w:bCs/>
          <w:sz w:val="20"/>
        </w:rPr>
        <w:t>Artículo 12</w:t>
      </w:r>
      <w:bookmarkEnd w:id="11"/>
      <w:r>
        <w:rPr>
          <w:rFonts w:cs="Arial" w:ascii="Arial" w:hAnsi="Arial"/>
          <w:b/>
          <w:bCs/>
          <w:sz w:val="20"/>
        </w:rPr>
        <w:t xml:space="preserve">.- </w:t>
      </w:r>
      <w:r>
        <w:rPr>
          <w:rFonts w:cs="Arial" w:ascii="Arial" w:hAnsi="Arial"/>
          <w:sz w:val="20"/>
        </w:rPr>
        <w:t>Cuando los contribuyentes tengan establecimientos en dos o más Entidades Federativas, deberán llevar los registros contables necesarios para informar a la Secretaría de Hacienda y Crédito Público, en la declaración del ejercicio, de las ventas realizadas en cada entidad federativa.</w:t>
      </w:r>
    </w:p>
    <w:p>
      <w:pPr>
        <w:pStyle w:val="pcstexto"/>
        <w:spacing w:lineRule="auto" w:line="240"/>
        <w:rPr>
          <w:rFonts w:ascii="Arial" w:hAnsi="Arial" w:cs="Arial"/>
          <w:sz w:val="20"/>
        </w:rPr>
      </w:pPr>
      <w:r>
        <w:rPr>
          <w:rFonts w:cs="Arial" w:ascii="Arial" w:hAnsi="Arial"/>
          <w:sz w:val="20"/>
        </w:rPr>
      </w:r>
    </w:p>
    <w:p>
      <w:pPr>
        <w:pStyle w:val="texto"/>
        <w:tabs>
          <w:tab w:val="clear" w:pos="720"/>
          <w:tab w:val="right" w:pos="8827" w:leader="dot"/>
        </w:tabs>
        <w:spacing w:lineRule="auto" w:line="240" w:before="0" w:after="0"/>
        <w:rPr/>
      </w:pPr>
      <w:bookmarkStart w:id="12" w:name="Artículo_13"/>
      <w:r>
        <w:rPr>
          <w:b/>
          <w:bCs/>
          <w:sz w:val="20"/>
        </w:rPr>
        <w:t>Artículo 13</w:t>
      </w:r>
      <w:bookmarkEnd w:id="12"/>
      <w:r>
        <w:rPr>
          <w:b/>
          <w:bCs/>
          <w:sz w:val="20"/>
        </w:rPr>
        <w:t xml:space="preserve">.- </w:t>
      </w:r>
      <w:r>
        <w:rPr>
          <w:sz w:val="20"/>
        </w:rPr>
        <w:t>Los fabricantes, ensambladores o distribuidores autorizados de automóviles nuevos, así como aquellos que importen automóviles para permanecer en forma definitiva en la franja fronteriza norte del país y en los Estados de Baja California, Baja California Sur y la región parcial del Estado de Sonora, deberán incluir en el documento que ampare la enajenación correspondiente, la clave vehicular que corresponda a la versión enajenada. La Secretaría de Hacienda y Crédito Público establecerá la forma en que deberá integrarse la citada clave, mediante reglas de carácter general.</w:t>
      </w:r>
    </w:p>
    <w:p>
      <w:pPr>
        <w:pStyle w:val="texto"/>
        <w:tabs>
          <w:tab w:val="clear" w:pos="720"/>
          <w:tab w:val="right" w:pos="8827" w:leader="dot"/>
        </w:tabs>
        <w:spacing w:lineRule="auto" w:line="240" w:before="0" w:after="0"/>
        <w:rPr>
          <w:sz w:val="20"/>
        </w:rPr>
      </w:pPr>
      <w:r>
        <w:rPr>
          <w:sz w:val="20"/>
        </w:rPr>
      </w:r>
    </w:p>
    <w:p>
      <w:pPr>
        <w:pStyle w:val="texto"/>
        <w:tabs>
          <w:tab w:val="clear" w:pos="720"/>
          <w:tab w:val="right" w:pos="8827" w:leader="dot"/>
        </w:tabs>
        <w:spacing w:lineRule="auto" w:line="240" w:before="0" w:after="0"/>
        <w:rPr>
          <w:sz w:val="20"/>
        </w:rPr>
      </w:pPr>
      <w:r>
        <w:rPr>
          <w:sz w:val="20"/>
        </w:rPr>
        <w:t>El valor del vehículo enajenado deberá estar expresado en el comprobante correspondiente en moneda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29-12-1997</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13" w:name="Artículo_14"/>
      <w:r>
        <w:rPr>
          <w:b/>
          <w:sz w:val="20"/>
        </w:rPr>
        <w:t>Artículo 14</w:t>
      </w:r>
      <w:bookmarkEnd w:id="13"/>
      <w:r>
        <w:rPr>
          <w:b/>
          <w:sz w:val="20"/>
        </w:rPr>
        <w:t xml:space="preserve">. </w:t>
      </w:r>
      <w:r>
        <w:rPr>
          <w:sz w:val="20"/>
        </w:rPr>
        <w:t>Se crea un Fondo de Compensación del Impuesto sobre Automóviles Nuevos, para resarcir a las entidades adheridas al Sistema Nacional de Coordinación Fiscal y que tengan celebrado con la Federación convenio de colaboración administrativa en materia del impuesto sobre automóviles nuevos, de la disminución de ingresos derivada de la ampliación de la exención de este impuesto que se otorga mediante el Artículo Octavo del Decreto por el que se establecen las condiciones para la importación definitiva de vehículos automotores usados, publicado en el Diario Oficial de la Federación del 22 de agosto de 2005, equivalente a $1,589,492,298.00.</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27-12-2006</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r>
        <w:rPr>
          <w:sz w:val="20"/>
        </w:rPr>
        <w:t>Mensualmente se distribuirá la cantidad que resulte de dividir el monto establecido en el primer párrafo de este artículo entre 12 a las Entidades Federativas, de acuerdo a los coeficientes de distribución de la siguiente tabla:</w:t>
      </w:r>
    </w:p>
    <w:p>
      <w:pPr>
        <w:pStyle w:val="Texto1"/>
        <w:spacing w:lineRule="auto" w:line="240" w:before="0" w:after="0"/>
        <w:rPr>
          <w:sz w:val="20"/>
        </w:rPr>
      </w:pPr>
      <w:r>
        <w:rPr>
          <w:sz w:val="20"/>
        </w:rPr>
      </w:r>
    </w:p>
    <w:tbl>
      <w:tblPr>
        <w:tblW w:w="5720" w:type="dxa"/>
        <w:jc w:val="center"/>
        <w:tblInd w:w="0" w:type="dxa"/>
        <w:tblLayout w:type="fixed"/>
        <w:tblCellMar>
          <w:top w:w="0" w:type="dxa"/>
          <w:start w:w="15" w:type="dxa"/>
          <w:bottom w:w="0" w:type="dxa"/>
          <w:end w:w="15" w:type="dxa"/>
        </w:tblCellMar>
      </w:tblPr>
      <w:tblGrid>
        <w:gridCol w:w="3281"/>
        <w:gridCol w:w="2439"/>
      </w:tblGrid>
      <w:tr>
        <w:trPr>
          <w:cantSplit w:val="true"/>
        </w:trPr>
        <w:tc>
          <w:tcPr>
            <w:tcW w:w="3281" w:type="dxa"/>
            <w:tcBorders/>
          </w:tcPr>
          <w:p>
            <w:pPr>
              <w:pStyle w:val="Texto1"/>
              <w:spacing w:lineRule="auto" w:line="240" w:before="0" w:after="0"/>
              <w:ind w:hanging="0" w:end="0"/>
              <w:rPr>
                <w:rFonts w:cs="Arial"/>
                <w:b/>
                <w:sz w:val="20"/>
              </w:rPr>
            </w:pPr>
            <w:r>
              <w:rPr>
                <w:rFonts w:cs="Arial"/>
                <w:b/>
                <w:sz w:val="20"/>
              </w:rPr>
              <w:t>Entidad</w:t>
            </w:r>
          </w:p>
        </w:tc>
        <w:tc>
          <w:tcPr>
            <w:tcW w:w="2439" w:type="dxa"/>
            <w:tcBorders/>
          </w:tcPr>
          <w:p>
            <w:pPr>
              <w:pStyle w:val="Texto1"/>
              <w:spacing w:lineRule="auto" w:line="240" w:before="0" w:after="0"/>
              <w:ind w:hanging="0" w:end="0"/>
              <w:rPr>
                <w:rFonts w:cs="Arial"/>
                <w:b/>
                <w:sz w:val="20"/>
              </w:rPr>
            </w:pPr>
            <w:r>
              <w:rPr>
                <w:rFonts w:cs="Arial"/>
                <w:b/>
                <w:sz w:val="20"/>
              </w:rPr>
              <w:t xml:space="preserve">Coeficiente </w:t>
            </w:r>
          </w:p>
        </w:tc>
      </w:tr>
      <w:tr>
        <w:trPr>
          <w:cantSplit w:val="true"/>
        </w:trPr>
        <w:tc>
          <w:tcPr>
            <w:tcW w:w="3281" w:type="dxa"/>
            <w:tcBorders/>
          </w:tcPr>
          <w:p>
            <w:pPr>
              <w:pStyle w:val="Texto1"/>
              <w:snapToGrid w:val="false"/>
              <w:spacing w:lineRule="auto" w:line="240" w:before="0" w:after="0"/>
              <w:ind w:hanging="0" w:end="0"/>
              <w:rPr>
                <w:rFonts w:ascii="Arial" w:hAnsi="Arial" w:cs="Arial"/>
                <w:b/>
                <w:sz w:val="20"/>
              </w:rPr>
            </w:pPr>
            <w:r>
              <w:rPr>
                <w:rFonts w:cs="Arial"/>
                <w:b/>
                <w:sz w:val="20"/>
              </w:rPr>
            </w:r>
          </w:p>
        </w:tc>
        <w:tc>
          <w:tcPr>
            <w:tcW w:w="2439" w:type="dxa"/>
            <w:tcBorders/>
          </w:tcPr>
          <w:p>
            <w:pPr>
              <w:pStyle w:val="Texto1"/>
              <w:snapToGrid w:val="false"/>
              <w:spacing w:lineRule="auto" w:line="240" w:before="0" w:after="0"/>
              <w:ind w:hanging="0" w:end="0"/>
              <w:rPr>
                <w:rFonts w:cs="Arial"/>
                <w:b/>
                <w:sz w:val="20"/>
              </w:rPr>
            </w:pPr>
            <w:r>
              <w:rPr>
                <w:rFonts w:cs="Arial"/>
                <w:b/>
                <w:sz w:val="20"/>
              </w:rPr>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Aguascalientes</w:t>
            </w:r>
          </w:p>
        </w:tc>
        <w:tc>
          <w:tcPr>
            <w:tcW w:w="2439" w:type="dxa"/>
            <w:tcBorders/>
          </w:tcPr>
          <w:p>
            <w:pPr>
              <w:pStyle w:val="Texto1"/>
              <w:spacing w:lineRule="auto" w:line="240" w:before="0" w:after="0"/>
              <w:ind w:hanging="0" w:end="0"/>
              <w:rPr>
                <w:rFonts w:cs="Arial"/>
                <w:sz w:val="20"/>
              </w:rPr>
            </w:pPr>
            <w:r>
              <w:rPr>
                <w:rFonts w:cs="Arial"/>
                <w:sz w:val="20"/>
              </w:rPr>
              <w:t xml:space="preserve">0.010201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Baja California</w:t>
            </w:r>
          </w:p>
        </w:tc>
        <w:tc>
          <w:tcPr>
            <w:tcW w:w="2439" w:type="dxa"/>
            <w:tcBorders/>
          </w:tcPr>
          <w:p>
            <w:pPr>
              <w:pStyle w:val="Texto1"/>
              <w:spacing w:lineRule="auto" w:line="240" w:before="0" w:after="0"/>
              <w:ind w:hanging="0" w:end="0"/>
              <w:rPr>
                <w:rFonts w:cs="Arial"/>
                <w:sz w:val="20"/>
              </w:rPr>
            </w:pPr>
            <w:r>
              <w:rPr>
                <w:rFonts w:cs="Arial"/>
                <w:sz w:val="20"/>
              </w:rPr>
              <w:t xml:space="preserve">0.024732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Baja California Sur</w:t>
            </w:r>
          </w:p>
        </w:tc>
        <w:tc>
          <w:tcPr>
            <w:tcW w:w="2439" w:type="dxa"/>
            <w:tcBorders/>
          </w:tcPr>
          <w:p>
            <w:pPr>
              <w:pStyle w:val="Texto1"/>
              <w:spacing w:lineRule="auto" w:line="240" w:before="0" w:after="0"/>
              <w:ind w:hanging="0" w:end="0"/>
              <w:rPr>
                <w:rFonts w:cs="Arial"/>
                <w:sz w:val="20"/>
              </w:rPr>
            </w:pPr>
            <w:r>
              <w:rPr>
                <w:rFonts w:cs="Arial"/>
                <w:sz w:val="20"/>
              </w:rPr>
              <w:t xml:space="preserve">0.004627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Campeche</w:t>
            </w:r>
          </w:p>
        </w:tc>
        <w:tc>
          <w:tcPr>
            <w:tcW w:w="2439" w:type="dxa"/>
            <w:tcBorders/>
          </w:tcPr>
          <w:p>
            <w:pPr>
              <w:pStyle w:val="Texto1"/>
              <w:spacing w:lineRule="auto" w:line="240" w:before="0" w:after="0"/>
              <w:ind w:hanging="0" w:end="0"/>
              <w:rPr>
                <w:rFonts w:cs="Arial"/>
                <w:sz w:val="20"/>
              </w:rPr>
            </w:pPr>
            <w:r>
              <w:rPr>
                <w:rFonts w:cs="Arial"/>
                <w:sz w:val="20"/>
              </w:rPr>
              <w:t xml:space="preserve">0.005038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Coahuila</w:t>
            </w:r>
          </w:p>
        </w:tc>
        <w:tc>
          <w:tcPr>
            <w:tcW w:w="2439" w:type="dxa"/>
            <w:tcBorders/>
          </w:tcPr>
          <w:p>
            <w:pPr>
              <w:pStyle w:val="Texto1"/>
              <w:spacing w:lineRule="auto" w:line="240" w:before="0" w:after="0"/>
              <w:ind w:hanging="0" w:end="0"/>
              <w:rPr>
                <w:rFonts w:cs="Arial"/>
                <w:sz w:val="20"/>
              </w:rPr>
            </w:pPr>
            <w:r>
              <w:rPr>
                <w:rFonts w:cs="Arial"/>
                <w:sz w:val="20"/>
              </w:rPr>
              <w:t xml:space="preserve">0.032702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Colima</w:t>
            </w:r>
          </w:p>
        </w:tc>
        <w:tc>
          <w:tcPr>
            <w:tcW w:w="2439" w:type="dxa"/>
            <w:tcBorders/>
          </w:tcPr>
          <w:p>
            <w:pPr>
              <w:pStyle w:val="Texto1"/>
              <w:spacing w:lineRule="auto" w:line="240" w:before="0" w:after="0"/>
              <w:ind w:hanging="0" w:end="0"/>
              <w:rPr>
                <w:rFonts w:cs="Arial"/>
                <w:sz w:val="20"/>
              </w:rPr>
            </w:pPr>
            <w:r>
              <w:rPr>
                <w:rFonts w:cs="Arial"/>
                <w:sz w:val="20"/>
              </w:rPr>
              <w:t xml:space="preserve">0.005974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Chiapas</w:t>
            </w:r>
          </w:p>
        </w:tc>
        <w:tc>
          <w:tcPr>
            <w:tcW w:w="2439" w:type="dxa"/>
            <w:tcBorders/>
          </w:tcPr>
          <w:p>
            <w:pPr>
              <w:pStyle w:val="Texto1"/>
              <w:spacing w:lineRule="auto" w:line="240" w:before="0" w:after="0"/>
              <w:ind w:hanging="0" w:end="0"/>
              <w:rPr>
                <w:rFonts w:cs="Arial"/>
                <w:sz w:val="20"/>
              </w:rPr>
            </w:pPr>
            <w:r>
              <w:rPr>
                <w:rFonts w:cs="Arial"/>
                <w:sz w:val="20"/>
              </w:rPr>
              <w:t xml:space="preserve">0.015838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Chihuahua</w:t>
            </w:r>
          </w:p>
        </w:tc>
        <w:tc>
          <w:tcPr>
            <w:tcW w:w="2439" w:type="dxa"/>
            <w:tcBorders/>
          </w:tcPr>
          <w:p>
            <w:pPr>
              <w:pStyle w:val="Texto1"/>
              <w:spacing w:lineRule="auto" w:line="240" w:before="0" w:after="0"/>
              <w:ind w:hanging="0" w:end="0"/>
              <w:rPr>
                <w:rFonts w:cs="Arial"/>
                <w:sz w:val="20"/>
              </w:rPr>
            </w:pPr>
            <w:r>
              <w:rPr>
                <w:rFonts w:cs="Arial"/>
                <w:sz w:val="20"/>
              </w:rPr>
              <w:t xml:space="preserve">0.033976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Distrito Federal</w:t>
            </w:r>
          </w:p>
        </w:tc>
        <w:tc>
          <w:tcPr>
            <w:tcW w:w="2439" w:type="dxa"/>
            <w:tcBorders/>
          </w:tcPr>
          <w:p>
            <w:pPr>
              <w:pStyle w:val="Texto1"/>
              <w:spacing w:lineRule="auto" w:line="240" w:before="0" w:after="0"/>
              <w:ind w:hanging="0" w:end="0"/>
              <w:rPr>
                <w:rFonts w:cs="Arial"/>
                <w:sz w:val="20"/>
              </w:rPr>
            </w:pPr>
            <w:r>
              <w:rPr>
                <w:rFonts w:cs="Arial"/>
                <w:sz w:val="20"/>
              </w:rPr>
              <w:t xml:space="preserve">0.229286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Durango</w:t>
            </w:r>
          </w:p>
        </w:tc>
        <w:tc>
          <w:tcPr>
            <w:tcW w:w="2439" w:type="dxa"/>
            <w:tcBorders/>
          </w:tcPr>
          <w:p>
            <w:pPr>
              <w:pStyle w:val="Texto1"/>
              <w:spacing w:lineRule="auto" w:line="240" w:before="0" w:after="0"/>
              <w:ind w:hanging="0" w:end="0"/>
              <w:rPr>
                <w:rFonts w:cs="Arial"/>
                <w:sz w:val="20"/>
              </w:rPr>
            </w:pPr>
            <w:r>
              <w:rPr>
                <w:rFonts w:cs="Arial"/>
                <w:sz w:val="20"/>
              </w:rPr>
              <w:t>0.007617</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Guanajuato</w:t>
            </w:r>
          </w:p>
        </w:tc>
        <w:tc>
          <w:tcPr>
            <w:tcW w:w="2439" w:type="dxa"/>
            <w:tcBorders/>
          </w:tcPr>
          <w:p>
            <w:pPr>
              <w:pStyle w:val="Texto1"/>
              <w:spacing w:lineRule="auto" w:line="240" w:before="0" w:after="0"/>
              <w:ind w:hanging="0" w:end="0"/>
              <w:rPr>
                <w:rFonts w:cs="Arial"/>
                <w:sz w:val="20"/>
              </w:rPr>
            </w:pPr>
            <w:r>
              <w:rPr>
                <w:rFonts w:cs="Arial"/>
                <w:sz w:val="20"/>
              </w:rPr>
              <w:t xml:space="preserve">0.032040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Guerrero</w:t>
            </w:r>
          </w:p>
        </w:tc>
        <w:tc>
          <w:tcPr>
            <w:tcW w:w="2439" w:type="dxa"/>
            <w:tcBorders/>
          </w:tcPr>
          <w:p>
            <w:pPr>
              <w:pStyle w:val="Texto1"/>
              <w:spacing w:lineRule="auto" w:line="240" w:before="0" w:after="0"/>
              <w:ind w:hanging="0" w:end="0"/>
              <w:rPr>
                <w:rFonts w:cs="Arial"/>
                <w:sz w:val="20"/>
              </w:rPr>
            </w:pPr>
            <w:r>
              <w:rPr>
                <w:rFonts w:cs="Arial"/>
                <w:sz w:val="20"/>
              </w:rPr>
              <w:t xml:space="preserve">0.008630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Hidalgo</w:t>
            </w:r>
          </w:p>
        </w:tc>
        <w:tc>
          <w:tcPr>
            <w:tcW w:w="2439" w:type="dxa"/>
            <w:tcBorders/>
          </w:tcPr>
          <w:p>
            <w:pPr>
              <w:pStyle w:val="Texto1"/>
              <w:spacing w:lineRule="auto" w:line="240" w:before="0" w:after="0"/>
              <w:ind w:hanging="0" w:end="0"/>
              <w:rPr>
                <w:rFonts w:cs="Arial"/>
                <w:sz w:val="20"/>
              </w:rPr>
            </w:pPr>
            <w:r>
              <w:rPr>
                <w:rFonts w:cs="Arial"/>
                <w:sz w:val="20"/>
              </w:rPr>
              <w:t xml:space="preserve">0.009030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Jalisco</w:t>
            </w:r>
          </w:p>
        </w:tc>
        <w:tc>
          <w:tcPr>
            <w:tcW w:w="2439" w:type="dxa"/>
            <w:tcBorders/>
          </w:tcPr>
          <w:p>
            <w:pPr>
              <w:pStyle w:val="Texto1"/>
              <w:spacing w:lineRule="auto" w:line="240" w:before="0" w:after="0"/>
              <w:ind w:hanging="0" w:end="0"/>
              <w:rPr>
                <w:rFonts w:cs="Arial"/>
                <w:sz w:val="20"/>
              </w:rPr>
            </w:pPr>
            <w:r>
              <w:rPr>
                <w:rFonts w:cs="Arial"/>
                <w:sz w:val="20"/>
              </w:rPr>
              <w:t xml:space="preserve">0.078613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México</w:t>
            </w:r>
          </w:p>
        </w:tc>
        <w:tc>
          <w:tcPr>
            <w:tcW w:w="2439" w:type="dxa"/>
            <w:tcBorders/>
          </w:tcPr>
          <w:p>
            <w:pPr>
              <w:pStyle w:val="Texto1"/>
              <w:spacing w:lineRule="auto" w:line="240" w:before="0" w:after="0"/>
              <w:ind w:hanging="0" w:end="0"/>
              <w:rPr>
                <w:rFonts w:cs="Arial"/>
                <w:sz w:val="20"/>
              </w:rPr>
            </w:pPr>
            <w:r>
              <w:rPr>
                <w:rFonts w:cs="Arial"/>
                <w:sz w:val="20"/>
              </w:rPr>
              <w:t xml:space="preserve">0.108289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Michoacán</w:t>
            </w:r>
          </w:p>
        </w:tc>
        <w:tc>
          <w:tcPr>
            <w:tcW w:w="2439" w:type="dxa"/>
            <w:tcBorders/>
          </w:tcPr>
          <w:p>
            <w:pPr>
              <w:pStyle w:val="Texto1"/>
              <w:spacing w:lineRule="auto" w:line="240" w:before="0" w:after="0"/>
              <w:ind w:hanging="0" w:end="0"/>
              <w:rPr>
                <w:rFonts w:cs="Arial"/>
                <w:sz w:val="20"/>
              </w:rPr>
            </w:pPr>
            <w:r>
              <w:rPr>
                <w:rFonts w:cs="Arial"/>
                <w:sz w:val="20"/>
              </w:rPr>
              <w:t xml:space="preserve">0.028170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Morelos</w:t>
            </w:r>
          </w:p>
        </w:tc>
        <w:tc>
          <w:tcPr>
            <w:tcW w:w="2439" w:type="dxa"/>
            <w:tcBorders/>
          </w:tcPr>
          <w:p>
            <w:pPr>
              <w:pStyle w:val="Texto1"/>
              <w:spacing w:lineRule="auto" w:line="240" w:before="0" w:after="0"/>
              <w:ind w:hanging="0" w:end="0"/>
              <w:rPr>
                <w:rFonts w:cs="Arial"/>
                <w:sz w:val="20"/>
              </w:rPr>
            </w:pPr>
            <w:r>
              <w:rPr>
                <w:rFonts w:cs="Arial"/>
                <w:sz w:val="20"/>
              </w:rPr>
              <w:t xml:space="preserve">0.009869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Nayarit</w:t>
            </w:r>
          </w:p>
        </w:tc>
        <w:tc>
          <w:tcPr>
            <w:tcW w:w="2439" w:type="dxa"/>
            <w:tcBorders/>
          </w:tcPr>
          <w:p>
            <w:pPr>
              <w:pStyle w:val="Texto1"/>
              <w:spacing w:lineRule="auto" w:line="240" w:before="0" w:after="0"/>
              <w:ind w:hanging="0" w:end="0"/>
              <w:rPr>
                <w:rFonts w:cs="Arial"/>
                <w:sz w:val="20"/>
              </w:rPr>
            </w:pPr>
            <w:r>
              <w:rPr>
                <w:rFonts w:cs="Arial"/>
                <w:sz w:val="20"/>
              </w:rPr>
              <w:t>0.003937</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Nuevo León</w:t>
            </w:r>
          </w:p>
        </w:tc>
        <w:tc>
          <w:tcPr>
            <w:tcW w:w="2439" w:type="dxa"/>
            <w:tcBorders/>
          </w:tcPr>
          <w:p>
            <w:pPr>
              <w:pStyle w:val="Texto1"/>
              <w:spacing w:lineRule="auto" w:line="240" w:before="0" w:after="0"/>
              <w:ind w:hanging="0" w:end="0"/>
              <w:rPr>
                <w:rFonts w:cs="Arial"/>
                <w:sz w:val="20"/>
              </w:rPr>
            </w:pPr>
            <w:r>
              <w:rPr>
                <w:rFonts w:cs="Arial"/>
                <w:sz w:val="20"/>
              </w:rPr>
              <w:t xml:space="preserve">0.070119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Oaxaca</w:t>
            </w:r>
          </w:p>
        </w:tc>
        <w:tc>
          <w:tcPr>
            <w:tcW w:w="2439" w:type="dxa"/>
            <w:tcBorders/>
          </w:tcPr>
          <w:p>
            <w:pPr>
              <w:pStyle w:val="Texto1"/>
              <w:spacing w:lineRule="auto" w:line="240" w:before="0" w:after="0"/>
              <w:ind w:hanging="0" w:end="0"/>
              <w:rPr>
                <w:rFonts w:cs="Arial"/>
                <w:sz w:val="20"/>
              </w:rPr>
            </w:pPr>
            <w:r>
              <w:rPr>
                <w:rFonts w:cs="Arial"/>
                <w:sz w:val="20"/>
              </w:rPr>
              <w:t xml:space="preserve">0.012463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Puebla</w:t>
            </w:r>
          </w:p>
        </w:tc>
        <w:tc>
          <w:tcPr>
            <w:tcW w:w="2439" w:type="dxa"/>
            <w:tcBorders/>
          </w:tcPr>
          <w:p>
            <w:pPr>
              <w:pStyle w:val="Texto1"/>
              <w:spacing w:lineRule="auto" w:line="240" w:before="0" w:after="0"/>
              <w:ind w:hanging="0" w:end="0"/>
              <w:rPr>
                <w:rFonts w:cs="Arial"/>
                <w:sz w:val="20"/>
              </w:rPr>
            </w:pPr>
            <w:r>
              <w:rPr>
                <w:rFonts w:cs="Arial"/>
                <w:sz w:val="20"/>
              </w:rPr>
              <w:t xml:space="preserve">0.044415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Querétaro</w:t>
            </w:r>
          </w:p>
        </w:tc>
        <w:tc>
          <w:tcPr>
            <w:tcW w:w="2439" w:type="dxa"/>
            <w:tcBorders/>
          </w:tcPr>
          <w:p>
            <w:pPr>
              <w:pStyle w:val="Texto1"/>
              <w:spacing w:lineRule="auto" w:line="240" w:before="0" w:after="0"/>
              <w:ind w:hanging="0" w:end="0"/>
              <w:rPr>
                <w:rFonts w:cs="Arial"/>
                <w:sz w:val="20"/>
              </w:rPr>
            </w:pPr>
            <w:r>
              <w:rPr>
                <w:rFonts w:cs="Arial"/>
                <w:sz w:val="20"/>
              </w:rPr>
              <w:t xml:space="preserve">0.014387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Quintana Roo</w:t>
            </w:r>
          </w:p>
        </w:tc>
        <w:tc>
          <w:tcPr>
            <w:tcW w:w="2439" w:type="dxa"/>
            <w:tcBorders/>
          </w:tcPr>
          <w:p>
            <w:pPr>
              <w:pStyle w:val="Texto1"/>
              <w:spacing w:lineRule="auto" w:line="240" w:before="0" w:after="0"/>
              <w:ind w:hanging="0" w:end="0"/>
              <w:rPr>
                <w:rFonts w:cs="Arial"/>
                <w:sz w:val="20"/>
              </w:rPr>
            </w:pPr>
            <w:r>
              <w:rPr>
                <w:rFonts w:cs="Arial"/>
                <w:sz w:val="20"/>
              </w:rPr>
              <w:t xml:space="preserve">0.021638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 xml:space="preserve">San Luis Potosí </w:t>
            </w:r>
          </w:p>
        </w:tc>
        <w:tc>
          <w:tcPr>
            <w:tcW w:w="2439" w:type="dxa"/>
            <w:tcBorders/>
          </w:tcPr>
          <w:p>
            <w:pPr>
              <w:pStyle w:val="Texto1"/>
              <w:spacing w:lineRule="auto" w:line="240" w:before="0" w:after="0"/>
              <w:ind w:hanging="0" w:end="0"/>
              <w:rPr>
                <w:rFonts w:cs="Arial"/>
                <w:sz w:val="20"/>
              </w:rPr>
            </w:pPr>
            <w:r>
              <w:rPr>
                <w:rFonts w:cs="Arial"/>
                <w:sz w:val="20"/>
              </w:rPr>
              <w:t xml:space="preserve">0.017531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Sinaloa</w:t>
            </w:r>
          </w:p>
        </w:tc>
        <w:tc>
          <w:tcPr>
            <w:tcW w:w="2439" w:type="dxa"/>
            <w:tcBorders/>
          </w:tcPr>
          <w:p>
            <w:pPr>
              <w:pStyle w:val="Texto1"/>
              <w:spacing w:lineRule="auto" w:line="240" w:before="0" w:after="0"/>
              <w:ind w:hanging="0" w:end="0"/>
              <w:rPr>
                <w:rFonts w:cs="Arial"/>
                <w:sz w:val="20"/>
              </w:rPr>
            </w:pPr>
            <w:r>
              <w:rPr>
                <w:rFonts w:cs="Arial"/>
                <w:sz w:val="20"/>
              </w:rPr>
              <w:t>0.027518</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Sonora</w:t>
            </w:r>
          </w:p>
        </w:tc>
        <w:tc>
          <w:tcPr>
            <w:tcW w:w="2439" w:type="dxa"/>
            <w:tcBorders/>
          </w:tcPr>
          <w:p>
            <w:pPr>
              <w:pStyle w:val="Texto1"/>
              <w:spacing w:lineRule="auto" w:line="240" w:before="0" w:after="0"/>
              <w:ind w:hanging="0" w:end="0"/>
              <w:rPr>
                <w:rFonts w:cs="Arial"/>
                <w:sz w:val="20"/>
              </w:rPr>
            </w:pPr>
            <w:r>
              <w:rPr>
                <w:rFonts w:cs="Arial"/>
                <w:sz w:val="20"/>
              </w:rPr>
              <w:t xml:space="preserve">0.026867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Tabasco</w:t>
            </w:r>
          </w:p>
        </w:tc>
        <w:tc>
          <w:tcPr>
            <w:tcW w:w="2439" w:type="dxa"/>
            <w:tcBorders/>
          </w:tcPr>
          <w:p>
            <w:pPr>
              <w:pStyle w:val="Texto1"/>
              <w:spacing w:lineRule="auto" w:line="240" w:before="0" w:after="0"/>
              <w:ind w:hanging="0" w:end="0"/>
              <w:rPr>
                <w:rFonts w:cs="Arial"/>
                <w:sz w:val="20"/>
              </w:rPr>
            </w:pPr>
            <w:r>
              <w:rPr>
                <w:rFonts w:cs="Arial"/>
                <w:sz w:val="20"/>
              </w:rPr>
              <w:t xml:space="preserve">0.016162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Tamaulipas</w:t>
            </w:r>
          </w:p>
        </w:tc>
        <w:tc>
          <w:tcPr>
            <w:tcW w:w="2439" w:type="dxa"/>
            <w:tcBorders/>
          </w:tcPr>
          <w:p>
            <w:pPr>
              <w:pStyle w:val="Texto1"/>
              <w:spacing w:lineRule="auto" w:line="240" w:before="0" w:after="0"/>
              <w:ind w:hanging="0" w:end="0"/>
              <w:rPr>
                <w:rFonts w:cs="Arial"/>
                <w:sz w:val="20"/>
              </w:rPr>
            </w:pPr>
            <w:r>
              <w:rPr>
                <w:rFonts w:cs="Arial"/>
                <w:sz w:val="20"/>
              </w:rPr>
              <w:t xml:space="preserve">0.040972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 xml:space="preserve">Tlaxcala </w:t>
            </w:r>
          </w:p>
        </w:tc>
        <w:tc>
          <w:tcPr>
            <w:tcW w:w="2439" w:type="dxa"/>
            <w:tcBorders/>
          </w:tcPr>
          <w:p>
            <w:pPr>
              <w:pStyle w:val="Texto1"/>
              <w:spacing w:lineRule="auto" w:line="240" w:before="0" w:after="0"/>
              <w:ind w:hanging="0" w:end="0"/>
              <w:rPr>
                <w:rFonts w:cs="Arial"/>
                <w:sz w:val="20"/>
              </w:rPr>
            </w:pPr>
            <w:r>
              <w:rPr>
                <w:rFonts w:cs="Arial"/>
                <w:sz w:val="20"/>
              </w:rPr>
              <w:t xml:space="preserve">0.003656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Veracruz</w:t>
            </w:r>
          </w:p>
        </w:tc>
        <w:tc>
          <w:tcPr>
            <w:tcW w:w="2439" w:type="dxa"/>
            <w:tcBorders/>
          </w:tcPr>
          <w:p>
            <w:pPr>
              <w:pStyle w:val="Texto1"/>
              <w:spacing w:lineRule="auto" w:line="240" w:before="0" w:after="0"/>
              <w:ind w:hanging="0" w:end="0"/>
              <w:rPr>
                <w:rFonts w:cs="Arial"/>
                <w:sz w:val="20"/>
              </w:rPr>
            </w:pPr>
            <w:r>
              <w:rPr>
                <w:rFonts w:cs="Arial"/>
                <w:sz w:val="20"/>
              </w:rPr>
              <w:t xml:space="preserve">0.037974 </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Yucatán</w:t>
            </w:r>
          </w:p>
        </w:tc>
        <w:tc>
          <w:tcPr>
            <w:tcW w:w="2439" w:type="dxa"/>
            <w:tcBorders/>
          </w:tcPr>
          <w:p>
            <w:pPr>
              <w:pStyle w:val="Texto1"/>
              <w:spacing w:lineRule="auto" w:line="240" w:before="0" w:after="0"/>
              <w:ind w:hanging="0" w:end="0"/>
              <w:rPr>
                <w:rFonts w:cs="Arial"/>
                <w:sz w:val="20"/>
              </w:rPr>
            </w:pPr>
            <w:r>
              <w:rPr>
                <w:rFonts w:cs="Arial"/>
                <w:sz w:val="20"/>
              </w:rPr>
              <w:t>0.013333</w:t>
            </w:r>
          </w:p>
        </w:tc>
      </w:tr>
      <w:tr>
        <w:trPr>
          <w:cantSplit w:val="true"/>
        </w:trPr>
        <w:tc>
          <w:tcPr>
            <w:tcW w:w="3281" w:type="dxa"/>
            <w:tcBorders/>
          </w:tcPr>
          <w:p>
            <w:pPr>
              <w:pStyle w:val="Texto1"/>
              <w:spacing w:lineRule="auto" w:line="240" w:before="0" w:after="0"/>
              <w:ind w:hanging="0" w:end="0"/>
              <w:rPr>
                <w:rFonts w:cs="Arial"/>
                <w:sz w:val="20"/>
              </w:rPr>
            </w:pPr>
            <w:r>
              <w:rPr>
                <w:rFonts w:cs="Arial"/>
                <w:sz w:val="20"/>
              </w:rPr>
              <w:t>Zacatecas</w:t>
            </w:r>
          </w:p>
        </w:tc>
        <w:tc>
          <w:tcPr>
            <w:tcW w:w="2439" w:type="dxa"/>
            <w:tcBorders/>
          </w:tcPr>
          <w:p>
            <w:pPr>
              <w:pStyle w:val="Texto1"/>
              <w:spacing w:lineRule="auto" w:line="240" w:before="0" w:after="0"/>
              <w:ind w:hanging="0" w:end="0"/>
              <w:rPr>
                <w:rFonts w:cs="Arial"/>
                <w:sz w:val="20"/>
              </w:rPr>
            </w:pPr>
            <w:r>
              <w:rPr>
                <w:rFonts w:cs="Arial"/>
                <w:sz w:val="20"/>
              </w:rPr>
              <w:t xml:space="preserve">0.004396 </w:t>
            </w:r>
          </w:p>
        </w:tc>
      </w:tr>
      <w:tr>
        <w:trPr>
          <w:cantSplit w:val="true"/>
        </w:trPr>
        <w:tc>
          <w:tcPr>
            <w:tcW w:w="3281" w:type="dxa"/>
            <w:tcBorders/>
          </w:tcPr>
          <w:p>
            <w:pPr>
              <w:pStyle w:val="Texto1"/>
              <w:snapToGrid w:val="false"/>
              <w:spacing w:lineRule="auto" w:line="240" w:before="0" w:after="0"/>
              <w:ind w:hanging="0" w:end="0"/>
              <w:rPr>
                <w:rFonts w:ascii="Arial" w:hAnsi="Arial" w:cs="Arial"/>
                <w:sz w:val="20"/>
              </w:rPr>
            </w:pPr>
            <w:r>
              <w:rPr>
                <w:rFonts w:cs="Arial"/>
                <w:sz w:val="20"/>
              </w:rPr>
            </w:r>
          </w:p>
        </w:tc>
        <w:tc>
          <w:tcPr>
            <w:tcW w:w="2439" w:type="dxa"/>
            <w:tcBorders/>
          </w:tcPr>
          <w:p>
            <w:pPr>
              <w:pStyle w:val="Texto1"/>
              <w:snapToGrid w:val="false"/>
              <w:spacing w:lineRule="auto" w:line="240" w:before="0" w:after="0"/>
              <w:ind w:hanging="0" w:end="0"/>
              <w:rPr>
                <w:rFonts w:cs="Arial"/>
                <w:sz w:val="20"/>
              </w:rPr>
            </w:pPr>
            <w:r>
              <w:rPr>
                <w:rFonts w:cs="Arial"/>
                <w:sz w:val="20"/>
              </w:rPr>
            </w:r>
          </w:p>
        </w:tc>
      </w:tr>
      <w:tr>
        <w:trPr>
          <w:cantSplit w:val="true"/>
        </w:trPr>
        <w:tc>
          <w:tcPr>
            <w:tcW w:w="3281" w:type="dxa"/>
            <w:tcBorders/>
          </w:tcPr>
          <w:p>
            <w:pPr>
              <w:pStyle w:val="Texto1"/>
              <w:snapToGrid w:val="false"/>
              <w:spacing w:lineRule="auto" w:line="240" w:before="0" w:after="0"/>
              <w:ind w:hanging="0" w:end="0"/>
              <w:rPr>
                <w:rFonts w:cs="Arial"/>
                <w:sz w:val="20"/>
              </w:rPr>
            </w:pPr>
            <w:r>
              <w:rPr>
                <w:rFonts w:cs="Arial"/>
                <w:sz w:val="20"/>
              </w:rPr>
            </w:r>
          </w:p>
        </w:tc>
        <w:tc>
          <w:tcPr>
            <w:tcW w:w="2439" w:type="dxa"/>
            <w:tcBorders/>
          </w:tcPr>
          <w:p>
            <w:pPr>
              <w:pStyle w:val="Texto1"/>
              <w:spacing w:lineRule="auto" w:line="240" w:before="0" w:after="0"/>
              <w:ind w:hanging="0" w:end="0"/>
              <w:rPr>
                <w:rFonts w:cs="Arial"/>
                <w:sz w:val="20"/>
              </w:rPr>
            </w:pPr>
            <w:r>
              <w:rPr>
                <w:rFonts w:cs="Arial"/>
                <w:sz w:val="20"/>
              </w:rPr>
              <w:t xml:space="preserve">Total 1.000000 </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El Ejecutivo Federal, a través de la Secretaría de Hacienda y Crédito Público, distribuirá los recursos del fondo a que se refiere el segundo párrafo de este artículo, dentro de los primeros 25 días de cada mes y se considerará como pago definitivo. La entidad federativa de que se trate deberá distribuir cuando menos el 20% de los recursos que reciba de este fondo a los municipios de la entidad, que se distribuirá entre estos últimos, en la forma en que determine la legislatura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El monto del fondo a que se refiere el primer párrafo de este artículo se determinará anualmente en el Presupuesto de Egresos de la Federación, el cual se actualizará cada año, aplicando el factor correspondiente al periodo comprendido desde el mes de julio del penúltimo año hasta el mes de julio inmediato anterior a aquel por el cual se efectúa la actualización, mismo que se obtendrá de conformidad con el artículo 17-A del Código Fiscal de la Federación.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23-12-2005</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bookmarkStart w:id="14" w:name="TRANSITORIOS_DE_LA_LEY"/>
      <w:r>
        <w:rPr>
          <w:rFonts w:cs="Arial" w:ascii="Arial" w:hAnsi="Arial"/>
          <w:sz w:val="22"/>
        </w:rPr>
        <w:t>TRANSITORIOS</w:t>
      </w:r>
      <w:bookmarkEnd w:id="14"/>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5" w:name="Primero"/>
      <w:r>
        <w:rPr>
          <w:rFonts w:cs="Arial" w:ascii="Arial" w:hAnsi="Arial"/>
          <w:b/>
          <w:spacing w:val="-5"/>
          <w:sz w:val="20"/>
        </w:rPr>
        <w:t>Primero</w:t>
      </w:r>
      <w:bookmarkEnd w:id="15"/>
      <w:r>
        <w:rPr>
          <w:rFonts w:cs="Arial" w:ascii="Arial" w:hAnsi="Arial"/>
          <w:b/>
          <w:spacing w:val="-5"/>
          <w:sz w:val="20"/>
        </w:rPr>
        <w:t>.-</w:t>
      </w:r>
      <w:r>
        <w:rPr>
          <w:rFonts w:cs="Arial" w:ascii="Arial" w:hAnsi="Arial"/>
          <w:spacing w:val="-5"/>
          <w:sz w:val="20"/>
        </w:rPr>
        <w:t xml:space="preserve"> Esta Ley entrará en vigor a partir del 1o. de enero de 1997.</w:t>
      </w:r>
    </w:p>
    <w:p>
      <w:pPr>
        <w:pStyle w:val="pcstexto"/>
        <w:spacing w:lineRule="auto" w:line="240"/>
        <w:rPr>
          <w:rFonts w:ascii="Arial" w:hAnsi="Arial" w:cs="Arial"/>
          <w:spacing w:val="-5"/>
          <w:sz w:val="20"/>
        </w:rPr>
      </w:pPr>
      <w:r>
        <w:rPr>
          <w:rFonts w:cs="Arial" w:ascii="Arial" w:hAnsi="Arial"/>
          <w:spacing w:val="-5"/>
          <w:sz w:val="20"/>
        </w:rPr>
      </w:r>
    </w:p>
    <w:p>
      <w:pPr>
        <w:pStyle w:val="pcstexto"/>
        <w:spacing w:lineRule="auto" w:line="240"/>
        <w:rPr/>
      </w:pPr>
      <w:bookmarkStart w:id="16" w:name="Segundo"/>
      <w:r>
        <w:rPr>
          <w:rFonts w:cs="Arial" w:ascii="Arial" w:hAnsi="Arial"/>
          <w:b/>
          <w:spacing w:val="-5"/>
          <w:sz w:val="20"/>
        </w:rPr>
        <w:t>Segundo</w:t>
      </w:r>
      <w:bookmarkEnd w:id="16"/>
      <w:r>
        <w:rPr>
          <w:rFonts w:cs="Arial" w:ascii="Arial" w:hAnsi="Arial"/>
          <w:b/>
          <w:spacing w:val="-5"/>
          <w:sz w:val="20"/>
        </w:rPr>
        <w:t>.-</w:t>
      </w:r>
      <w:r>
        <w:rPr>
          <w:rFonts w:cs="Arial" w:ascii="Arial" w:hAnsi="Arial"/>
          <w:spacing w:val="-5"/>
          <w:sz w:val="20"/>
        </w:rPr>
        <w:t xml:space="preserve"> Los automóviles que se encuentren en trámite de importación a la fecha de entrada en vigor de esta Ley, deberán pagar el impuesto establecido en la misma en los términos del artículo 10 de esta Ley.</w:t>
      </w:r>
    </w:p>
    <w:p>
      <w:pPr>
        <w:pStyle w:val="pcstexto"/>
        <w:spacing w:lineRule="auto" w:line="240"/>
        <w:rPr>
          <w:rFonts w:ascii="Arial" w:hAnsi="Arial" w:cs="Arial"/>
          <w:spacing w:val="-5"/>
          <w:sz w:val="20"/>
        </w:rPr>
      </w:pPr>
      <w:r>
        <w:rPr>
          <w:rFonts w:cs="Arial" w:ascii="Arial" w:hAnsi="Arial"/>
          <w:spacing w:val="-5"/>
          <w:sz w:val="20"/>
        </w:rPr>
      </w:r>
    </w:p>
    <w:p>
      <w:pPr>
        <w:pStyle w:val="pcstexto"/>
        <w:spacing w:lineRule="auto" w:line="240"/>
        <w:rPr/>
      </w:pPr>
      <w:bookmarkStart w:id="17" w:name="Tercero"/>
      <w:r>
        <w:rPr>
          <w:rFonts w:cs="Arial" w:ascii="Arial" w:hAnsi="Arial"/>
          <w:b/>
          <w:sz w:val="20"/>
        </w:rPr>
        <w:t>Tercero</w:t>
      </w:r>
      <w:bookmarkEnd w:id="17"/>
      <w:r>
        <w:rPr>
          <w:rFonts w:cs="Arial" w:ascii="Arial" w:hAnsi="Arial"/>
          <w:b/>
          <w:sz w:val="20"/>
        </w:rPr>
        <w:t>.-</w:t>
      </w:r>
      <w:r>
        <w:rPr>
          <w:rFonts w:cs="Arial" w:ascii="Arial" w:hAnsi="Arial"/>
          <w:sz w:val="20"/>
        </w:rPr>
        <w:t xml:space="preserve"> Los automóviles nuevos de fabricación nacional de años modelo 1996 y anteriores, así como los vehículos importados por empresas comerciales que cuenten con registro ante la Secretaría de Comercio y Fomento Industrial como empresa comercial para importar autos usados, que se enajenen por primera vez al consumidor a partir de la entrada en vigor de esta Ley, causarán el impuesto conforme a la tarifa o tasa que le corresponda de conformidad con la misma.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8" w:name="Cuarto"/>
      <w:r>
        <w:rPr>
          <w:rFonts w:cs="Arial" w:ascii="Arial" w:hAnsi="Arial"/>
          <w:b/>
          <w:sz w:val="20"/>
        </w:rPr>
        <w:t>Cuarto</w:t>
      </w:r>
      <w:bookmarkEnd w:id="18"/>
      <w:r>
        <w:rPr>
          <w:rFonts w:cs="Arial" w:ascii="Arial" w:hAnsi="Arial"/>
          <w:b/>
          <w:sz w:val="20"/>
        </w:rPr>
        <w:t>.-</w:t>
      </w:r>
      <w:r>
        <w:rPr>
          <w:rFonts w:cs="Arial" w:ascii="Arial" w:hAnsi="Arial"/>
          <w:sz w:val="20"/>
        </w:rPr>
        <w:t xml:space="preserve"> Las entidades federativas que celebren convenio de colaboración administrativa con la Federación en materia del impuesto sobre automóviles nuevos, podrán recibir de la Federación la recaudación que ésta obtenga en términos del artículo 10 de esta Ley, siempre que la entidad federativa de que se trate acredite que en su entidad se autorizó el registro del automóvil importado en definitiva a que se refiere el citado precepto y en ella se hayan expedido por primera vez placas de circulación para dicho vehículo.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 recaudación a que se refiere el párrafo anterior, se asignará de conformidad con las reglas que para tal efecto establezcan la Secretaría de Hacienda y Crédito Público y las entidades federativas.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9" w:name="Quinto"/>
      <w:r>
        <w:rPr>
          <w:rFonts w:cs="Arial" w:ascii="Arial" w:hAnsi="Arial"/>
          <w:b/>
          <w:sz w:val="20"/>
        </w:rPr>
        <w:t>Quinto</w:t>
      </w:r>
      <w:bookmarkEnd w:id="19"/>
      <w:r>
        <w:rPr>
          <w:rFonts w:cs="Arial" w:ascii="Arial" w:hAnsi="Arial"/>
          <w:b/>
          <w:sz w:val="20"/>
        </w:rPr>
        <w:t>.-</w:t>
      </w:r>
      <w:r>
        <w:rPr>
          <w:rFonts w:cs="Arial" w:ascii="Arial" w:hAnsi="Arial"/>
          <w:sz w:val="20"/>
        </w:rPr>
        <w:t xml:space="preserve"> Para los efectos de lo dispuesto en esta Ley, durante el año de 1997, los contribuyentes multiplicarán por el factor de 0.4 el monto del impuesto sobre automóviles nuevos que resulte de conformidad con lo dispuesto por el artículo 3o. de esta Ley. El resultado que se obtenga será el impuesto a pagar.</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0" w:name="Sexto"/>
      <w:r>
        <w:rPr>
          <w:rFonts w:cs="Arial" w:ascii="Arial" w:hAnsi="Arial"/>
          <w:b/>
          <w:sz w:val="20"/>
        </w:rPr>
        <w:t>Sexto</w:t>
      </w:r>
      <w:bookmarkEnd w:id="20"/>
      <w:r>
        <w:rPr>
          <w:rFonts w:cs="Arial" w:ascii="Arial" w:hAnsi="Arial"/>
          <w:b/>
          <w:sz w:val="20"/>
        </w:rPr>
        <w:t>.-</w:t>
      </w:r>
      <w:r>
        <w:rPr>
          <w:rFonts w:cs="Arial" w:ascii="Arial" w:hAnsi="Arial"/>
          <w:sz w:val="20"/>
        </w:rPr>
        <w:t xml:space="preserve"> Para los efectos de lo dispuesto en esta Ley, durante el año de 1998, los contribuyentes multiplicarán por el factor de 0.7 el monto del impuesto sobre automóviles nuevos que resulte de conformidad con lo dispuesto por el artículo 3o. de esta Ley. El resultado que se obtenga será el impuesto a pagar.</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1" w:name="Séptimo"/>
      <w:r>
        <w:rPr>
          <w:rFonts w:cs="Arial" w:ascii="Arial" w:hAnsi="Arial"/>
          <w:b/>
          <w:sz w:val="20"/>
        </w:rPr>
        <w:t>Séptimo</w:t>
      </w:r>
      <w:bookmarkEnd w:id="21"/>
      <w:r>
        <w:rPr>
          <w:rFonts w:cs="Arial" w:ascii="Arial" w:hAnsi="Arial"/>
          <w:b/>
          <w:sz w:val="20"/>
        </w:rPr>
        <w:t>.-</w:t>
      </w:r>
      <w:r>
        <w:rPr>
          <w:rFonts w:cs="Arial" w:ascii="Arial" w:hAnsi="Arial"/>
          <w:sz w:val="20"/>
        </w:rPr>
        <w:t xml:space="preserve"> A partir de que entre en vigor esta Ley quedan sin efectos las disposiciones que se opongan a la presente Ley.</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ind w:firstLine="274" w:end="0"/>
        <w:rPr/>
      </w:pPr>
      <w:r>
        <w:rPr>
          <w:b/>
          <w:sz w:val="20"/>
        </w:rPr>
        <w:t>Artículos Décimo Sexto a Vigésimo.-</w:t>
      </w:r>
      <w:r>
        <w:rPr>
          <w:sz w:val="20"/>
        </w:rPr>
        <w:t xml:space="preserve"> ..........</w:t>
      </w:r>
    </w:p>
    <w:p>
      <w:pPr>
        <w:pStyle w:val="texto"/>
        <w:spacing w:lineRule="auto" w:line="240" w:before="0" w:after="0"/>
        <w:ind w:firstLine="274" w:end="0"/>
        <w:rPr>
          <w:sz w:val="20"/>
        </w:rPr>
      </w:pPr>
      <w:r>
        <w:rPr>
          <w:sz w:val="20"/>
        </w:rPr>
      </w:r>
    </w:p>
    <w:p>
      <w:pPr>
        <w:pStyle w:val="texto"/>
        <w:spacing w:lineRule="auto" w:line="240" w:before="0" w:after="0"/>
        <w:ind w:hanging="0" w:end="0"/>
        <w:jc w:val="center"/>
        <w:rPr>
          <w:b/>
          <w:sz w:val="22"/>
        </w:rPr>
      </w:pPr>
      <w:bookmarkStart w:id="22" w:name="TRANSITORIO_DEL_DECRETO"/>
      <w:r>
        <w:rPr>
          <w:b/>
          <w:sz w:val="22"/>
        </w:rPr>
        <w:t>Transitorio</w:t>
      </w:r>
      <w:bookmarkEnd w:id="22"/>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3" w:name="Único"/>
      <w:r>
        <w:rPr>
          <w:b/>
          <w:sz w:val="20"/>
        </w:rPr>
        <w:t>UNICO</w:t>
      </w:r>
      <w:bookmarkEnd w:id="23"/>
      <w:r>
        <w:rPr>
          <w:b/>
          <w:sz w:val="20"/>
        </w:rPr>
        <w:t>.-</w:t>
      </w:r>
      <w:r>
        <w:rPr>
          <w:sz w:val="20"/>
        </w:rPr>
        <w:t xml:space="preserve"> La presente Ley entrará en vigor a partir del 1o. de enero de 1997.</w:t>
      </w:r>
    </w:p>
    <w:p>
      <w:pPr>
        <w:pStyle w:val="texto"/>
        <w:spacing w:lineRule="auto" w:line="240" w:before="0" w:after="0"/>
        <w:rPr>
          <w:sz w:val="20"/>
        </w:rPr>
      </w:pPr>
      <w:r>
        <w:rPr>
          <w:sz w:val="20"/>
        </w:rPr>
      </w:r>
    </w:p>
    <w:p>
      <w:pPr>
        <w:pStyle w:val="texto"/>
        <w:spacing w:lineRule="auto" w:line="240" w:before="0" w:after="0"/>
        <w:rPr/>
      </w:pPr>
      <w:r>
        <w:rPr>
          <w:sz w:val="20"/>
        </w:rPr>
        <w:t xml:space="preserve">México, D.F., 5 de diciembre de 1996.- Dip. </w:t>
      </w:r>
      <w:r>
        <w:rPr>
          <w:b/>
          <w:sz w:val="20"/>
        </w:rPr>
        <w:t>Sara Esther Muza Simón,</w:t>
      </w:r>
      <w:r>
        <w:rPr>
          <w:sz w:val="20"/>
        </w:rPr>
        <w:t xml:space="preserve"> Presidente.- Sen.</w:t>
      </w:r>
      <w:r>
        <w:rPr>
          <w:b/>
          <w:sz w:val="20"/>
        </w:rPr>
        <w:t xml:space="preserve"> Laura Pavón Jaramillo,</w:t>
      </w:r>
      <w:r>
        <w:rPr>
          <w:sz w:val="20"/>
        </w:rPr>
        <w:t xml:space="preserve"> Presidenta.- Dip. </w:t>
      </w:r>
      <w:r>
        <w:rPr>
          <w:b/>
          <w:sz w:val="20"/>
        </w:rPr>
        <w:t>José Luis Martínez Alvarez,</w:t>
      </w:r>
      <w:r>
        <w:rPr>
          <w:sz w:val="20"/>
        </w:rPr>
        <w:t xml:space="preserve"> Secretario.- Sen. </w:t>
      </w:r>
      <w:r>
        <w:rPr>
          <w:b/>
          <w:sz w:val="20"/>
        </w:rPr>
        <w:t>Angel Ventura Valle</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24" w:name="TRANSITORIOS_DE_DECRETOS_DE_REFORMA"/>
      <w:r>
        <w:rPr>
          <w:rFonts w:cs="Tahoma" w:ascii="Tahoma" w:hAnsi="Tahoma"/>
          <w:b/>
          <w:bCs/>
          <w:color w:val="008000"/>
          <w:sz w:val="22"/>
          <w:szCs w:val="22"/>
        </w:rPr>
        <w:t>ARTÍCULOS TRANSITORIOS DE DECRETOS DE REFORMA</w:t>
      </w:r>
      <w:bookmarkEnd w:id="24"/>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rPr>
      </w:pPr>
      <w:r>
        <w:rPr>
          <w:b/>
          <w:bCs/>
          <w:sz w:val="22"/>
        </w:rPr>
        <w:t>LEY que modifica al Código Fiscal de la Federación y a las leyes del Impuesto sobre la Renta, Impuesto al Valor Agregado, Impuesto Especial sobre Producción y Servicios, Impuesto sobre Tenencia o Uso de Vehículos, Federal del Impuesto sobre Automóviles Nuevos y Federal de Derechos.</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29 de diciembre de 1997</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LEY FEDERAL DEL IMPUESTO SOBRE AUTOMÓVILES NUEVOS</w:t>
      </w:r>
    </w:p>
    <w:p>
      <w:pPr>
        <w:pStyle w:val="ANOTACION"/>
        <w:spacing w:lineRule="auto" w:line="240" w:before="0" w:after="0"/>
        <w:rPr>
          <w:rFonts w:ascii="Arial" w:hAnsi="Arial" w:cs="Arial"/>
          <w:sz w:val="20"/>
        </w:rPr>
      </w:pPr>
      <w:r>
        <w:rPr>
          <w:rFonts w:cs="Arial" w:ascii="Arial" w:hAnsi="Arial"/>
          <w:sz w:val="20"/>
        </w:rPr>
      </w:r>
    </w:p>
    <w:p>
      <w:pPr>
        <w:pStyle w:val="texto"/>
        <w:tabs>
          <w:tab w:val="clear" w:pos="720"/>
          <w:tab w:val="right" w:pos="8827" w:leader="dot"/>
        </w:tabs>
        <w:spacing w:lineRule="auto" w:line="240" w:before="0" w:after="0"/>
        <w:rPr/>
      </w:pPr>
      <w:r>
        <w:rPr>
          <w:b/>
          <w:sz w:val="20"/>
        </w:rPr>
        <w:t xml:space="preserve">Artículo Décimo.- </w:t>
      </w:r>
      <w:r>
        <w:rPr>
          <w:sz w:val="20"/>
        </w:rPr>
        <w:t>Se REFORMAN los artículos 2o., primer y actual segundo párrafos; 3o., fracciones I, primer párrafo y II; 5o., inciso a); 6o. y 13, y se ADICIONAN los artículos 2o., con un segundo y tercer párrafos, pasando los actuales segundo a quinto a ser cuarto a séptimo párrafos, respectivamente; 8o., con una fracción III y 11, con un último párrafo, de la Ley Federal del Impuesto sobre Automóviles Nuevos, para quedar como sigue:</w:t>
      </w:r>
    </w:p>
    <w:p>
      <w:pPr>
        <w:pStyle w:val="texto"/>
        <w:tabs>
          <w:tab w:val="clear" w:pos="720"/>
          <w:tab w:val="right" w:pos="8827" w:leader="dot"/>
        </w:tabs>
        <w:spacing w:lineRule="auto" w:line="240" w:before="0" w:after="0"/>
        <w:rPr>
          <w:sz w:val="20"/>
        </w:rPr>
      </w:pPr>
      <w:r>
        <w:rPr>
          <w:sz w:val="20"/>
        </w:rPr>
      </w:r>
    </w:p>
    <w:p>
      <w:pPr>
        <w:pStyle w:val="texto"/>
        <w:tabs>
          <w:tab w:val="clear" w:pos="720"/>
          <w:tab w:val="right" w:pos="8827" w:leader="dot"/>
        </w:tabs>
        <w:spacing w:lineRule="auto" w:line="240" w:before="0" w:after="0"/>
        <w:rPr>
          <w:sz w:val="20"/>
        </w:rPr>
      </w:pPr>
      <w:r>
        <w:rPr>
          <w:sz w:val="20"/>
        </w:rPr>
        <w:t>..........</w:t>
      </w:r>
    </w:p>
    <w:p>
      <w:pPr>
        <w:pStyle w:val="texto"/>
        <w:tabs>
          <w:tab w:val="clear" w:pos="720"/>
          <w:tab w:val="right" w:pos="8827" w:leader="dot"/>
        </w:tabs>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ÚNICO.- </w:t>
      </w:r>
      <w:r>
        <w:rPr>
          <w:sz w:val="20"/>
        </w:rPr>
        <w:t>La presente Ley entrará en vigor el día 1o. de enero de 1998.</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13 de diciembre de 1997.- Dip. </w:t>
      </w:r>
      <w:r>
        <w:rPr>
          <w:b/>
          <w:sz w:val="20"/>
        </w:rPr>
        <w:t>Juan Cruz Martínez</w:t>
      </w:r>
      <w:r>
        <w:rPr>
          <w:sz w:val="20"/>
        </w:rPr>
        <w:t xml:space="preserve">, Presidente.- Sen. </w:t>
      </w:r>
      <w:r>
        <w:rPr>
          <w:b/>
          <w:sz w:val="20"/>
        </w:rPr>
        <w:t>Heladio Ramírez López</w:t>
      </w:r>
      <w:r>
        <w:rPr>
          <w:sz w:val="20"/>
        </w:rPr>
        <w:t xml:space="preserve">, Presidente.- Dip. </w:t>
      </w:r>
      <w:r>
        <w:rPr>
          <w:b/>
          <w:sz w:val="20"/>
        </w:rPr>
        <w:t>José Antonio Álvarez Hernández</w:t>
      </w:r>
      <w:r>
        <w:rPr>
          <w:sz w:val="20"/>
        </w:rPr>
        <w:t xml:space="preserve">, Secretario.- Sen. </w:t>
      </w:r>
      <w:r>
        <w:rPr>
          <w:b/>
          <w:sz w:val="20"/>
        </w:rPr>
        <w:t>Gilberto Gutiérrez Quiroz</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reforman, adicionan y derogan diversas disposiciones de la Ley del Impuesto al Valor Agregado, de la Ley del Impuesto Sobre la Renta, de la Ley del Impuesto Especial sobre Producción y Servicios, de la Ley del Impuesto sobre Tenencia o Uso de Vehículos, de la Ley Federal del Impuesto sobre Automóviles Nuevos y de la Ley Federal de Derechos.</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31 de diciembre de 2003</w:t>
      </w:r>
    </w:p>
    <w:p>
      <w:pPr>
        <w:pStyle w:val="texto"/>
        <w:spacing w:lineRule="auto" w:line="240" w:before="0" w:after="0"/>
        <w:ind w:hanging="0" w:end="0"/>
        <w:rPr>
          <w:sz w:val="20"/>
        </w:rPr>
      </w:pPr>
      <w:r>
        <w:rPr>
          <w:sz w:val="20"/>
        </w:rPr>
      </w:r>
    </w:p>
    <w:p>
      <w:pPr>
        <w:pStyle w:val="Anotacion1"/>
        <w:spacing w:before="0" w:after="0"/>
        <w:rPr>
          <w:rFonts w:ascii="Arial" w:hAnsi="Arial" w:cs="Arial"/>
          <w:sz w:val="20"/>
        </w:rPr>
      </w:pPr>
      <w:r>
        <w:rPr>
          <w:rFonts w:cs="Arial" w:ascii="Arial" w:hAnsi="Arial"/>
          <w:sz w:val="20"/>
        </w:rPr>
        <w:t>Ley Federal del Impuesto sobre Automóviles Nuevos</w:t>
      </w:r>
    </w:p>
    <w:p>
      <w:pPr>
        <w:pStyle w:val="Anotacion1"/>
        <w:spacing w:before="0" w:after="0"/>
        <w:rPr>
          <w:rFonts w:ascii="Arial" w:hAnsi="Arial" w:cs="Arial"/>
          <w:sz w:val="20"/>
        </w:rPr>
      </w:pPr>
      <w:r>
        <w:rPr>
          <w:rFonts w:cs="Arial" w:ascii="Arial" w:hAnsi="Arial"/>
          <w:sz w:val="20"/>
        </w:rPr>
      </w:r>
    </w:p>
    <w:p>
      <w:pPr>
        <w:pStyle w:val="Texto1"/>
        <w:tabs>
          <w:tab w:val="clear" w:pos="720"/>
          <w:tab w:val="right" w:pos="8827" w:leader="dot"/>
        </w:tabs>
        <w:spacing w:lineRule="auto" w:line="240" w:before="0" w:after="0"/>
        <w:rPr/>
      </w:pPr>
      <w:r>
        <w:rPr>
          <w:b/>
          <w:sz w:val="20"/>
        </w:rPr>
        <w:t xml:space="preserve">ARTÍCULO OCTAVO. Se REFORMAN </w:t>
      </w:r>
      <w:r>
        <w:rPr>
          <w:sz w:val="20"/>
        </w:rPr>
        <w:t xml:space="preserve">los artículos 2o., primer, cuarto y sexto párrafos; 3o., fracción I, último párrafo; 6o., primer párrafo, y 10, y </w:t>
      </w:r>
      <w:r>
        <w:rPr>
          <w:b/>
          <w:sz w:val="20"/>
        </w:rPr>
        <w:t xml:space="preserve">se ADICIONA </w:t>
      </w:r>
      <w:r>
        <w:rPr>
          <w:sz w:val="20"/>
        </w:rPr>
        <w:t>el artículo 5o., con un inciso d), de la Ley Federal del Impuesto sobre Automóviles Nuevos, para quedar como sigue:</w:t>
      </w:r>
    </w:p>
    <w:p>
      <w:pPr>
        <w:pStyle w:val="Texto1"/>
        <w:tabs>
          <w:tab w:val="clear" w:pos="720"/>
          <w:tab w:val="right" w:pos="8827" w:leader="dot"/>
        </w:tabs>
        <w:spacing w:lineRule="auto" w:line="240" w:before="0" w:after="0"/>
        <w:rPr>
          <w:sz w:val="20"/>
        </w:rPr>
      </w:pPr>
      <w:r>
        <w:rPr>
          <w:sz w:val="20"/>
        </w:rPr>
      </w:r>
    </w:p>
    <w:p>
      <w:pPr>
        <w:pStyle w:val="Texto1"/>
        <w:tabs>
          <w:tab w:val="clear" w:pos="720"/>
          <w:tab w:val="right" w:pos="8827" w:leader="dot"/>
        </w:tabs>
        <w:spacing w:lineRule="auto" w:line="240" w:before="0" w:after="0"/>
        <w:rPr>
          <w:sz w:val="20"/>
        </w:rPr>
      </w:pPr>
      <w:r>
        <w:rPr>
          <w:sz w:val="20"/>
        </w:rPr>
        <w:t>..........</w:t>
      </w:r>
    </w:p>
    <w:p>
      <w:pPr>
        <w:pStyle w:val="Texto1"/>
        <w:tabs>
          <w:tab w:val="clear" w:pos="720"/>
          <w:tab w:val="right" w:pos="8827" w:leader="dot"/>
        </w:tabs>
        <w:spacing w:lineRule="auto" w:line="240" w:before="0" w:after="0"/>
        <w:rPr>
          <w:sz w:val="20"/>
        </w:rPr>
      </w:pPr>
      <w:r>
        <w:rPr>
          <w:sz w:val="20"/>
        </w:rPr>
      </w:r>
    </w:p>
    <w:p>
      <w:pPr>
        <w:pStyle w:val="Anotacion1"/>
        <w:spacing w:before="0" w:after="0"/>
        <w:ind w:firstLine="288" w:end="0"/>
        <w:rPr>
          <w:rFonts w:ascii="Arial" w:hAnsi="Arial" w:cs="Arial"/>
          <w:sz w:val="22"/>
        </w:rPr>
      </w:pPr>
      <w:r>
        <w:rPr>
          <w:rFonts w:cs="Arial" w:ascii="Arial" w:hAnsi="Arial"/>
          <w:sz w:val="22"/>
        </w:rPr>
        <w:t>TRANSITORIOS</w:t>
      </w:r>
    </w:p>
    <w:p>
      <w:pPr>
        <w:pStyle w:val="Anotacion1"/>
        <w:spacing w:before="0" w:after="0"/>
        <w:ind w:firstLine="288" w:end="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a partir del 1 de enero de 2004.</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Para los efectos de lo dispuesto en el artículo 2-C de la Ley del Impuesto al Valor Agregado, los pagos correspondientes a los meses de enero, febrero, marzo y abril del 2004, se pagarán durante el mes de mayo de dicho año.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xml:space="preserve">, Secretario.- Dip. </w:t>
      </w:r>
      <w:r>
        <w:rPr>
          <w:b/>
          <w:sz w:val="20"/>
        </w:rPr>
        <w:t>Amalín Yabur Elías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adicionan y derogan diversas disposiciones fiscales.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23 de diciembre de 2005</w:t>
      </w:r>
    </w:p>
    <w:p>
      <w:pPr>
        <w:pStyle w:val="Texto1"/>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LEY FEDERAL DEL IMPUESTO SOBRE AUTOMÓVILES NUEVOS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OCTAVO</w:t>
      </w:r>
      <w:r>
        <w:rPr>
          <w:sz w:val="20"/>
        </w:rPr>
        <w:t xml:space="preserve">. Se </w:t>
      </w:r>
      <w:r>
        <w:rPr>
          <w:b/>
          <w:sz w:val="20"/>
        </w:rPr>
        <w:t>ADICIONA</w:t>
      </w:r>
      <w:r>
        <w:rPr>
          <w:sz w:val="20"/>
        </w:rPr>
        <w:t xml:space="preserve"> el artículo 14 a la Ley Federal del Impuesto sobre Automóviles Nuevos,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Disposición transitoria de la Ley Federal del Impuesto sobre Automóviles Nuevos</w:t>
      </w:r>
    </w:p>
    <w:p>
      <w:pPr>
        <w:pStyle w:val="Texto1"/>
        <w:spacing w:lineRule="auto" w:line="240" w:before="0" w:after="0"/>
        <w:ind w:hanging="0" w:end="0"/>
        <w:jc w:val="center"/>
        <w:rPr>
          <w:b/>
          <w:sz w:val="20"/>
        </w:rPr>
      </w:pPr>
      <w:r>
        <w:rPr>
          <w:b/>
          <w:sz w:val="20"/>
        </w:rPr>
      </w:r>
    </w:p>
    <w:p>
      <w:pPr>
        <w:pStyle w:val="Texto1"/>
        <w:spacing w:lineRule="auto" w:line="240" w:before="0" w:after="0"/>
        <w:rPr/>
      </w:pPr>
      <w:r>
        <w:rPr>
          <w:b/>
          <w:sz w:val="20"/>
        </w:rPr>
        <w:t xml:space="preserve">ARTÍCULO NOVENO. </w:t>
      </w:r>
      <w:r>
        <w:rPr>
          <w:sz w:val="20"/>
        </w:rPr>
        <w:t>El monto del fondo a que se refiere el primer párrafo del artículo 14 de la Ley Federal del Impuesto sobre Automóviles Nuevos es el que estará vigente a partir del 1 de enero de 2006 y deberá incorporarse en el Presupuesto de Egresos de la Federación para el Ejercicio Fiscal de 2006.</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el 1o. de enero de 2006.</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17 de noviembre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Marcos Morales Torres</w:t>
      </w:r>
      <w:r>
        <w:rPr>
          <w:sz w:val="20"/>
        </w:rPr>
        <w:t xml:space="preserve">, Secretario.- </w:t>
      </w:r>
      <w:r>
        <w:rPr>
          <w:sz w:val="20"/>
          <w:lang w:val="it-IT"/>
        </w:rPr>
        <w:t>Sen.</w:t>
      </w:r>
      <w:r>
        <w:rPr>
          <w:sz w:val="20"/>
        </w:rPr>
        <w:t xml:space="preserve"> </w:t>
      </w:r>
      <w:r>
        <w:rPr>
          <w:b/>
          <w:sz w:val="20"/>
        </w:rPr>
        <w:t>Micaela Aguilar González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adicionan y derogan diversas disposiciones de la Ley Federal del Impuesto sobre Automóviles Nuevos.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26 de diciembre de 2005</w:t>
      </w:r>
    </w:p>
    <w:p>
      <w:pPr>
        <w:pStyle w:val="Texto1"/>
        <w:spacing w:lineRule="auto" w:line="240" w:before="0" w:after="0"/>
        <w:ind w:hanging="0" w:end="0"/>
        <w:rPr>
          <w:sz w:val="20"/>
        </w:rPr>
      </w:pPr>
      <w:r>
        <w:rPr>
          <w:sz w:val="20"/>
        </w:rPr>
      </w:r>
    </w:p>
    <w:p>
      <w:pPr>
        <w:pStyle w:val="Texto1"/>
        <w:spacing w:lineRule="auto" w:line="240" w:before="0" w:after="0"/>
        <w:rPr/>
      </w:pPr>
      <w:r>
        <w:rPr>
          <w:b/>
          <w:bCs/>
          <w:sz w:val="20"/>
        </w:rPr>
        <w:t>Artículo Único.-</w:t>
      </w:r>
      <w:r>
        <w:rPr>
          <w:b/>
          <w:sz w:val="20"/>
        </w:rPr>
        <w:t xml:space="preserve"> </w:t>
      </w:r>
      <w:r>
        <w:rPr>
          <w:sz w:val="20"/>
        </w:rPr>
        <w:t>Se</w:t>
      </w:r>
      <w:r>
        <w:rPr>
          <w:bCs/>
          <w:sz w:val="20"/>
        </w:rPr>
        <w:t xml:space="preserve"> </w:t>
      </w:r>
      <w:r>
        <w:rPr>
          <w:b/>
          <w:bCs/>
          <w:sz w:val="20"/>
        </w:rPr>
        <w:t>reforman</w:t>
      </w:r>
      <w:r>
        <w:rPr>
          <w:sz w:val="20"/>
        </w:rPr>
        <w:t xml:space="preserve"> los artículos 1o., fracciones I y II; 5o., inciso d); 8o., fracción II, primer y segundo párrafos, y 11, segundo y tercer párrafos; se </w:t>
      </w:r>
      <w:r>
        <w:rPr>
          <w:b/>
          <w:bCs/>
          <w:sz w:val="20"/>
        </w:rPr>
        <w:t>adiciona</w:t>
      </w:r>
      <w:r>
        <w:rPr>
          <w:sz w:val="20"/>
        </w:rPr>
        <w:t xml:space="preserve"> el artículo 1o., con un último párrafo, y se </w:t>
      </w:r>
      <w:r>
        <w:rPr>
          <w:b/>
          <w:bCs/>
          <w:sz w:val="20"/>
        </w:rPr>
        <w:t>deroga</w:t>
      </w:r>
      <w:r>
        <w:rPr>
          <w:sz w:val="20"/>
        </w:rPr>
        <w:t xml:space="preserve"> el penúltimo párrafo del artículo 2o., de la Ley Federal del Impuesto sobre Automóviles Nuevos,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Artículo Primero.- </w:t>
      </w:r>
      <w:r>
        <w:rPr>
          <w:sz w:val="20"/>
        </w:rPr>
        <w:t>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Segundo.- </w:t>
      </w:r>
      <w:r>
        <w:rPr>
          <w:sz w:val="20"/>
        </w:rPr>
        <w:t>Para los efectos de lo dispuesto por el tercer párrafo de la fracción II del artículo 8o. de esta Ley Federal del Impuesto sobre Automóviles Nuevos, las cantidades a que se refieren los párrafos primero y segundo de la fracción citada se entiende que se encuentran actualizadas al mes de enero de 2006.</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22 de noviembre de 2005.- </w:t>
      </w:r>
      <w:r>
        <w:rPr>
          <w:sz w:val="20"/>
          <w:lang w:val="it-IT"/>
        </w:rPr>
        <w:t xml:space="preserve">Sen. </w:t>
      </w:r>
      <w:r>
        <w:rPr>
          <w:b/>
          <w:sz w:val="20"/>
        </w:rPr>
        <w:t>Enrique Jackson Ramírez</w:t>
      </w:r>
      <w:r>
        <w:rPr>
          <w:sz w:val="20"/>
          <w:lang w:val="it-IT"/>
        </w:rPr>
        <w:t xml:space="preserve">, Presidente.- Dip. </w:t>
      </w:r>
      <w:r>
        <w:rPr>
          <w:b/>
          <w:sz w:val="20"/>
          <w:lang w:val="it-IT"/>
        </w:rPr>
        <w:t>Heliodoro Díaz Escárraga</w:t>
      </w:r>
      <w:r>
        <w:rPr>
          <w:sz w:val="20"/>
          <w:lang w:val="it-IT"/>
        </w:rPr>
        <w:t>, Presidente.- Sen.</w:t>
      </w:r>
      <w:r>
        <w:rPr>
          <w:sz w:val="20"/>
        </w:rPr>
        <w:t xml:space="preserve"> </w:t>
      </w:r>
      <w:r>
        <w:rPr>
          <w:b/>
          <w:sz w:val="20"/>
        </w:rPr>
        <w:t>Micaela Aguilar González</w:t>
      </w:r>
      <w:r>
        <w:rPr>
          <w:sz w:val="20"/>
        </w:rPr>
        <w:t>, Secretaria.-</w:t>
      </w:r>
      <w:r>
        <w:rPr>
          <w:sz w:val="20"/>
          <w:lang w:val="it-IT"/>
        </w:rPr>
        <w:t xml:space="preserve"> </w:t>
      </w:r>
      <w:r>
        <w:rPr>
          <w:sz w:val="20"/>
        </w:rPr>
        <w:t xml:space="preserve">Dip. </w:t>
      </w:r>
      <w:r>
        <w:rPr>
          <w:b/>
          <w:sz w:val="20"/>
        </w:rPr>
        <w:t>Marcos Morales Torres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pPr>
      <w:r>
        <w:rPr>
          <w:b/>
          <w:bCs/>
          <w:sz w:val="22"/>
        </w:rPr>
        <w:t xml:space="preserve">DECIMA Primera Resolución de Modificaciones a la Resolución Miscelánea Fiscal para 2006 y sus anexos </w:t>
      </w:r>
      <w:r>
        <w:rPr>
          <w:b/>
          <w:bCs/>
          <w:sz w:val="22"/>
          <w:lang w:val="es-ES_tradnl"/>
        </w:rPr>
        <w:t>7, 8, 9, 15 y 19</w:t>
      </w:r>
      <w:r>
        <w:rPr>
          <w:b/>
          <w:bCs/>
          <w:sz w:val="22"/>
        </w:rPr>
        <w:t>.</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Publicada en el Diario Oficial de la Federación el 27 de diciembre de 2006</w:t>
      </w:r>
    </w:p>
    <w:p>
      <w:pPr>
        <w:pStyle w:val="Texto1"/>
        <w:spacing w:lineRule="auto" w:line="240" w:before="0" w:after="0"/>
        <w:ind w:hanging="0" w:end="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Primero. </w:t>
      </w:r>
      <w:r>
        <w:rPr>
          <w:sz w:val="20"/>
        </w:rPr>
        <w:t>La presente Resolución entrará en vigor al día 1 de enero de 2007.</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La modificación al Anexo 7 de la Resolución Miscelánea Fiscal para 2006, entrará en vigor al día siguiente de su publicación.</w:t>
      </w:r>
    </w:p>
    <w:p>
      <w:pPr>
        <w:pStyle w:val="Texto1"/>
        <w:spacing w:lineRule="auto" w:line="240" w:before="0" w:after="0"/>
        <w:rPr>
          <w:sz w:val="20"/>
        </w:rPr>
      </w:pPr>
      <w:r>
        <w:rPr>
          <w:sz w:val="20"/>
        </w:rPr>
      </w:r>
    </w:p>
    <w:p>
      <w:pPr>
        <w:pStyle w:val="Texto1"/>
        <w:spacing w:lineRule="auto" w:line="240" w:before="0" w:after="0"/>
        <w:rPr>
          <w:bCs/>
          <w:sz w:val="20"/>
        </w:rPr>
      </w:pPr>
      <w:r>
        <w:rPr>
          <w:bCs/>
          <w:sz w:val="20"/>
        </w:rPr>
        <w:t>Atentamente</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20 de diciembre de 2006.- El Jefe del Servicio de Administración Tributaria, </w:t>
      </w:r>
      <w:r>
        <w:rPr>
          <w:b/>
          <w:sz w:val="20"/>
          <w:lang w:val="es-ES_tradnl"/>
        </w:rPr>
        <w:t>José María Zubiría Maqueo</w:t>
      </w:r>
      <w:r>
        <w:rPr>
          <w:sz w:val="20"/>
          <w:lang w:val="es-ES_tradnl"/>
        </w:rPr>
        <w:t>.- Rúbrica.</w:t>
      </w:r>
    </w:p>
    <w:p>
      <w:pPr>
        <w:pStyle w:val="Texto1"/>
        <w:spacing w:lineRule="auto" w:line="240" w:before="0" w:after="0"/>
        <w:ind w:hanging="0" w:end="0"/>
        <w:rPr>
          <w:sz w:val="20"/>
          <w:lang w:val="es-ES_tradnl"/>
        </w:rPr>
      </w:pPr>
      <w:r>
        <w:rPr>
          <w:sz w:val="20"/>
          <w:lang w:val="es-ES_tradnl"/>
        </w:rPr>
      </w:r>
    </w:p>
    <w:p>
      <w:pPr>
        <w:pStyle w:val="ANOTACION"/>
        <w:spacing w:lineRule="auto" w:line="240" w:before="0" w:after="0"/>
        <w:rPr>
          <w:rFonts w:ascii="Arial" w:hAnsi="Arial" w:cs="Arial"/>
          <w:sz w:val="20"/>
        </w:rPr>
      </w:pPr>
      <w:r>
        <w:rPr>
          <w:rFonts w:cs="Arial" w:ascii="Arial" w:hAnsi="Arial"/>
          <w:sz w:val="20"/>
        </w:rPr>
        <w:t>Modificación al Anexo 15 de la Resolución Miscelánea Fiscal para 2006</w:t>
      </w:r>
    </w:p>
    <w:p>
      <w:pPr>
        <w:pStyle w:val="Texto1"/>
        <w:spacing w:lineRule="auto" w:line="240" w:before="0" w:after="0"/>
        <w:ind w:hanging="0" w:end="0"/>
        <w:rPr>
          <w:rFonts w:ascii="Arial" w:hAnsi="Arial" w:cs="Arial"/>
          <w:sz w:val="20"/>
        </w:rPr>
      </w:pPr>
      <w:r>
        <w:rPr>
          <w:rFonts w:cs="Arial"/>
          <w:sz w:val="20"/>
        </w:rPr>
      </w:r>
    </w:p>
    <w:p>
      <w:pPr>
        <w:pStyle w:val="ROMANOS"/>
        <w:pBdr>
          <w:top w:val="single" w:sz="6" w:space="1" w:color="000000"/>
          <w:bottom w:val="single" w:sz="6" w:space="1" w:color="000000"/>
        </w:pBdr>
        <w:spacing w:lineRule="auto" w:line="240" w:before="0" w:after="0"/>
        <w:rPr>
          <w:b/>
          <w:sz w:val="20"/>
        </w:rPr>
      </w:pPr>
      <w:r>
        <w:rPr>
          <w:b/>
          <w:sz w:val="20"/>
        </w:rPr>
        <w:t>I.</w:t>
        <w:tab/>
        <w:t>Cantidades correspondientes a la fracción II del artículo 8o. de la Ley Federal del ISAN para el año 2007.</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sz w:val="20"/>
          <w:lang w:val="es-ES_tradnl"/>
        </w:rPr>
        <w:t xml:space="preserve">Artículo 8o. fracción II primer párrafo: </w:t>
      </w:r>
      <w:r>
        <w:rPr>
          <w:sz w:val="20"/>
        </w:rPr>
        <w:t>$156,135.00</w:t>
      </w:r>
    </w:p>
    <w:p>
      <w:pPr>
        <w:pStyle w:val="Texto1"/>
        <w:spacing w:lineRule="auto" w:line="240" w:before="0" w:after="0"/>
        <w:rPr>
          <w:sz w:val="20"/>
        </w:rPr>
      </w:pPr>
      <w:r>
        <w:rPr>
          <w:sz w:val="20"/>
        </w:rPr>
      </w:r>
    </w:p>
    <w:p>
      <w:pPr>
        <w:pStyle w:val="Texto1"/>
        <w:spacing w:lineRule="auto" w:line="240" w:before="0" w:after="0"/>
        <w:rPr/>
      </w:pPr>
      <w:r>
        <w:rPr>
          <w:sz w:val="20"/>
          <w:lang w:val="es-ES_tradnl"/>
        </w:rPr>
        <w:t>Artículo 8o. fracción II segundo párrafo:</w:t>
      </w:r>
      <w:r>
        <w:rPr>
          <w:sz w:val="20"/>
        </w:rPr>
        <w:t xml:space="preserve"> $156,135.01 y hasta $197,771.00</w:t>
      </w:r>
    </w:p>
    <w:p>
      <w:pPr>
        <w:pStyle w:val="Texto1"/>
        <w:spacing w:lineRule="auto" w:line="240" w:before="0" w:after="0"/>
        <w:rPr>
          <w:sz w:val="20"/>
        </w:rPr>
      </w:pPr>
      <w:r>
        <w:rPr>
          <w:sz w:val="20"/>
        </w:rPr>
      </w:r>
    </w:p>
    <w:p>
      <w:pPr>
        <w:pStyle w:val="Texto1"/>
        <w:spacing w:lineRule="auto" w:line="240" w:before="0" w:after="0"/>
        <w:rPr>
          <w:sz w:val="20"/>
        </w:rPr>
      </w:pPr>
      <w:r>
        <w:rPr>
          <w:sz w:val="20"/>
        </w:rPr>
        <w:t>Atentamente</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20 de diciembre de 2006.- El Jefe del Servicio de Administración Tributaria, </w:t>
      </w:r>
      <w:r>
        <w:rPr>
          <w:b/>
          <w:sz w:val="20"/>
        </w:rPr>
        <w:t>José María Zubiría Maqueo</w:t>
      </w:r>
      <w:r>
        <w:rPr>
          <w:sz w:val="20"/>
        </w:rPr>
        <w:t>.- Rúbrica.</w:t>
      </w:r>
      <w:r>
        <w:br w:type="page"/>
      </w:r>
    </w:p>
    <w:p>
      <w:pPr>
        <w:pStyle w:val="Texto1"/>
        <w:spacing w:lineRule="auto" w:line="240" w:before="0" w:after="0"/>
        <w:ind w:hanging="0" w:end="0"/>
        <w:rPr>
          <w:b/>
          <w:bCs/>
          <w:sz w:val="22"/>
        </w:rPr>
      </w:pPr>
      <w:r>
        <w:rPr>
          <w:b/>
          <w:bCs/>
          <w:sz w:val="22"/>
        </w:rPr>
        <w:t>DECRETO por el que se reforman, adicionan y derogan diversas disposiciones del Código Fiscal de la Federación; de las leyes de los Impuestos sobre la Renta, al Activo y Especial sobre Producción y Servicios; de la Ley Federal del Impuesto sobre Automóviles Nuevos y de la Ley Federal de Procedimiento Contencioso Administrativo.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27 de diciembre de 2006</w:t>
      </w:r>
    </w:p>
    <w:p>
      <w:pPr>
        <w:pStyle w:val="Texto1"/>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LEY FEDERAL DEL IMPUESTO SOBRE AUTOMÓVILES NUEVOS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ARTÍCULO NOVENO. </w:t>
      </w:r>
      <w:r>
        <w:rPr>
          <w:sz w:val="20"/>
        </w:rPr>
        <w:t xml:space="preserve">Se </w:t>
      </w:r>
      <w:r>
        <w:rPr>
          <w:b/>
          <w:sz w:val="20"/>
        </w:rPr>
        <w:t>REFORMA</w:t>
      </w:r>
      <w:r>
        <w:rPr>
          <w:sz w:val="20"/>
        </w:rPr>
        <w:t xml:space="preserve"> el artículo 14, primer párrafo de la Ley Federal del Impuesto sobre Automóviles Nuevos,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Disposición de Vigencia Anual de la Ley Federal del Impuesto sobre Automóviles Nuevos</w:t>
      </w:r>
    </w:p>
    <w:p>
      <w:pPr>
        <w:pStyle w:val="Texto1"/>
        <w:spacing w:lineRule="auto" w:line="240" w:before="0" w:after="0"/>
        <w:ind w:hanging="0" w:end="0"/>
        <w:jc w:val="center"/>
        <w:rPr>
          <w:b/>
          <w:sz w:val="20"/>
        </w:rPr>
      </w:pPr>
      <w:r>
        <w:rPr>
          <w:b/>
          <w:sz w:val="20"/>
        </w:rPr>
      </w:r>
    </w:p>
    <w:p>
      <w:pPr>
        <w:pStyle w:val="Texto1"/>
        <w:spacing w:lineRule="auto" w:line="240" w:before="0" w:after="0"/>
        <w:rPr/>
      </w:pPr>
      <w:r>
        <w:rPr>
          <w:b/>
          <w:sz w:val="20"/>
        </w:rPr>
        <w:t xml:space="preserve">ARTÍCULO DÉCIMO. </w:t>
      </w:r>
      <w:r>
        <w:rPr>
          <w:sz w:val="20"/>
        </w:rPr>
        <w:t>En el ejercicio fiscal de 2007, el fondo previsto en el artículo 14 de la Ley Federal del Impuesto sobre Automóviles Nuevos vigente a partir del 1 de enero de 2007, se integrará adicionalmente con un monto de $88,399,701.00, el cual se distribuirá de acuerdo con los coeficientes de distribución establecidos en el segundo párrafo del artículo mencionado y se entregará en una sola exhibición a las Entidades Federativas a más tardar el 31 marzo de 2007.</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Disposición transitoria de la Ley Federal del Impuesto sobre Automóviles Nuevos</w:t>
      </w:r>
    </w:p>
    <w:p>
      <w:pPr>
        <w:pStyle w:val="Texto1"/>
        <w:spacing w:lineRule="auto" w:line="240" w:before="0" w:after="0"/>
        <w:ind w:hanging="0" w:end="0"/>
        <w:jc w:val="center"/>
        <w:rPr>
          <w:b/>
          <w:sz w:val="20"/>
        </w:rPr>
      </w:pPr>
      <w:r>
        <w:rPr>
          <w:b/>
          <w:sz w:val="20"/>
        </w:rPr>
      </w:r>
    </w:p>
    <w:p>
      <w:pPr>
        <w:pStyle w:val="Texto1"/>
        <w:spacing w:lineRule="auto" w:line="240" w:before="0" w:after="0"/>
        <w:rPr/>
      </w:pPr>
      <w:r>
        <w:rPr>
          <w:b/>
          <w:sz w:val="20"/>
        </w:rPr>
        <w:t xml:space="preserve">ARTÍCULO DÉCIMO PRIMERO. </w:t>
      </w:r>
      <w:r>
        <w:rPr>
          <w:sz w:val="20"/>
        </w:rPr>
        <w:t>Para los efectos de lo dispuesto por los párrafos primero y cuarto del artículo 14 de la Ley Federal del Impuesto sobre Automóviles Nuevos, la cantidad vigente a partir del 1 de enero de 2007 conforme a lo dispuesto por el Artículo Noveno del presente Decreto, se entiende que se encuentra actualizada a la fecha mencionada.</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Primero. </w:t>
      </w:r>
      <w:r>
        <w:rPr>
          <w:sz w:val="20"/>
        </w:rPr>
        <w:t>El presente Decreto entrará en vigor a partir del 1 de enero de 2007.</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Los contribuyentes que hayan causado el impuesto especial sobre producción y servicios de conformidad con lo dispuesto en el artículo 2o., fracción I, incisos G) y H) de la Ley del Impuesto Especial sobre Producción y Servicios, vigente antes de la entrada en vigor del presente Decreto, deberán cumplir con las obligaciones correspondientes a dicho impuesto en las formas y plazos establecidos en las disposiciones vigentes antes de la entrada en vigor de este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21 de diciembre de 2006.- Sen. </w:t>
      </w:r>
      <w:r>
        <w:rPr>
          <w:b/>
          <w:sz w:val="20"/>
        </w:rPr>
        <w:t>Francisco Arroyo Vieyra</w:t>
      </w:r>
      <w:r>
        <w:rPr>
          <w:sz w:val="20"/>
        </w:rPr>
        <w:t xml:space="preserve">, Vicepresidente.-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lang w:val="es-ES_tradnl"/>
        </w:rPr>
        <w:t>Antonio Xavier Lopez Adame</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seis.-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bCs/>
          <w:sz w:val="22"/>
          <w:szCs w:val="24"/>
          <w:lang w:val="es-MX"/>
        </w:rPr>
      </w:pPr>
      <w:r>
        <w:rPr>
          <w:b/>
          <w:bCs/>
          <w:sz w:val="22"/>
        </w:rPr>
        <w:t>ANEXO 15 de la Segunda Resolución de Modificaciones a la Resolución Miscelánea Fiscal para 2007, publicada el 26 de octubre de 2007.</w:t>
      </w:r>
    </w:p>
    <w:p>
      <w:pPr>
        <w:pStyle w:val="Texto1"/>
        <w:spacing w:lineRule="auto" w:line="240" w:before="0" w:after="0"/>
        <w:ind w:hanging="0" w:end="0"/>
        <w:rPr>
          <w:b/>
          <w:bCs/>
          <w:sz w:val="20"/>
          <w:szCs w:val="24"/>
          <w:lang w:val="es-MX"/>
        </w:rPr>
      </w:pPr>
      <w:r>
        <w:rPr>
          <w:b/>
          <w:bCs/>
          <w:sz w:val="20"/>
          <w:szCs w:val="24"/>
          <w:lang w:val="es-MX"/>
        </w:rPr>
      </w:r>
    </w:p>
    <w:p>
      <w:pPr>
        <w:pStyle w:val="texto"/>
        <w:spacing w:lineRule="auto" w:line="240" w:before="0" w:after="0"/>
        <w:ind w:hanging="0" w:end="0"/>
        <w:jc w:val="center"/>
        <w:rPr>
          <w:sz w:val="16"/>
        </w:rPr>
      </w:pPr>
      <w:r>
        <w:rPr>
          <w:sz w:val="16"/>
        </w:rPr>
        <w:t>Publicado en el Diario Oficial de la Federación el 7 de noviembre de 2007</w:t>
      </w:r>
    </w:p>
    <w:p>
      <w:pPr>
        <w:pStyle w:val="Texto1"/>
        <w:spacing w:lineRule="auto" w:line="240" w:before="0" w:after="0"/>
        <w:ind w:hanging="0" w:end="0"/>
        <w:rPr>
          <w:sz w:val="20"/>
          <w:szCs w:val="24"/>
          <w:lang w:val="es-MX"/>
        </w:rPr>
      </w:pPr>
      <w:r>
        <w:rPr>
          <w:sz w:val="20"/>
          <w:szCs w:val="24"/>
          <w:lang w:val="es-MX"/>
        </w:rPr>
      </w:r>
    </w:p>
    <w:p>
      <w:pPr>
        <w:pStyle w:val="ANOTACION"/>
        <w:spacing w:lineRule="auto" w:line="240" w:before="0" w:after="0"/>
        <w:rPr>
          <w:rFonts w:ascii="Arial" w:hAnsi="Arial" w:cs="Arial"/>
          <w:sz w:val="20"/>
        </w:rPr>
      </w:pPr>
      <w:r>
        <w:rPr>
          <w:rFonts w:cs="Arial" w:ascii="Arial" w:hAnsi="Arial"/>
          <w:sz w:val="20"/>
        </w:rPr>
        <w:t>Anexo 15 de la Resolución Miscelánea Fiscal para 2007</w:t>
      </w:r>
    </w:p>
    <w:p>
      <w:pPr>
        <w:pStyle w:val="Texto1"/>
        <w:spacing w:lineRule="auto" w:line="240" w:before="0" w:after="0"/>
        <w:ind w:hanging="0" w:end="0"/>
        <w:rPr>
          <w:rFonts w:ascii="Arial" w:hAnsi="Arial" w:cs="Arial"/>
          <w:sz w:val="20"/>
          <w:szCs w:val="24"/>
          <w:lang w:val="es-MX"/>
        </w:rPr>
      </w:pPr>
      <w:r>
        <w:rPr>
          <w:rFonts w:cs="Arial"/>
          <w:sz w:val="20"/>
          <w:szCs w:val="24"/>
          <w:lang w:val="es-MX"/>
        </w:rPr>
      </w:r>
    </w:p>
    <w:p>
      <w:pPr>
        <w:pStyle w:val="ROMANOS"/>
        <w:pBdr>
          <w:top w:val="single" w:sz="4" w:space="1" w:color="000000"/>
          <w:bottom w:val="single" w:sz="4" w:space="1" w:color="000000"/>
        </w:pBdr>
        <w:spacing w:lineRule="auto" w:line="240" w:before="0" w:after="0"/>
        <w:rPr>
          <w:b/>
          <w:sz w:val="20"/>
        </w:rPr>
      </w:pPr>
      <w:r>
        <w:rPr>
          <w:b/>
          <w:sz w:val="20"/>
        </w:rPr>
        <w:t>F.</w:t>
        <w:tab/>
        <w:t>Cantidades correspondientes a la fracción II del artículo 8o. de la Ley Federal del ISAN para el año 2007.</w:t>
      </w:r>
    </w:p>
    <w:p>
      <w:pPr>
        <w:pStyle w:val="Texto1"/>
        <w:spacing w:lineRule="auto" w:line="240" w:before="0" w:after="0"/>
        <w:rPr>
          <w:b/>
          <w:sz w:val="20"/>
          <w:szCs w:val="22"/>
          <w:lang w:val="es-ES_tradnl"/>
        </w:rPr>
      </w:pPr>
      <w:r>
        <w:rPr>
          <w:b/>
          <w:sz w:val="20"/>
          <w:szCs w:val="22"/>
          <w:lang w:val="es-ES_tradnl"/>
        </w:rPr>
      </w:r>
    </w:p>
    <w:p>
      <w:pPr>
        <w:pStyle w:val="Texto1"/>
        <w:spacing w:lineRule="auto" w:line="240" w:before="0" w:after="0"/>
        <w:rPr/>
      </w:pPr>
      <w:r>
        <w:rPr>
          <w:sz w:val="20"/>
          <w:szCs w:val="22"/>
          <w:lang w:val="es-ES_tradnl"/>
        </w:rPr>
        <w:t xml:space="preserve">Artículo 8o. fracción II primer párrafo: </w:t>
      </w:r>
      <w:r>
        <w:rPr>
          <w:sz w:val="20"/>
          <w:szCs w:val="22"/>
        </w:rPr>
        <w:t>$156,135.00</w:t>
      </w:r>
    </w:p>
    <w:p>
      <w:pPr>
        <w:pStyle w:val="Texto1"/>
        <w:spacing w:lineRule="auto" w:line="240" w:before="0" w:after="0"/>
        <w:rPr>
          <w:sz w:val="20"/>
          <w:szCs w:val="22"/>
        </w:rPr>
      </w:pPr>
      <w:r>
        <w:rPr>
          <w:sz w:val="20"/>
          <w:szCs w:val="22"/>
        </w:rPr>
      </w:r>
    </w:p>
    <w:p>
      <w:pPr>
        <w:pStyle w:val="Texto1"/>
        <w:spacing w:lineRule="auto" w:line="240" w:before="0" w:after="0"/>
        <w:rPr/>
      </w:pPr>
      <w:r>
        <w:rPr>
          <w:sz w:val="20"/>
          <w:szCs w:val="22"/>
          <w:lang w:val="es-ES_tradnl"/>
        </w:rPr>
        <w:t>Artículo 8o. fracción II segundo párrafo:</w:t>
      </w:r>
      <w:r>
        <w:rPr>
          <w:sz w:val="20"/>
          <w:szCs w:val="22"/>
        </w:rPr>
        <w:t xml:space="preserve"> $156,135.01 y hasta $197,771.00</w:t>
      </w:r>
    </w:p>
    <w:p>
      <w:pPr>
        <w:pStyle w:val="Texto1"/>
        <w:spacing w:lineRule="auto" w:line="240" w:before="0" w:after="0"/>
        <w:rPr>
          <w:sz w:val="20"/>
          <w:szCs w:val="22"/>
        </w:rPr>
      </w:pPr>
      <w:r>
        <w:rPr>
          <w:sz w:val="20"/>
          <w:szCs w:val="22"/>
        </w:rPr>
      </w:r>
    </w:p>
    <w:p>
      <w:pPr>
        <w:pStyle w:val="Texto1"/>
        <w:spacing w:lineRule="auto" w:line="240" w:before="0" w:after="0"/>
        <w:rPr>
          <w:sz w:val="20"/>
          <w:szCs w:val="22"/>
        </w:rPr>
      </w:pPr>
      <w:r>
        <w:rPr>
          <w:sz w:val="20"/>
          <w:szCs w:val="22"/>
        </w:rPr>
        <w:t>Atentamente</w:t>
      </w:r>
    </w:p>
    <w:p>
      <w:pPr>
        <w:pStyle w:val="Texto1"/>
        <w:spacing w:lineRule="auto" w:line="240" w:before="0" w:after="0"/>
        <w:rPr>
          <w:sz w:val="20"/>
          <w:szCs w:val="22"/>
        </w:rPr>
      </w:pPr>
      <w:r>
        <w:rPr>
          <w:sz w:val="20"/>
          <w:szCs w:val="22"/>
        </w:rPr>
      </w:r>
    </w:p>
    <w:p>
      <w:pPr>
        <w:pStyle w:val="Texto1"/>
        <w:spacing w:lineRule="auto" w:line="240" w:before="0" w:after="0"/>
        <w:rPr/>
      </w:pPr>
      <w:r>
        <w:rPr>
          <w:sz w:val="20"/>
          <w:szCs w:val="22"/>
        </w:rPr>
        <w:t xml:space="preserve">México, D.F., a 23 de octubre de 2007.- El Jefe del Servicio de Administración Tributaria, </w:t>
      </w:r>
      <w:r>
        <w:rPr>
          <w:b/>
          <w:color w:val="000000"/>
          <w:sz w:val="20"/>
          <w:szCs w:val="22"/>
          <w:lang w:val="es-ES_tradnl"/>
        </w:rPr>
        <w:t>José María Zubiría Maqueo</w:t>
      </w:r>
      <w:r>
        <w:rPr>
          <w:color w:val="000000"/>
          <w:sz w:val="20"/>
          <w:szCs w:val="22"/>
          <w:lang w:val="es-ES_tradnl"/>
        </w:rPr>
        <w:t>.- Rúbrica.</w:t>
      </w:r>
      <w:r>
        <w:br w:type="page"/>
      </w:r>
    </w:p>
    <w:p>
      <w:pPr>
        <w:pStyle w:val="Texto1"/>
        <w:spacing w:lineRule="auto" w:line="240" w:before="0" w:after="0"/>
        <w:ind w:hanging="0" w:end="0"/>
        <w:rPr>
          <w:b/>
          <w:color w:val="000000"/>
          <w:sz w:val="22"/>
          <w:szCs w:val="22"/>
          <w:lang w:val="es-ES_tradnl"/>
        </w:rPr>
      </w:pPr>
      <w:r>
        <w:rPr>
          <w:b/>
          <w:sz w:val="22"/>
          <w:szCs w:val="22"/>
        </w:rPr>
        <w:t>ANEXOS 1, 5, 7, 8, 9, 11, 14, 15, 17, 25 y 26 de la Tercera Resolución de Modificaciones a la Resolución Miscelánea Fiscal para 2007, publicada el 31 de diciembre de 2007.</w:t>
      </w:r>
    </w:p>
    <w:p>
      <w:pPr>
        <w:pStyle w:val="Texto1"/>
        <w:spacing w:lineRule="auto" w:line="240" w:before="0" w:after="0"/>
        <w:ind w:hanging="0" w:end="0"/>
        <w:rPr>
          <w:b/>
          <w:color w:val="000000"/>
          <w:sz w:val="20"/>
          <w:szCs w:val="22"/>
          <w:lang w:val="es-ES_tradnl"/>
        </w:rPr>
      </w:pPr>
      <w:r>
        <w:rPr>
          <w:b/>
          <w:color w:val="000000"/>
          <w:sz w:val="20"/>
          <w:szCs w:val="22"/>
          <w:lang w:val="es-ES_tradnl"/>
        </w:rPr>
      </w:r>
    </w:p>
    <w:p>
      <w:pPr>
        <w:pStyle w:val="texto"/>
        <w:spacing w:lineRule="auto" w:line="240" w:before="0" w:after="0"/>
        <w:ind w:hanging="0" w:end="0"/>
        <w:jc w:val="center"/>
        <w:rPr>
          <w:sz w:val="16"/>
        </w:rPr>
      </w:pPr>
      <w:r>
        <w:rPr>
          <w:sz w:val="16"/>
        </w:rPr>
        <w:t>Publicados en el Diario Oficial de la Federación el 9 de enero de 2008</w:t>
      </w:r>
    </w:p>
    <w:p>
      <w:pPr>
        <w:pStyle w:val="Texto1"/>
        <w:spacing w:lineRule="auto" w:line="240" w:before="0" w:after="0"/>
        <w:ind w:hanging="0" w:end="0"/>
        <w:rPr>
          <w:color w:val="000000"/>
          <w:sz w:val="20"/>
          <w:szCs w:val="22"/>
          <w:lang w:val="es-ES_tradnl"/>
        </w:rPr>
      </w:pPr>
      <w:r>
        <w:rPr>
          <w:color w:val="000000"/>
          <w:sz w:val="20"/>
          <w:szCs w:val="22"/>
          <w:lang w:val="es-ES_tradnl"/>
        </w:rPr>
      </w:r>
    </w:p>
    <w:p>
      <w:pPr>
        <w:pStyle w:val="ANOTACION"/>
        <w:spacing w:lineRule="auto" w:line="240" w:before="0" w:after="0"/>
        <w:rPr>
          <w:rFonts w:ascii="Arial" w:hAnsi="Arial" w:cs="Arial"/>
          <w:sz w:val="20"/>
        </w:rPr>
      </w:pPr>
      <w:r>
        <w:rPr>
          <w:rFonts w:cs="Arial" w:ascii="Arial" w:hAnsi="Arial"/>
          <w:sz w:val="20"/>
        </w:rPr>
        <w:t>Modificación al Anexo 15 de la Resolución Miscelánea Fiscal para 2007</w:t>
      </w:r>
    </w:p>
    <w:p>
      <w:pPr>
        <w:pStyle w:val="ANOTACION"/>
        <w:spacing w:lineRule="auto" w:line="240" w:before="0" w:after="0"/>
        <w:rPr>
          <w:rFonts w:ascii="Arial" w:hAnsi="Arial" w:cs="Arial"/>
          <w:sz w:val="20"/>
        </w:rPr>
      </w:pPr>
      <w:r>
        <w:rPr>
          <w:rFonts w:cs="Arial" w:ascii="Arial" w:hAnsi="Arial"/>
          <w:sz w:val="20"/>
        </w:rPr>
      </w:r>
    </w:p>
    <w:p>
      <w:pPr>
        <w:pStyle w:val="ROMANOS"/>
        <w:pBdr>
          <w:top w:val="single" w:sz="6" w:space="1" w:color="000000"/>
          <w:bottom w:val="single" w:sz="6" w:space="1" w:color="000000"/>
        </w:pBdr>
        <w:spacing w:lineRule="auto" w:line="240" w:before="0" w:after="0"/>
        <w:rPr>
          <w:b/>
          <w:sz w:val="20"/>
        </w:rPr>
      </w:pPr>
      <w:r>
        <w:rPr>
          <w:b/>
          <w:sz w:val="20"/>
        </w:rPr>
        <w:t>F.</w:t>
        <w:tab/>
        <w:t>Cantidades correspondientes a la fracción II del artículo 8o. de la Ley Federal del ISAN para el año 2008.</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rPr>
      </w:pPr>
      <w:r>
        <w:rPr>
          <w:sz w:val="20"/>
          <w:szCs w:val="20"/>
          <w:lang w:val="es-ES_tradnl"/>
        </w:rPr>
        <w:t xml:space="preserve">Artículo 8o. fracción II primer párrafo: </w:t>
      </w:r>
      <w:r>
        <w:rPr>
          <w:sz w:val="20"/>
          <w:szCs w:val="20"/>
        </w:rPr>
        <w:t>$162,255.49</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lang w:val="es-ES_tradnl"/>
        </w:rPr>
        <w:t>Artículo 8o. fracción II segundo párrafo:</w:t>
      </w:r>
      <w:r>
        <w:rPr>
          <w:sz w:val="20"/>
          <w:szCs w:val="20"/>
        </w:rPr>
        <w:t xml:space="preserve"> $162,255.50 y hasta $205,523.62</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rPr>
        <w:t xml:space="preserve">México, D.F., a 18 de diciembre de 2007.- El Jefe del Servicio de Administración Tributaria, </w:t>
      </w:r>
      <w:r>
        <w:rPr>
          <w:b/>
          <w:sz w:val="20"/>
          <w:szCs w:val="20"/>
          <w:lang w:val="es-ES_tradnl"/>
        </w:rPr>
        <w:t>José María Zubiría Maqueo</w:t>
      </w:r>
      <w:r>
        <w:rPr>
          <w:sz w:val="20"/>
          <w:szCs w:val="20"/>
          <w:lang w:val="es-ES_tradnl"/>
        </w:rPr>
        <w:t>.- Rúbrica.</w:t>
      </w:r>
      <w:r>
        <w:br w:type="page"/>
      </w:r>
    </w:p>
    <w:p>
      <w:pPr>
        <w:pStyle w:val="Texto1"/>
        <w:spacing w:lineRule="auto" w:line="240" w:before="0" w:after="0"/>
        <w:ind w:hanging="0" w:end="0"/>
        <w:rPr>
          <w:b/>
          <w:color w:val="000000"/>
          <w:sz w:val="22"/>
          <w:szCs w:val="22"/>
          <w:lang w:val="es-ES_tradnl"/>
        </w:rPr>
      </w:pPr>
      <w:r>
        <w:rPr>
          <w:b/>
          <w:sz w:val="22"/>
          <w:szCs w:val="22"/>
        </w:rPr>
        <w:t>ANEXO 15 de la Primera Resolución de Modificaciones a la Resolución Miscelánea Fiscal para 2008, publicada el 27 de junio de 2008.</w:t>
      </w:r>
    </w:p>
    <w:p>
      <w:pPr>
        <w:pStyle w:val="Texto1"/>
        <w:spacing w:lineRule="auto" w:line="240" w:before="0" w:after="0"/>
        <w:ind w:hanging="0" w:end="0"/>
        <w:rPr>
          <w:b/>
          <w:color w:val="000000"/>
          <w:sz w:val="20"/>
          <w:szCs w:val="22"/>
          <w:lang w:val="es-ES_tradnl"/>
        </w:rPr>
      </w:pPr>
      <w:r>
        <w:rPr>
          <w:b/>
          <w:color w:val="000000"/>
          <w:sz w:val="20"/>
          <w:szCs w:val="22"/>
          <w:lang w:val="es-ES_tradnl"/>
        </w:rPr>
      </w:r>
    </w:p>
    <w:p>
      <w:pPr>
        <w:pStyle w:val="texto"/>
        <w:spacing w:lineRule="auto" w:line="240" w:before="0" w:after="0"/>
        <w:ind w:hanging="0" w:end="0"/>
        <w:jc w:val="center"/>
        <w:rPr>
          <w:sz w:val="16"/>
        </w:rPr>
      </w:pPr>
      <w:r>
        <w:rPr>
          <w:sz w:val="16"/>
        </w:rPr>
        <w:t>Publicado en el Diario Oficial de la Federación el 2 de julio de 2008</w:t>
      </w:r>
    </w:p>
    <w:p>
      <w:pPr>
        <w:pStyle w:val="Texto1"/>
        <w:spacing w:lineRule="auto" w:line="240" w:before="0" w:after="0"/>
        <w:ind w:hanging="0" w:end="0"/>
        <w:rPr>
          <w:color w:val="000000"/>
          <w:sz w:val="20"/>
          <w:szCs w:val="22"/>
          <w:lang w:val="es-ES_tradnl"/>
        </w:rPr>
      </w:pPr>
      <w:r>
        <w:rPr>
          <w:color w:val="000000"/>
          <w:sz w:val="20"/>
          <w:szCs w:val="22"/>
          <w:lang w:val="es-ES_tradnl"/>
        </w:rPr>
      </w:r>
    </w:p>
    <w:p>
      <w:pPr>
        <w:pStyle w:val="ANOTACION"/>
        <w:spacing w:lineRule="auto" w:line="240" w:before="0" w:after="0"/>
        <w:rPr>
          <w:rFonts w:ascii="Arial" w:hAnsi="Arial" w:cs="Arial"/>
          <w:sz w:val="20"/>
        </w:rPr>
      </w:pPr>
      <w:r>
        <w:rPr>
          <w:rFonts w:cs="Arial" w:ascii="Arial" w:hAnsi="Arial"/>
          <w:sz w:val="20"/>
        </w:rPr>
        <w:t>Anexo 15 de la Resolución Miscelánea Fiscal para 2008</w:t>
      </w:r>
    </w:p>
    <w:p>
      <w:pPr>
        <w:pStyle w:val="ANOTACION"/>
        <w:spacing w:lineRule="auto" w:line="240" w:before="0" w:after="0"/>
        <w:rPr>
          <w:rFonts w:ascii="Arial" w:hAnsi="Arial" w:cs="Arial"/>
          <w:sz w:val="20"/>
        </w:rPr>
      </w:pPr>
      <w:r>
        <w:rPr>
          <w:rFonts w:cs="Arial" w:ascii="Arial" w:hAnsi="Arial"/>
          <w:sz w:val="20"/>
        </w:rPr>
      </w:r>
    </w:p>
    <w:p>
      <w:pPr>
        <w:pStyle w:val="ROMANOS"/>
        <w:pBdr>
          <w:top w:val="single" w:sz="6" w:space="1" w:color="000000"/>
          <w:bottom w:val="single" w:sz="6" w:space="1" w:color="000000"/>
        </w:pBdr>
        <w:spacing w:lineRule="auto" w:line="240" w:before="0" w:after="0"/>
        <w:rPr>
          <w:b/>
          <w:sz w:val="20"/>
        </w:rPr>
      </w:pPr>
      <w:r>
        <w:rPr>
          <w:b/>
          <w:sz w:val="20"/>
        </w:rPr>
        <w:t>F.</w:t>
        <w:tab/>
        <w:t>Cantidades correspondientes a la fracción II del artículo 8o. de la Ley Federal del ISAN para el año 2008.</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sz w:val="20"/>
          <w:szCs w:val="20"/>
          <w:lang w:val="es-ES_tradnl"/>
        </w:rPr>
        <w:t xml:space="preserve">Artículo 8o. fracción II primer párrafo: </w:t>
      </w:r>
      <w:r>
        <w:rPr>
          <w:sz w:val="20"/>
          <w:szCs w:val="20"/>
        </w:rPr>
        <w:t>$162,255.49</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lang w:val="es-ES_tradnl"/>
        </w:rPr>
        <w:t>Artículo 8o. fracción II segundo párrafo:</w:t>
      </w:r>
      <w:r>
        <w:rPr>
          <w:sz w:val="20"/>
          <w:szCs w:val="20"/>
        </w:rPr>
        <w:t xml:space="preserve"> $162,255.50 y hasta $205,523.62</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20 de junio de 2008.- El Jefe del Servicio de Administración Tributaria, </w:t>
      </w:r>
      <w:r>
        <w:rPr>
          <w:b/>
          <w:sz w:val="20"/>
          <w:szCs w:val="20"/>
        </w:rPr>
        <w:t>José María Zubiría Maqueo</w:t>
      </w:r>
      <w:r>
        <w:rPr>
          <w:sz w:val="20"/>
          <w:szCs w:val="20"/>
        </w:rPr>
        <w:t>.- Rúbrica.</w:t>
      </w:r>
      <w:r>
        <w:br w:type="page"/>
      </w:r>
    </w:p>
    <w:p>
      <w:pPr>
        <w:pStyle w:val="Texto1"/>
        <w:spacing w:lineRule="auto" w:line="240" w:before="0" w:after="0"/>
        <w:ind w:hanging="0" w:end="0"/>
        <w:rPr>
          <w:b/>
          <w:sz w:val="22"/>
          <w:szCs w:val="22"/>
        </w:rPr>
      </w:pPr>
      <w:r>
        <w:rPr>
          <w:b/>
          <w:sz w:val="22"/>
          <w:szCs w:val="22"/>
        </w:rPr>
        <w:t>TERCERA Resolución de modificaciones a la Resolución Miscelánea Fiscal para 2008 y sus anexos 1, 7, 11, 15, 19, 26 y 27.</w:t>
      </w:r>
    </w:p>
    <w:p>
      <w:pPr>
        <w:pStyle w:val="Texto1"/>
        <w:spacing w:lineRule="auto" w:line="240" w:before="0" w:after="0"/>
        <w:ind w:hanging="0" w:end="0"/>
        <w:rPr>
          <w:b/>
          <w:sz w:val="20"/>
          <w:szCs w:val="20"/>
          <w:lang w:val="es-ES_tradnl"/>
        </w:rPr>
      </w:pPr>
      <w:r>
        <w:rPr>
          <w:b/>
          <w:sz w:val="20"/>
          <w:szCs w:val="20"/>
          <w:lang w:val="es-ES_tradnl"/>
        </w:rPr>
      </w:r>
    </w:p>
    <w:p>
      <w:pPr>
        <w:pStyle w:val="texto"/>
        <w:spacing w:lineRule="auto" w:line="240" w:before="0" w:after="0"/>
        <w:ind w:hanging="0" w:end="0"/>
        <w:jc w:val="center"/>
        <w:rPr>
          <w:sz w:val="16"/>
        </w:rPr>
      </w:pPr>
      <w:r>
        <w:rPr>
          <w:sz w:val="16"/>
        </w:rPr>
        <w:t>Publicada en el Diario Oficial de la Federación el 26 de diciembre de 2008</w:t>
      </w:r>
    </w:p>
    <w:p>
      <w:pPr>
        <w:pStyle w:val="Texto1"/>
        <w:spacing w:lineRule="auto" w:line="240" w:before="0" w:after="0"/>
        <w:ind w:hanging="0" w:end="0"/>
        <w:rPr>
          <w:sz w:val="20"/>
          <w:szCs w:val="20"/>
        </w:rPr>
      </w:pPr>
      <w:r>
        <w:rPr>
          <w:sz w:val="20"/>
          <w:szCs w:val="20"/>
        </w:rPr>
      </w:r>
    </w:p>
    <w:p>
      <w:pPr>
        <w:pStyle w:val="ANOTACION"/>
        <w:spacing w:lineRule="auto" w:line="240" w:before="0" w:after="0"/>
        <w:rPr>
          <w:rFonts w:ascii="Arial" w:hAnsi="Arial" w:cs="Arial"/>
          <w:sz w:val="20"/>
        </w:rPr>
      </w:pPr>
      <w:r>
        <w:rPr>
          <w:rFonts w:cs="Arial" w:ascii="Arial" w:hAnsi="Arial"/>
          <w:sz w:val="20"/>
        </w:rPr>
        <w:t>Modificación al Anexo 15 de la Resolución Miscelánea Fiscal para 2008</w:t>
      </w:r>
    </w:p>
    <w:p>
      <w:pPr>
        <w:pStyle w:val="Texto1"/>
        <w:spacing w:lineRule="auto" w:line="240" w:before="0" w:after="0"/>
        <w:ind w:hanging="0" w:end="0"/>
        <w:rPr>
          <w:rFonts w:ascii="Arial" w:hAnsi="Arial" w:cs="Arial"/>
          <w:sz w:val="20"/>
          <w:szCs w:val="20"/>
          <w:lang w:val="es-ES_tradnl"/>
        </w:rPr>
      </w:pPr>
      <w:r>
        <w:rPr>
          <w:rFonts w:cs="Arial"/>
          <w:sz w:val="20"/>
          <w:szCs w:val="20"/>
          <w:lang w:val="es-ES_tradnl"/>
        </w:rPr>
      </w:r>
    </w:p>
    <w:p>
      <w:pPr>
        <w:pStyle w:val="ROMANOS"/>
        <w:pBdr>
          <w:top w:val="single" w:sz="6" w:space="1" w:color="000000"/>
          <w:bottom w:val="single" w:sz="6" w:space="1" w:color="000000"/>
        </w:pBdr>
        <w:spacing w:lineRule="auto" w:line="240" w:before="0" w:after="0"/>
        <w:rPr/>
      </w:pPr>
      <w:r>
        <w:rPr>
          <w:b/>
          <w:sz w:val="20"/>
        </w:rPr>
        <w:t>F.</w:t>
        <w:tab/>
        <w:t>Cantidades correspondientes a la fracción II del artículo 8o. de la Ley Federal del ISAN para el año</w:t>
      </w:r>
      <w:r>
        <w:rPr>
          <w:sz w:val="20"/>
        </w:rPr>
        <w:t xml:space="preserve"> </w:t>
      </w:r>
      <w:r>
        <w:rPr>
          <w:b/>
          <w:sz w:val="20"/>
        </w:rPr>
        <w:t>2009.</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sz w:val="20"/>
          <w:szCs w:val="20"/>
          <w:lang w:val="es-ES_tradnl"/>
        </w:rPr>
        <w:t xml:space="preserve">Artículo 8o. fracción II primer párrafo: </w:t>
      </w:r>
      <w:r>
        <w:rPr>
          <w:sz w:val="20"/>
          <w:szCs w:val="20"/>
        </w:rPr>
        <w:t>$172,364.01</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lang w:val="es-ES_tradnl"/>
        </w:rPr>
        <w:t>Artículo 8o. fracción II segundo párrafo:</w:t>
      </w:r>
      <w:r>
        <w:rPr>
          <w:sz w:val="20"/>
          <w:szCs w:val="20"/>
        </w:rPr>
        <w:t xml:space="preserve"> $172,364.02 y hasta $218,327.74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color w:val="000000"/>
          <w:sz w:val="20"/>
          <w:szCs w:val="20"/>
          <w:lang w:val="es-ES_tradnl"/>
        </w:rPr>
      </w:pPr>
      <w:r>
        <w:rPr>
          <w:sz w:val="20"/>
          <w:szCs w:val="20"/>
        </w:rPr>
        <w:t xml:space="preserve">México, D.F., a 16 de diciembre de 2008.- El Jefe del Servicio de Administración Tributaria, </w:t>
      </w:r>
      <w:r>
        <w:rPr>
          <w:b/>
          <w:color w:val="000000"/>
          <w:sz w:val="20"/>
          <w:szCs w:val="20"/>
          <w:lang w:val="es-ES_tradnl"/>
        </w:rPr>
        <w:t>Alfredo Gutiérrez Ortiz Mena</w:t>
      </w:r>
      <w:r>
        <w:rPr>
          <w:color w:val="000000"/>
          <w:sz w:val="20"/>
          <w:szCs w:val="20"/>
          <w:lang w:val="es-ES_tradnl"/>
        </w:rPr>
        <w:t>.- Rúbrica.</w:t>
      </w:r>
      <w:r>
        <w:br w:type="page"/>
      </w:r>
    </w:p>
    <w:p>
      <w:pPr>
        <w:pStyle w:val="Texto1"/>
        <w:spacing w:lineRule="auto" w:line="240" w:before="0" w:after="0"/>
        <w:ind w:hanging="0" w:end="0"/>
        <w:rPr>
          <w:b/>
          <w:sz w:val="22"/>
          <w:szCs w:val="22"/>
        </w:rPr>
      </w:pPr>
      <w:r>
        <w:rPr>
          <w:b/>
          <w:sz w:val="22"/>
          <w:szCs w:val="22"/>
        </w:rPr>
        <w:t>ANEXO 15 de la Primera Resolución de Modificaciones a la Resolución Miscelánea Fiscal para 2009, publicada el 7 de agosto de 2009.</w:t>
      </w:r>
    </w:p>
    <w:p>
      <w:pPr>
        <w:pStyle w:val="Texto1"/>
        <w:spacing w:lineRule="auto" w:line="240" w:before="0" w:after="0"/>
        <w:ind w:hanging="0" w:end="0"/>
        <w:rPr>
          <w:b/>
          <w:sz w:val="20"/>
          <w:szCs w:val="20"/>
          <w:lang w:val="es-ES_tradnl"/>
        </w:rPr>
      </w:pPr>
      <w:r>
        <w:rPr>
          <w:b/>
          <w:sz w:val="20"/>
          <w:szCs w:val="20"/>
          <w:lang w:val="es-ES_tradnl"/>
        </w:rPr>
      </w:r>
    </w:p>
    <w:p>
      <w:pPr>
        <w:pStyle w:val="texto"/>
        <w:spacing w:lineRule="auto" w:line="240" w:before="0" w:after="0"/>
        <w:ind w:hanging="0" w:end="0"/>
        <w:jc w:val="center"/>
        <w:rPr>
          <w:sz w:val="16"/>
        </w:rPr>
      </w:pPr>
      <w:r>
        <w:rPr>
          <w:sz w:val="16"/>
        </w:rPr>
        <w:t>Publicado en el Diario Oficial de la Federación el 17 de agosto de 2009</w:t>
      </w:r>
    </w:p>
    <w:p>
      <w:pPr>
        <w:pStyle w:val="Texto1"/>
        <w:spacing w:lineRule="auto" w:line="240" w:before="0" w:after="0"/>
        <w:ind w:hanging="0" w:end="0"/>
        <w:rPr>
          <w:sz w:val="20"/>
          <w:szCs w:val="20"/>
        </w:rPr>
      </w:pPr>
      <w:r>
        <w:rPr>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2009</w:t>
      </w:r>
    </w:p>
    <w:p>
      <w:pPr>
        <w:pStyle w:val="ANOTACION"/>
        <w:spacing w:lineRule="auto" w:line="240" w:before="0" w:after="0"/>
        <w:rPr>
          <w:rFonts w:ascii="Arial" w:hAnsi="Arial" w:cs="Arial"/>
          <w:sz w:val="20"/>
        </w:rPr>
      </w:pPr>
      <w:r>
        <w:rPr>
          <w:rFonts w:cs="Arial" w:ascii="Arial" w:hAnsi="Arial"/>
          <w:sz w:val="20"/>
        </w:rPr>
      </w:r>
    </w:p>
    <w:p>
      <w:pPr>
        <w:pStyle w:val="ROMANOS"/>
        <w:pBdr>
          <w:top w:val="single" w:sz="6" w:space="1" w:color="000000"/>
          <w:bottom w:val="single" w:sz="6" w:space="1" w:color="000000"/>
        </w:pBdr>
        <w:spacing w:lineRule="auto" w:line="240" w:before="0" w:after="0"/>
        <w:rPr>
          <w:b/>
          <w:sz w:val="20"/>
        </w:rPr>
      </w:pPr>
      <w:r>
        <w:rPr>
          <w:b/>
          <w:sz w:val="20"/>
        </w:rPr>
        <w:t>F.</w:t>
        <w:tab/>
        <w:t>Cantidades correspondientes a la fracción II del artículo 8o. de la Ley Federal del ISAN para el año 2009.</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Artículo 8o. fracción II primer párrafo: $172,364.01</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Artículo 8o. fracción II segundo párrafo: $172,364.02 y hasta $218,327.74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4 de agosto de 2009.- El Jefe del Servicio de Administración Tributaria, </w:t>
      </w:r>
      <w:r>
        <w:rPr>
          <w:b/>
          <w:sz w:val="20"/>
          <w:szCs w:val="20"/>
        </w:rPr>
        <w:t>Alfredo Gutiérrez Ortiz Mena</w:t>
      </w:r>
      <w:r>
        <w:rPr>
          <w:sz w:val="20"/>
          <w:szCs w:val="20"/>
        </w:rPr>
        <w:t>.- Rúbrica.</w:t>
      </w:r>
      <w:r>
        <w:br w:type="page"/>
      </w:r>
    </w:p>
    <w:p>
      <w:pPr>
        <w:pStyle w:val="Texto1"/>
        <w:spacing w:lineRule="auto" w:line="240" w:before="0" w:after="0"/>
        <w:ind w:hanging="0" w:end="0"/>
        <w:rPr>
          <w:b/>
          <w:sz w:val="22"/>
          <w:szCs w:val="22"/>
        </w:rPr>
      </w:pPr>
      <w:r>
        <w:rPr>
          <w:b/>
          <w:sz w:val="22"/>
          <w:szCs w:val="22"/>
        </w:rPr>
        <w:t>TERCERA Resolución de modificaciones a la Resolución Miscelánea Fiscal para 2009 y sus anexos 5, 8, 15 y 19.</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28 de diciembre de 2009</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pPr>
      <w:r>
        <w:rPr>
          <w:b/>
          <w:sz w:val="20"/>
          <w:szCs w:val="20"/>
        </w:rPr>
        <w:t xml:space="preserve">Primero. </w:t>
      </w:r>
      <w:r>
        <w:rPr>
          <w:sz w:val="20"/>
          <w:szCs w:val="20"/>
        </w:rPr>
        <w:t>La presente Resolución entrará en vigor el 1 de enero de 2010.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Los contribuyentes que de conformidad con el contenido de las reglas 2.10.19., vigente en la Resolución Miscelánea Fiscal para 2001 y 2.9.8., vigente en la Resolución Miscelánea Fiscal para 2002, 2003, 2004 y 2005, que hubieran efectuado el pago, provisional, definitivo o del ejercicio, del ISR, IMPAC, IVA, IEPS, IVBSS o impuesto sustitutivo del crédito al salario, incluyendo retenciones, mediante transferencia electrónica de fondos, sin haber presentado a través de transmisión electrónica de datos o mediante formas oficiales, la declaración correspondiente a dicha transferencia, podrán asignar el pago realizado respecto de las obligaciones fiscales que corresponda.</w:t>
      </w:r>
    </w:p>
    <w:p>
      <w:pPr>
        <w:pStyle w:val="Texto1"/>
        <w:spacing w:lineRule="auto" w:line="240" w:before="0" w:after="0"/>
        <w:rPr>
          <w:sz w:val="20"/>
          <w:szCs w:val="20"/>
        </w:rPr>
      </w:pPr>
      <w:r>
        <w:rPr>
          <w:sz w:val="20"/>
          <w:szCs w:val="20"/>
        </w:rPr>
      </w:r>
    </w:p>
    <w:p>
      <w:pPr>
        <w:pStyle w:val="ROMANOS"/>
        <w:spacing w:lineRule="auto" w:line="240" w:before="0" w:after="0"/>
        <w:rPr/>
      </w:pPr>
      <w:r>
        <w:rPr>
          <w:b/>
          <w:sz w:val="20"/>
        </w:rPr>
        <w:t>I.</w:t>
      </w:r>
      <w:r>
        <w:rPr>
          <w:sz w:val="20"/>
        </w:rPr>
        <w:tab/>
        <w:t>Para tal efecto, los contribuyentes a que se refiere el párrafo anterior deberán cumplir con lo siguiente:</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Que las obligaciones fiscales a las cuales se asignará el pago realizado mediante transferencia electrónica de fondos, correspondan al mismo periodo por el que se hizo originalmente dicha transferencia.</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Que la cantidad a pagar y el número de folio a 18 posiciones de la operación realizada que se asiente en el recuadro de la forma oficial a que se refiere la fracción II del presente artículo, sea igual a la cantidad pagada mediante el sistema de transferencia electrónica de fondos y al folio asignado.</w:t>
      </w:r>
    </w:p>
    <w:p>
      <w:pPr>
        <w:pStyle w:val="INCISO"/>
        <w:spacing w:lineRule="auto" w:line="240" w:before="0" w:after="0"/>
        <w:rPr>
          <w:b/>
          <w:sz w:val="20"/>
        </w:rPr>
      </w:pPr>
      <w:r>
        <w:rPr>
          <w:b/>
          <w:sz w:val="20"/>
        </w:rPr>
      </w:r>
    </w:p>
    <w:p>
      <w:pPr>
        <w:pStyle w:val="INCISO"/>
        <w:spacing w:lineRule="auto" w:line="240" w:before="0" w:after="0"/>
        <w:rPr/>
      </w:pPr>
      <w:r>
        <w:rPr>
          <w:b/>
          <w:sz w:val="20"/>
        </w:rPr>
        <w:t>c)</w:t>
      </w:r>
      <w:r>
        <w:rPr>
          <w:sz w:val="20"/>
        </w:rPr>
        <w:tab/>
        <w:t>Que el pago total realizado mediante la transferencia electrónica de fondos, se asigne por única vez a las obligaciones fiscales que correspondan a través de la forma oficial respectiva, en los términos del presente artículo, debiéndose presentar una forma oficial por cada transferencia a asignar.</w:t>
      </w:r>
    </w:p>
    <w:p>
      <w:pPr>
        <w:pStyle w:val="INCISO"/>
        <w:spacing w:lineRule="auto" w:line="240" w:before="0" w:after="0"/>
        <w:rPr>
          <w:b/>
          <w:sz w:val="20"/>
        </w:rPr>
      </w:pPr>
      <w:r>
        <w:rPr>
          <w:b/>
          <w:sz w:val="20"/>
        </w:rPr>
      </w:r>
    </w:p>
    <w:p>
      <w:pPr>
        <w:pStyle w:val="INCISO"/>
        <w:spacing w:lineRule="auto" w:line="240" w:before="0" w:after="0"/>
        <w:rPr/>
      </w:pPr>
      <w:r>
        <w:rPr>
          <w:b/>
          <w:sz w:val="20"/>
        </w:rPr>
        <w:t>d)</w:t>
      </w:r>
      <w:r>
        <w:rPr>
          <w:sz w:val="20"/>
        </w:rPr>
        <w:tab/>
        <w:t>Que la transferencia electrónica de fondos se haya realizado antes del 29 de agosto de 2005.</w:t>
      </w:r>
    </w:p>
    <w:p>
      <w:pPr>
        <w:pStyle w:val="ROMANOS"/>
        <w:spacing w:lineRule="auto" w:line="240" w:before="0" w:after="0"/>
        <w:rPr>
          <w:sz w:val="20"/>
        </w:rPr>
      </w:pPr>
      <w:r>
        <w:rPr>
          <w:sz w:val="20"/>
        </w:rPr>
      </w:r>
    </w:p>
    <w:p>
      <w:pPr>
        <w:pStyle w:val="ROMANOS"/>
        <w:spacing w:lineRule="auto" w:line="240" w:before="0" w:after="0"/>
        <w:rPr>
          <w:sz w:val="20"/>
        </w:rPr>
      </w:pPr>
      <w:r>
        <w:rPr>
          <w:sz w:val="20"/>
        </w:rPr>
        <w:tab/>
        <w:t>Los saldos a favor que, en su caso, se declaren en las formas oficiales a que se refiere el presente artículo, se tendrán por manifestados en la fecha en que las mismas sean presentadas de conformidad con las fracciones anteriores. Asimismo, para efectos del cumplimiento de obligaciones fiscales, se considerará como fecha de presentación de la declaración, aquella en que sea recibida la forma oficial que contenga la declaración correspondiente, presentada para efectos de la asignación del pago de conformidad con la presente regla.</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El pago efectuado mediante transferencia electrónica de fondos, se deberá asignar mediante la presentación de las formas oficiales siguientes:</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Tratándose de pagos provisionales y definitivos de los impuestos citados, se utilizarán las formas oficiales 1-E, 1-D, 1-D1 y 17, contenidas en el Anexo 1, debiendo anotar el número de folio de la citada transferencia en el espacio designado para ello en la forma oficial.</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Tratándose de declaraciones del ejercicio anteriores a 2002 de los citados impuestos, se utilizarán las formas oficiales 2, 2-A, 3, 4, 13 y 13-A, contenidas en el Anexo 1, anotando el número de folio de la transferencia en el espacio designado para ello en la forma oficial.</w:t>
      </w:r>
    </w:p>
    <w:p>
      <w:pPr>
        <w:pStyle w:val="ROMANOS"/>
        <w:spacing w:lineRule="auto" w:line="240" w:before="0" w:after="0"/>
        <w:rPr>
          <w:sz w:val="20"/>
        </w:rPr>
      </w:pPr>
      <w:r>
        <w:rPr>
          <w:sz w:val="20"/>
        </w:rPr>
      </w:r>
    </w:p>
    <w:p>
      <w:pPr>
        <w:pStyle w:val="ROMANOS"/>
        <w:spacing w:lineRule="auto" w:line="240" w:before="0" w:after="0"/>
        <w:rPr>
          <w:sz w:val="20"/>
        </w:rPr>
      </w:pPr>
      <w:r>
        <w:rPr>
          <w:sz w:val="20"/>
        </w:rPr>
        <w:tab/>
        <w:t>La asignación de transferencias electrónicas de fondos que se efectúe de conformidad con el procedimiento anterior, que hubieran sido pagadas dentro de los plazos establecidos en las disposiciones fiscales, no dará lugar a la actualización de contribuciones ni a la causación de recargos por las obligaciones fiscales que se dejaron de asignar mediante la declaración correspondiente. Tratándose de la asignación de transferencias electrónicas de fondos, que correspondan a declaraciones complementarias, extemporáneas o de corrección fiscal, únicamente procederá su asignación cuando la transferencia efectuada contenga la actualización, recargos y, en su caso, la multa por corrección, correspondientes a la fecha en que se realizó la transferencia electrónica de fondos, sin que en este caso dé lugar a actualización de contribuciones ni a la causación de recargos por dicha asignación.</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forma oficial en la cual se hace la asignación de pagos a que se refiere la fracción anterior, se deberá presentar ante la ALSC que corresponda al domicilio fiscal del contribuyente.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 dispuesto en este artículo, también será aplicable a los contribuyentes que estando obligados a realizar pagos provisionales o definitivos de julio de 2002 al 29 de agosto de 2005, fecha de publicación de la Cuarta Resolución de Modificaciones a la Resolución Miscelánea Fiscal para 2005, publicada en el DOF el 29 de agosto de 2005 y de los ejercicios de 2002, 2003 y 2004 del ISR, IMPAC, IVA, IEPS, IVBSS o impuesto sustitutivo de crédito al salario, incluyendo retenciones, según corresponda de conformidad con lo dispuesto en los Capítulos 2.14. a 2.19., lo hubieran efectuado mediante transferencia electrónica de fondos en los términos de la regla 2.9.8., vigente hasta el 29 de agosto de 2005, sin haber presentado, a través de transmisión electrónica de datos o mediante formas oficiales, la declaración correspondiente a dicha transferencia.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contribuyentes a que se refiere este Artículo, podrán asignar hasta el 31 de diciembre de 2010, el pago realizado respecto de las obligaciones fiscales que corresponda mediante el procedimiento mencionado.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Tercero. </w:t>
      </w:r>
      <w:r>
        <w:rPr>
          <w:sz w:val="20"/>
          <w:szCs w:val="20"/>
        </w:rPr>
        <w:t>Los contribuyentes que de julio de 2002 al 29 de agosto de 2005, fecha de publicación de la Cuarta Resolución de Modificaciones a la Resolución Miscelánea Fiscal para 2005, hubieran efectuado indebidamente el pago de alguna de sus obligaciones fiscales correspondientes a dicho periodo o a los ejercicios de 2002, 2003 o 2004, mediante transferencia electrónica de fondos de conformidad con la regla 2.9.8., vigente en la Resolución Miscelánea Fiscal para 2002, 2003, 2004 y hasta el 29 de agosto de 2005 y que hubieran presentado declaración complementaria a través de los desarrollos electrónicos a que se refieren los Capítulos 2.14. a 2.19., podrán asignar el pago realizado mediante dicha transferencia, siempre que lo realicen de conformidad con lo dispuesto en el Artículo Transitorio anteriormente señalado.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contribuyentes a que se refiere este Artículo, podrán asignar hasta el 31 de diciembre de 2010, el pago realizado respecto de las obligaciones fiscales que corresponda mediante el procedimiento mencionado.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 F., a 21 de diciembre de 2009.- En ausencia del Jefe del Servicio de Administración Tributaria y del Administrador General de Grandes Contribuyentes, con fundamento en el artículo 8 del Reglamento Interior del Servicio de Administración Tributaria, firma </w:t>
      </w:r>
      <w:r>
        <w:rPr>
          <w:b/>
          <w:sz w:val="20"/>
          <w:szCs w:val="20"/>
        </w:rPr>
        <w:t>Jesús Rojas Ibañez</w:t>
      </w:r>
      <w:r>
        <w:rPr>
          <w:sz w:val="20"/>
          <w:szCs w:val="20"/>
        </w:rPr>
        <w:t>, Administrador General Jurídico.- Rúbrica.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0"/>
        </w:rPr>
      </w:pPr>
      <w:r>
        <w:rPr>
          <w:rFonts w:cs="Arial" w:ascii="Arial" w:hAnsi="Arial"/>
          <w:sz w:val="20"/>
        </w:rPr>
        <w:t>Modificación al Anexo 15 de la Resolución Miscelánea Fiscal para 2009</w:t>
      </w:r>
    </w:p>
    <w:p>
      <w:pPr>
        <w:pStyle w:val="Texto1"/>
        <w:spacing w:lineRule="auto" w:line="240" w:before="0" w:after="0"/>
        <w:rPr>
          <w:rFonts w:ascii="Arial" w:hAnsi="Arial" w:cs="Arial"/>
          <w:sz w:val="20"/>
          <w:szCs w:val="20"/>
          <w:lang w:val="es-ES_tradnl"/>
        </w:rPr>
      </w:pPr>
      <w:r>
        <w:rPr>
          <w:rFonts w:cs="Arial"/>
          <w:sz w:val="20"/>
          <w:szCs w:val="20"/>
          <w:lang w:val="es-ES_tradnl"/>
        </w:rPr>
      </w:r>
    </w:p>
    <w:p>
      <w:pPr>
        <w:pStyle w:val="ROMANOS"/>
        <w:pBdr>
          <w:top w:val="single" w:sz="4" w:space="1" w:color="000000"/>
          <w:bottom w:val="single" w:sz="4" w:space="1" w:color="000000"/>
        </w:pBdr>
        <w:spacing w:lineRule="auto" w:line="240" w:before="0" w:after="0"/>
        <w:rPr>
          <w:b/>
          <w:sz w:val="20"/>
        </w:rPr>
      </w:pPr>
      <w:r>
        <w:rPr>
          <w:b/>
          <w:sz w:val="20"/>
        </w:rPr>
        <w:t>F.</w:t>
        <w:tab/>
        <w:t>Cantidades correspondientes a la fracción II del artículo 8o. de la Ley Federal del ISAN para el año 2010.</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rPr>
      </w:pPr>
      <w:r>
        <w:rPr>
          <w:sz w:val="20"/>
          <w:szCs w:val="20"/>
          <w:lang w:val="es-ES_tradnl"/>
        </w:rPr>
        <w:t xml:space="preserve">Artículo 8o. fracción II primer párrafo: </w:t>
      </w:r>
      <w:r>
        <w:rPr>
          <w:sz w:val="20"/>
          <w:szCs w:val="20"/>
        </w:rPr>
        <w:t>$179,017.26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lang w:val="es-ES_tradnl"/>
        </w:rPr>
        <w:t>Artículo 8o. fracción II segundo párrafo:</w:t>
      </w:r>
      <w:r>
        <w:rPr>
          <w:sz w:val="20"/>
          <w:szCs w:val="20"/>
        </w:rPr>
        <w:t xml:space="preserve"> $179,017.27 y hasta $226,755.19</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Atentamente.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 xml:space="preserve">México, D. F., a 21 de diciembre de 2009.- En ausencia del Jefe del Servicio de Administración Tributaria y del Administrador General de Grandes Contribuyentes, con fundamento en el artículo 8 del Reglamento Interior del Servicio de Administración Tributaria, firma </w:t>
      </w:r>
      <w:r>
        <w:rPr>
          <w:b/>
          <w:sz w:val="20"/>
          <w:szCs w:val="20"/>
          <w:lang w:val="es-MX"/>
        </w:rPr>
        <w:t>Jesús Rojas Ibañez</w:t>
      </w:r>
      <w:r>
        <w:rPr>
          <w:sz w:val="20"/>
          <w:szCs w:val="20"/>
          <w:lang w:val="es-MX"/>
        </w:rPr>
        <w:t>, Administrador General Jurídico.- Rúbrica.</w:t>
      </w:r>
      <w:r>
        <w:br w:type="page"/>
      </w:r>
    </w:p>
    <w:p>
      <w:pPr>
        <w:pStyle w:val="Texto1"/>
        <w:spacing w:lineRule="auto" w:line="240" w:before="0" w:after="0"/>
        <w:ind w:hanging="0" w:end="0"/>
        <w:rPr>
          <w:b/>
          <w:sz w:val="22"/>
          <w:szCs w:val="22"/>
        </w:rPr>
      </w:pPr>
      <w:r>
        <w:rPr>
          <w:b/>
          <w:sz w:val="22"/>
          <w:szCs w:val="22"/>
        </w:rPr>
        <w:t>ANEXO 15 de la Segunda Resolución de Modificaciones a la Resolución Miscelánea Fiscal para 2010, publicada el 3 de diciembre de 2010.</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9 de diciembre de 2010</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2010</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ROMANOS"/>
        <w:pBdr>
          <w:top w:val="single" w:sz="6" w:space="1" w:color="000000"/>
          <w:bottom w:val="single" w:sz="6" w:space="1" w:color="000000"/>
        </w:pBdr>
        <w:spacing w:lineRule="auto" w:line="240" w:before="0" w:after="0"/>
        <w:rPr>
          <w:b/>
          <w:sz w:val="20"/>
        </w:rPr>
      </w:pPr>
      <w:r>
        <w:rPr>
          <w:b/>
          <w:sz w:val="20"/>
        </w:rPr>
        <w:t>F.</w:t>
        <w:tab/>
        <w:t>Cantidades correspondientes a la fracción II del artículo 8o. de la Ley Federal del ISAN para el año 2010.</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rPr>
      </w:pPr>
      <w:r>
        <w:rPr>
          <w:sz w:val="20"/>
          <w:szCs w:val="20"/>
          <w:lang w:val="es-ES_tradnl"/>
        </w:rPr>
        <w:t xml:space="preserve">Artículo 8o. fracción II primer párrafo: </w:t>
      </w:r>
      <w:r>
        <w:rPr>
          <w:sz w:val="20"/>
          <w:szCs w:val="20"/>
        </w:rPr>
        <w:t>$179,017.26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lang w:val="es-ES_tradnl"/>
        </w:rPr>
        <w:t>Artículo 8o. fracción II segundo párrafo:</w:t>
      </w:r>
      <w:r>
        <w:rPr>
          <w:sz w:val="20"/>
          <w:szCs w:val="20"/>
        </w:rPr>
        <w:t xml:space="preserve"> $179,017.27 y hasta $226,755.19</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tabs>
          <w:tab w:val="clear" w:pos="720"/>
          <w:tab w:val="left" w:pos="1620" w:leader="none"/>
          <w:tab w:val="left" w:pos="3060" w:leader="none"/>
        </w:tabs>
        <w:spacing w:lineRule="auto" w:line="240" w:before="0" w:after="0"/>
        <w:rPr>
          <w:sz w:val="20"/>
          <w:szCs w:val="20"/>
        </w:rPr>
      </w:pPr>
      <w:r>
        <w:rPr>
          <w:sz w:val="20"/>
          <w:szCs w:val="20"/>
        </w:rPr>
        <w:t>Atentamente</w:t>
      </w:r>
    </w:p>
    <w:p>
      <w:pPr>
        <w:pStyle w:val="Texto1"/>
        <w:tabs>
          <w:tab w:val="clear" w:pos="720"/>
          <w:tab w:val="left" w:pos="1620" w:leader="none"/>
          <w:tab w:val="left" w:pos="3060" w:leader="none"/>
        </w:tabs>
        <w:spacing w:lineRule="auto" w:line="240" w:before="0" w:after="0"/>
        <w:rPr>
          <w:sz w:val="20"/>
          <w:szCs w:val="20"/>
        </w:rPr>
      </w:pPr>
      <w:r>
        <w:rPr>
          <w:sz w:val="20"/>
          <w:szCs w:val="20"/>
        </w:rPr>
      </w:r>
    </w:p>
    <w:p>
      <w:pPr>
        <w:pStyle w:val="Texto1"/>
        <w:tabs>
          <w:tab w:val="clear" w:pos="720"/>
          <w:tab w:val="left" w:pos="1620" w:leader="none"/>
          <w:tab w:val="left" w:pos="3060" w:leader="none"/>
        </w:tabs>
        <w:spacing w:lineRule="auto" w:line="240" w:before="0" w:after="0"/>
        <w:rPr>
          <w:color w:val="000000"/>
          <w:sz w:val="20"/>
          <w:szCs w:val="20"/>
          <w:lang w:val="es-ES_tradnl"/>
        </w:rPr>
      </w:pPr>
      <w:r>
        <w:rPr>
          <w:sz w:val="20"/>
          <w:szCs w:val="20"/>
        </w:rPr>
        <w:t xml:space="preserve">México, D.F., a 18 de noviembre de 2010.- El Jefe del Servicio de Administración Tributaria, </w:t>
      </w:r>
      <w:r>
        <w:rPr>
          <w:b/>
          <w:color w:val="000000"/>
          <w:sz w:val="20"/>
          <w:szCs w:val="20"/>
          <w:lang w:val="es-ES_tradnl"/>
        </w:rPr>
        <w:t>Alfredo Gutiérrez Ortiz Mena</w:t>
      </w:r>
      <w:r>
        <w:rPr>
          <w:color w:val="000000"/>
          <w:sz w:val="20"/>
          <w:szCs w:val="20"/>
          <w:lang w:val="es-ES_tradnl"/>
        </w:rPr>
        <w:t>.- Rúbrica.</w:t>
      </w:r>
      <w:r>
        <w:br w:type="page"/>
      </w:r>
    </w:p>
    <w:p>
      <w:pPr>
        <w:pStyle w:val="Texto1"/>
        <w:spacing w:lineRule="auto" w:line="240" w:before="0" w:after="0"/>
        <w:ind w:hanging="0" w:end="0"/>
        <w:rPr>
          <w:b/>
          <w:sz w:val="22"/>
          <w:szCs w:val="22"/>
        </w:rPr>
      </w:pPr>
      <w:r>
        <w:rPr>
          <w:b/>
          <w:sz w:val="22"/>
          <w:szCs w:val="22"/>
        </w:rPr>
        <w:t>ANEXOS 5, 7, 8, 10, 15, 17 y 19 de la Tercera Resolución de Modificaciones a la Resolución Miscelánea Fiscal para 2010, publicada el 28 de diciembre de 2010.</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Publicados en el Diario Oficial de la Federación el 31 de diciembre de 2010</w:t>
      </w:r>
    </w:p>
    <w:p>
      <w:pPr>
        <w:pStyle w:val="Texto1"/>
        <w:tabs>
          <w:tab w:val="clear" w:pos="720"/>
          <w:tab w:val="left" w:pos="1620" w:leader="none"/>
          <w:tab w:val="left" w:pos="3060" w:leader="none"/>
        </w:tabs>
        <w:spacing w:lineRule="auto" w:line="240" w:before="0" w:after="0"/>
        <w:ind w:hanging="0" w:end="0"/>
        <w:rPr>
          <w:rFonts w:ascii="Arial" w:hAnsi="Arial" w:cs="Arial"/>
          <w:b/>
          <w:bCs/>
          <w:color w:val="000000"/>
          <w:sz w:val="20"/>
          <w:szCs w:val="20"/>
          <w:lang w:val="es-ES_tradnl"/>
        </w:rPr>
      </w:pPr>
      <w:r>
        <w:rPr>
          <w:rFonts w:cs="Arial"/>
          <w:b/>
          <w:bCs/>
          <w:color w:val="000000"/>
          <w:sz w:val="20"/>
          <w:szCs w:val="20"/>
          <w:lang w:val="es-ES_tradnl"/>
        </w:rPr>
      </w:r>
    </w:p>
    <w:p>
      <w:pPr>
        <w:pStyle w:val="ANOTACION"/>
        <w:spacing w:lineRule="auto" w:line="240" w:before="0" w:after="0"/>
        <w:rPr>
          <w:rFonts w:ascii="Arial" w:hAnsi="Arial" w:cs="Arial"/>
          <w:sz w:val="20"/>
        </w:rPr>
      </w:pPr>
      <w:r>
        <w:rPr>
          <w:rFonts w:cs="Arial" w:ascii="Arial" w:hAnsi="Arial"/>
          <w:sz w:val="20"/>
        </w:rPr>
        <w:t>Modificación al Anexo 15 de la Resolución Miscelánea Fiscal para 2010</w:t>
      </w:r>
    </w:p>
    <w:p>
      <w:pPr>
        <w:pStyle w:val="ANOTACION"/>
        <w:spacing w:lineRule="auto" w:line="240" w:before="0" w:after="0"/>
        <w:rPr>
          <w:rFonts w:ascii="Arial" w:hAnsi="Arial" w:cs="Arial"/>
          <w:sz w:val="20"/>
        </w:rPr>
      </w:pPr>
      <w:r>
        <w:rPr>
          <w:rFonts w:cs="Arial" w:ascii="Arial" w:hAnsi="Arial"/>
          <w:sz w:val="20"/>
        </w:rPr>
      </w:r>
    </w:p>
    <w:p>
      <w:pPr>
        <w:pStyle w:val="ROMANOS"/>
        <w:pBdr>
          <w:top w:val="single" w:sz="6" w:space="1" w:color="000000"/>
          <w:bottom w:val="single" w:sz="6" w:space="1" w:color="000000"/>
        </w:pBdr>
        <w:spacing w:lineRule="auto" w:line="240" w:before="0" w:after="0"/>
        <w:rPr>
          <w:b/>
          <w:sz w:val="20"/>
        </w:rPr>
      </w:pPr>
      <w:r>
        <w:rPr>
          <w:b/>
          <w:sz w:val="20"/>
        </w:rPr>
        <w:t>F.</w:t>
        <w:tab/>
        <w:t>Cantidades correspondientes a la fracción II del artículo 8o. de la Ley Federal del ISAN para el año 2011.</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sz w:val="20"/>
          <w:szCs w:val="20"/>
          <w:lang w:val="es-ES_tradnl"/>
        </w:rPr>
        <w:tab/>
        <w:t xml:space="preserve">Artículo 8o. fracción II primer párrafo: </w:t>
      </w:r>
      <w:r>
        <w:rPr>
          <w:sz w:val="20"/>
          <w:szCs w:val="20"/>
        </w:rPr>
        <w:t>$186,732.90</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pPr>
      <w:r>
        <w:rPr>
          <w:sz w:val="20"/>
          <w:szCs w:val="20"/>
          <w:lang w:val="es-ES_tradnl"/>
        </w:rPr>
        <w:tab/>
        <w:t>Artículo 8o. fracción II segundo párrafo:</w:t>
      </w:r>
      <w:r>
        <w:rPr>
          <w:sz w:val="20"/>
          <w:szCs w:val="20"/>
        </w:rPr>
        <w:t xml:space="preserve"> $186,732.91 y hasta $236,528.34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 F., a 21 de diciembre de 2010.- En suplencia por ausencia del Jefe del Servicio de Administración Tributaria y del Administrador General de Grandes Contribuyentes, con fundamento en los artículos 2, apartado B, fracción V y 8, primer párrafo del Reglamento Interior del Servicio de Administración Tributaria, publicado en el Diario Oficial de la Federación el 22 de octubre de 2007, en vigor a partir del 23 de diciembre del mismo año, reformado mediante Decreto publicado en el mismo órgano informativo el 29 de abril de 2010, firma el Administrador General Jurídico, </w:t>
      </w:r>
      <w:r>
        <w:rPr>
          <w:b/>
          <w:sz w:val="20"/>
          <w:szCs w:val="20"/>
        </w:rPr>
        <w:t>Jesús Rojas Ibáñez</w:t>
      </w:r>
      <w:r>
        <w:rPr>
          <w:sz w:val="20"/>
          <w:szCs w:val="20"/>
        </w:rPr>
        <w:t>.- Rúbrica.</w:t>
      </w:r>
      <w:r>
        <w:br w:type="page"/>
      </w:r>
    </w:p>
    <w:p>
      <w:pPr>
        <w:pStyle w:val="Texto1"/>
        <w:spacing w:lineRule="auto" w:line="240" w:before="0" w:after="0"/>
        <w:ind w:hanging="0" w:end="0"/>
        <w:rPr>
          <w:b/>
          <w:sz w:val="22"/>
          <w:szCs w:val="22"/>
        </w:rPr>
      </w:pPr>
      <w:r>
        <w:rPr>
          <w:b/>
          <w:sz w:val="22"/>
          <w:szCs w:val="22"/>
        </w:rPr>
        <w:t>ANEXOS 7 y 15 de la Resolución Miscelánea Fiscal para 2011, publicada el 1 de julio de 2011.</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Publicados en el Diario Oficial de la Federación el 15 de julio de 2011</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2011</w:t>
      </w:r>
    </w:p>
    <w:p>
      <w:pPr>
        <w:pStyle w:val="Texto1"/>
        <w:spacing w:lineRule="auto" w:line="240" w:before="0" w:after="0"/>
        <w:ind w:hanging="0" w:end="0"/>
        <w:rPr>
          <w:rFonts w:ascii="Arial" w:hAnsi="Arial" w:cs="Arial"/>
          <w:sz w:val="20"/>
          <w:szCs w:val="20"/>
        </w:rPr>
      </w:pPr>
      <w:r>
        <w:rPr>
          <w:rFonts w:cs="Arial"/>
          <w:sz w:val="20"/>
          <w:szCs w:val="20"/>
        </w:rPr>
      </w:r>
    </w:p>
    <w:p>
      <w:pPr>
        <w:pStyle w:val="ROMANOS"/>
        <w:pBdr>
          <w:top w:val="single" w:sz="6" w:space="1" w:color="000000"/>
          <w:bottom w:val="single" w:sz="6" w:space="1" w:color="000000"/>
        </w:pBdr>
        <w:spacing w:lineRule="auto" w:line="240" w:before="0" w:after="0"/>
        <w:rPr>
          <w:b/>
          <w:sz w:val="20"/>
        </w:rPr>
      </w:pPr>
      <w:r>
        <w:rPr>
          <w:b/>
          <w:sz w:val="20"/>
        </w:rPr>
        <w:t>F.</w:t>
        <w:tab/>
        <w:t>Cantidades correspondientes a la fracción II del artículo 8o. de la Ley Federal del ISAN para el año 2011.</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pPr>
      <w:r>
        <w:rPr>
          <w:sz w:val="20"/>
          <w:szCs w:val="20"/>
          <w:lang w:val="es-ES_tradnl"/>
        </w:rPr>
        <w:tab/>
        <w:t xml:space="preserve">Artículo 8o. fracción II primer párrafo: </w:t>
      </w:r>
      <w:r>
        <w:rPr>
          <w:sz w:val="20"/>
          <w:szCs w:val="20"/>
        </w:rPr>
        <w:t>$186,732.90</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rPr>
      </w:pPr>
      <w:r>
        <w:rPr>
          <w:sz w:val="20"/>
          <w:szCs w:val="20"/>
          <w:lang w:val="es-ES_tradnl"/>
        </w:rPr>
        <w:tab/>
        <w:t>Artículo 8o. fracción II segundo párrafo:</w:t>
      </w:r>
      <w:r>
        <w:rPr>
          <w:sz w:val="20"/>
          <w:szCs w:val="20"/>
        </w:rPr>
        <w:t xml:space="preserve"> $186,732.91 y hasta $236,528.34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31 de mayo de 2011.- El Jefe del Servicio de Administración Tributaria, </w:t>
      </w:r>
      <w:r>
        <w:rPr>
          <w:b/>
          <w:sz w:val="20"/>
          <w:szCs w:val="20"/>
        </w:rPr>
        <w:t>Alfredo Gutiérrez Ortiz Mena</w:t>
      </w:r>
      <w:r>
        <w:rPr>
          <w:sz w:val="20"/>
          <w:szCs w:val="20"/>
        </w:rPr>
        <w:t>.- Rúbrica.</w:t>
      </w:r>
      <w:r>
        <w:br w:type="page"/>
      </w:r>
    </w:p>
    <w:p>
      <w:pPr>
        <w:pStyle w:val="Texto1"/>
        <w:spacing w:lineRule="auto" w:line="240" w:before="0" w:after="0"/>
        <w:ind w:hanging="0" w:end="0"/>
        <w:rPr/>
      </w:pPr>
      <w:r>
        <w:rPr>
          <w:rFonts w:cs="Arial"/>
          <w:b/>
          <w:sz w:val="22"/>
          <w:szCs w:val="22"/>
          <w:lang w:val="es-ES_tradnl" w:eastAsia="en-US"/>
        </w:rPr>
        <w:t>ANEXOS 3, 5, 7, 8, 11, 13, 15, 17 y 18 de la Resolución Miscelánea Fiscal para 2012, publicada el 28 de diciembre</w:t>
      </w:r>
      <w:r>
        <w:rPr>
          <w:b/>
          <w:sz w:val="22"/>
          <w:szCs w:val="22"/>
          <w:lang w:val="es-ES_tradnl" w:eastAsia="en-US"/>
        </w:rPr>
        <w:t xml:space="preserve"> </w:t>
      </w:r>
      <w:r>
        <w:rPr>
          <w:rFonts w:cs="Arial"/>
          <w:b/>
          <w:sz w:val="22"/>
          <w:szCs w:val="22"/>
          <w:lang w:val="es-ES_tradnl" w:eastAsia="en-US"/>
        </w:rPr>
        <w:t>de 2011</w:t>
      </w:r>
      <w:r>
        <w:rPr>
          <w:b/>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Publicados en el Diario Oficial de la Federación el 5 de enero de 2012</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2012</w:t>
      </w:r>
    </w:p>
    <w:p>
      <w:pPr>
        <w:pStyle w:val="Texto1"/>
        <w:spacing w:lineRule="auto" w:line="240" w:before="0" w:after="0"/>
        <w:ind w:hanging="0" w:end="0"/>
        <w:rPr>
          <w:rFonts w:ascii="Arial" w:hAnsi="Arial" w:cs="Arial"/>
          <w:sz w:val="20"/>
          <w:szCs w:val="20"/>
        </w:rPr>
      </w:pPr>
      <w:r>
        <w:rPr>
          <w:rFonts w:cs="Arial"/>
          <w:sz w:val="20"/>
          <w:szCs w:val="20"/>
        </w:rPr>
      </w:r>
    </w:p>
    <w:p>
      <w:pPr>
        <w:pStyle w:val="ROMANOS"/>
        <w:pBdr>
          <w:top w:val="single" w:sz="6" w:space="1" w:color="000000"/>
          <w:bottom w:val="single" w:sz="6" w:space="1" w:color="000000"/>
        </w:pBdr>
        <w:spacing w:lineRule="auto" w:line="240" w:before="0" w:after="0"/>
        <w:rPr>
          <w:rFonts w:cs="Arial"/>
          <w:b/>
          <w:sz w:val="20"/>
        </w:rPr>
      </w:pPr>
      <w:r>
        <w:rPr>
          <w:rFonts w:cs="Arial"/>
          <w:b/>
          <w:sz w:val="20"/>
        </w:rPr>
        <w:t>B.</w:t>
        <w:tab/>
        <w:t>Cantidades correspondientes a la fracción II del artículo 8o. de la Ley Federal del ISAN para el año 2012.</w:t>
      </w:r>
    </w:p>
    <w:p>
      <w:pPr>
        <w:pStyle w:val="Texto1"/>
        <w:tabs>
          <w:tab w:val="left" w:pos="720" w:leader="none"/>
        </w:tabs>
        <w:spacing w:lineRule="auto" w:line="240" w:before="0" w:after="0"/>
        <w:rPr>
          <w:rFonts w:cs="Arial"/>
          <w:b/>
          <w:sz w:val="20"/>
          <w:szCs w:val="20"/>
          <w:lang w:val="es-ES_tradnl"/>
        </w:rPr>
      </w:pPr>
      <w:r>
        <w:rPr>
          <w:rFonts w:cs="Arial"/>
          <w:b/>
          <w:sz w:val="20"/>
          <w:szCs w:val="20"/>
          <w:lang w:val="es-ES_tradnl"/>
        </w:rPr>
      </w:r>
    </w:p>
    <w:p>
      <w:pPr>
        <w:pStyle w:val="Texto1"/>
        <w:tabs>
          <w:tab w:val="left" w:pos="720" w:leader="none"/>
        </w:tabs>
        <w:spacing w:lineRule="auto" w:line="240" w:before="0" w:after="0"/>
        <w:rPr/>
      </w:pPr>
      <w:r>
        <w:rPr>
          <w:rFonts w:cs="Arial"/>
          <w:sz w:val="20"/>
          <w:szCs w:val="20"/>
          <w:lang w:val="es-ES_tradnl"/>
        </w:rPr>
        <w:tab/>
        <w:t xml:space="preserve">Artículo 8o. fracción II primer párrafo: </w:t>
      </w:r>
      <w:r>
        <w:rPr>
          <w:rFonts w:cs="Arial"/>
          <w:sz w:val="20"/>
          <w:szCs w:val="20"/>
        </w:rPr>
        <w:t>$193,231.20</w:t>
      </w:r>
    </w:p>
    <w:p>
      <w:pPr>
        <w:pStyle w:val="Texto1"/>
        <w:tabs>
          <w:tab w:val="left" w:pos="720" w:leader="none"/>
        </w:tabs>
        <w:spacing w:lineRule="auto" w:line="240" w:before="0" w:after="0"/>
        <w:rPr>
          <w:rFonts w:cs="Arial"/>
          <w:sz w:val="20"/>
          <w:szCs w:val="20"/>
          <w:lang w:val="es-ES_tradnl"/>
        </w:rPr>
      </w:pPr>
      <w:r>
        <w:rPr>
          <w:rFonts w:cs="Arial"/>
          <w:sz w:val="20"/>
          <w:szCs w:val="20"/>
          <w:lang w:val="es-ES_tradnl"/>
        </w:rPr>
      </w:r>
    </w:p>
    <w:p>
      <w:pPr>
        <w:pStyle w:val="Texto1"/>
        <w:tabs>
          <w:tab w:val="left" w:pos="720" w:leader="none"/>
        </w:tabs>
        <w:spacing w:lineRule="auto" w:line="240" w:before="0" w:after="0"/>
        <w:rPr/>
      </w:pPr>
      <w:r>
        <w:rPr>
          <w:rFonts w:cs="Arial"/>
          <w:sz w:val="20"/>
          <w:szCs w:val="20"/>
          <w:lang w:val="es-ES_tradnl"/>
        </w:rPr>
        <w:tab/>
        <w:t>Artículo 8o. fracción II segundo párrafo:</w:t>
      </w:r>
      <w:r>
        <w:rPr>
          <w:rFonts w:cs="Arial"/>
          <w:sz w:val="20"/>
          <w:szCs w:val="20"/>
        </w:rPr>
        <w:t xml:space="preserve"> $193,231.21 y hasta $244,759.53</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rFonts w:cs="Arial"/>
          <w:sz w:val="20"/>
          <w:szCs w:val="20"/>
        </w:rPr>
        <w:t>Atentamente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México, D.F., a 19 de diciembre de 2011.- El Jefe del Servicio de Administración Tributaria, </w:t>
      </w:r>
      <w:r>
        <w:rPr>
          <w:rFonts w:cs="Arial"/>
          <w:b/>
          <w:sz w:val="20"/>
          <w:szCs w:val="20"/>
        </w:rPr>
        <w:t>Alfredo Gutiérrez Ortiz Mena</w:t>
      </w:r>
      <w:r>
        <w:rPr>
          <w:rFonts w:cs="Arial"/>
          <w:sz w:val="20"/>
          <w:szCs w:val="20"/>
        </w:rPr>
        <w:t>.- Rúbrica.</w:t>
      </w:r>
      <w:r>
        <w:br w:type="page"/>
      </w:r>
    </w:p>
    <w:p>
      <w:pPr>
        <w:pStyle w:val="Texto1"/>
        <w:spacing w:lineRule="auto" w:line="240" w:before="0" w:after="0"/>
        <w:ind w:hanging="0" w:end="0"/>
        <w:rPr/>
      </w:pPr>
      <w:r>
        <w:rPr>
          <w:rFonts w:cs="Arial"/>
          <w:b/>
          <w:sz w:val="22"/>
          <w:szCs w:val="22"/>
        </w:rPr>
        <w:t>ANEXOS 13 y 15 de la Resolución Miscelánea Fiscal para 2013, publicada el 28 de diciembre de 2012</w:t>
      </w:r>
      <w:r>
        <w:rPr>
          <w:b/>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Publicados en el Diario Oficial de la Federación el 3 de enero de 2013</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2013</w:t>
      </w:r>
    </w:p>
    <w:p>
      <w:pPr>
        <w:pStyle w:val="Texto1"/>
        <w:spacing w:lineRule="auto" w:line="240" w:before="0" w:after="0"/>
        <w:ind w:hanging="0" w:end="0"/>
        <w:rPr>
          <w:rFonts w:ascii="Arial" w:hAnsi="Arial" w:cs="Arial"/>
          <w:sz w:val="20"/>
          <w:szCs w:val="20"/>
        </w:rPr>
      </w:pPr>
      <w:r>
        <w:rPr>
          <w:rFonts w:cs="Arial"/>
          <w:sz w:val="20"/>
          <w:szCs w:val="20"/>
        </w:rPr>
      </w:r>
    </w:p>
    <w:p>
      <w:pPr>
        <w:pStyle w:val="Texto1"/>
        <w:pBdr>
          <w:top w:val="single" w:sz="6" w:space="1" w:color="000000"/>
          <w:bottom w:val="single" w:sz="6" w:space="1" w:color="000000"/>
        </w:pBdr>
        <w:spacing w:lineRule="auto" w:line="240" w:before="0" w:after="0"/>
        <w:ind w:hanging="432" w:start="720" w:end="0"/>
        <w:rPr>
          <w:rFonts w:cs="Arial"/>
          <w:b/>
          <w:sz w:val="20"/>
          <w:szCs w:val="20"/>
        </w:rPr>
      </w:pPr>
      <w:r>
        <w:rPr>
          <w:rFonts w:cs="Arial"/>
          <w:b/>
          <w:sz w:val="20"/>
          <w:szCs w:val="20"/>
        </w:rPr>
        <w:t>B.</w:t>
        <w:tab/>
        <w:t>Cantidades correspondientes a la fracción II del artículo 8o. de la Ley Federal del ISAN para el año 2013.</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lang w:val="es-ES_tradnl"/>
        </w:rPr>
        <w:tab/>
        <w:t xml:space="preserve">Artículo 8o. fracción II primer párrafo: </w:t>
      </w:r>
      <w:r>
        <w:rPr>
          <w:rFonts w:cs="Arial"/>
          <w:sz w:val="20"/>
          <w:szCs w:val="20"/>
        </w:rPr>
        <w:t>$201,288.94</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lang w:val="es-ES_tradnl"/>
        </w:rPr>
        <w:tab/>
        <w:t>Artículo 8o. fracción II segundo párrafo:</w:t>
      </w:r>
      <w:r>
        <w:rPr>
          <w:rFonts w:cs="Arial"/>
          <w:sz w:val="20"/>
          <w:szCs w:val="20"/>
        </w:rPr>
        <w:t xml:space="preserve"> $201,288.95 y hasta $254,966.00</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Atentamente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México, D. F., a 17 de diciembre de 2012.- En suplencia por ausencia del Jefe del Servicio de Administración Tributaria y del Administrador General de Grandes Contribuyentes, con fundamento en los artículos 2, apartado B, fracción V y 8, primer párrafo del Reglamento Interior del Servicio de Administración Tributaria, publicado en el Diario Oficial de la Federación el 22 de octubre de 2007, en vigor a partir del 23 de diciembre del mismo año, reformado mediante Decretos publicados en el mismo órgano informativo el 29 de abril de 2010 y 13 de julio de 2012, firma el Administrador General Jurídico, </w:t>
      </w:r>
      <w:r>
        <w:rPr>
          <w:rFonts w:cs="Arial"/>
          <w:b/>
          <w:sz w:val="20"/>
          <w:szCs w:val="20"/>
        </w:rPr>
        <w:t>Jesús Rojas Ibáñez</w:t>
      </w:r>
      <w:r>
        <w:rPr>
          <w:rFonts w:cs="Arial"/>
          <w:sz w:val="20"/>
          <w:szCs w:val="20"/>
        </w:rPr>
        <w:t>.- Rúbrica.</w:t>
      </w:r>
      <w:r>
        <w:br w:type="page"/>
      </w:r>
    </w:p>
    <w:p>
      <w:pPr>
        <w:pStyle w:val="Texto1"/>
        <w:spacing w:lineRule="auto" w:line="240" w:before="0" w:after="0"/>
        <w:ind w:hanging="0" w:end="0"/>
        <w:rPr/>
      </w:pPr>
      <w:r>
        <w:rPr>
          <w:rFonts w:cs="Arial"/>
          <w:b/>
          <w:sz w:val="22"/>
          <w:szCs w:val="22"/>
        </w:rPr>
        <w:t>ANEXO 15 de la Resolución Miscelánea Fiscal para 2014, publicada el 30 de diciembre de 2013</w:t>
      </w:r>
      <w:r>
        <w:rPr>
          <w:b/>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9 de enero de 2014</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ind w:hanging="432" w:start="720" w:end="0"/>
        <w:rPr>
          <w:rFonts w:cs="Arial"/>
          <w:b/>
          <w:sz w:val="20"/>
          <w:szCs w:val="20"/>
        </w:rPr>
      </w:pPr>
      <w:r>
        <w:rPr>
          <w:rFonts w:cs="Arial"/>
          <w:b/>
          <w:sz w:val="20"/>
          <w:szCs w:val="20"/>
        </w:rPr>
        <w:t>B.</w:t>
        <w:tab/>
        <w:t>Cantidades correspondientes a la fracción II del artículo 8o. de la Ley Federal del ISAN para el año 2014.</w:t>
      </w:r>
    </w:p>
    <w:p>
      <w:pPr>
        <w:pStyle w:val="Texto1"/>
        <w:spacing w:lineRule="auto" w:line="240" w:before="0" w:after="0"/>
        <w:rPr>
          <w:rFonts w:cs="Arial"/>
          <w:b/>
          <w:sz w:val="20"/>
          <w:szCs w:val="20"/>
          <w:lang w:val="es-ES_tradnl"/>
        </w:rPr>
      </w:pPr>
      <w:r>
        <w:rPr>
          <w:rFonts w:cs="Arial"/>
          <w:b/>
          <w:sz w:val="20"/>
          <w:szCs w:val="20"/>
          <w:lang w:val="es-ES_tradnl"/>
        </w:rPr>
      </w:r>
    </w:p>
    <w:p>
      <w:pPr>
        <w:pStyle w:val="Texto1"/>
        <w:spacing w:lineRule="auto" w:line="240" w:before="0" w:after="0"/>
        <w:rPr>
          <w:rFonts w:cs="Arial"/>
          <w:b/>
          <w:sz w:val="20"/>
          <w:szCs w:val="20"/>
        </w:rPr>
      </w:pPr>
      <w:r>
        <w:rPr>
          <w:rFonts w:cs="Arial"/>
          <w:sz w:val="20"/>
          <w:szCs w:val="20"/>
          <w:lang w:val="es-ES_tradnl"/>
        </w:rPr>
        <w:tab/>
        <w:t xml:space="preserve">Artículo 8o. fracción II primer párrafo: </w:t>
      </w:r>
      <w:r>
        <w:rPr>
          <w:rFonts w:cs="Arial"/>
          <w:b/>
          <w:sz w:val="20"/>
          <w:szCs w:val="20"/>
        </w:rPr>
        <w:t>$208,555.47</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b/>
          <w:sz w:val="20"/>
          <w:szCs w:val="20"/>
        </w:rPr>
      </w:pPr>
      <w:r>
        <w:rPr>
          <w:rFonts w:cs="Arial"/>
          <w:sz w:val="20"/>
          <w:szCs w:val="20"/>
          <w:lang w:val="es-ES_tradnl"/>
        </w:rPr>
        <w:tab/>
        <w:t>Artículo 8o. fracción II segundo párrafo:</w:t>
      </w:r>
      <w:r>
        <w:rPr>
          <w:rFonts w:cs="Arial"/>
          <w:sz w:val="20"/>
          <w:szCs w:val="20"/>
        </w:rPr>
        <w:t xml:space="preserve"> </w:t>
      </w:r>
      <w:r>
        <w:rPr>
          <w:rFonts w:cs="Arial"/>
          <w:b/>
          <w:sz w:val="20"/>
          <w:szCs w:val="20"/>
        </w:rPr>
        <w:t>$208,555.48</w:t>
      </w:r>
      <w:r>
        <w:rPr>
          <w:rFonts w:cs="Arial"/>
          <w:sz w:val="20"/>
          <w:szCs w:val="20"/>
        </w:rPr>
        <w:t xml:space="preserve"> y hasta </w:t>
      </w:r>
      <w:r>
        <w:rPr>
          <w:rFonts w:cs="Arial"/>
          <w:b/>
          <w:sz w:val="20"/>
          <w:szCs w:val="20"/>
        </w:rPr>
        <w:t>$264,170.27</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Atentamente.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México, D. F., a 18 de diciembre de 2013.- El Jefe del Servicio de Administración Tributaria, </w:t>
      </w:r>
      <w:r>
        <w:rPr>
          <w:rFonts w:cs="Arial"/>
          <w:b/>
          <w:sz w:val="20"/>
          <w:szCs w:val="20"/>
        </w:rPr>
        <w:t>Aristóteles Núñez Sánchez</w:t>
      </w:r>
      <w:r>
        <w:rPr>
          <w:rFonts w:cs="Arial"/>
          <w:sz w:val="20"/>
          <w:szCs w:val="20"/>
        </w:rPr>
        <w:t>.- Rúbrica.</w:t>
      </w:r>
      <w:r>
        <w:br w:type="page"/>
      </w:r>
    </w:p>
    <w:p>
      <w:pPr>
        <w:pStyle w:val="Texto1"/>
        <w:spacing w:lineRule="auto" w:line="240" w:before="0" w:after="0"/>
        <w:ind w:hanging="0" w:end="0"/>
        <w:rPr/>
      </w:pPr>
      <w:r>
        <w:rPr>
          <w:rFonts w:cs="Arial"/>
          <w:b/>
          <w:sz w:val="22"/>
          <w:szCs w:val="22"/>
        </w:rPr>
        <w:t>ANEXO 15 de la Resolución Miscelánea Fiscal para 2015, publicada el 30 de diciembre de 2014</w:t>
      </w:r>
      <w:r>
        <w:rPr>
          <w:b/>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13 de enero de 2015</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ROMANOS"/>
        <w:spacing w:lineRule="auto" w:line="240" w:before="0" w:after="0"/>
        <w:rPr>
          <w:rFonts w:cs="Arial"/>
          <w:b/>
          <w:sz w:val="20"/>
        </w:rPr>
      </w:pPr>
      <w:r>
        <w:rPr>
          <w:rFonts w:cs="Arial"/>
          <w:b/>
          <w:sz w:val="20"/>
        </w:rPr>
        <w:t>B.</w:t>
        <w:tab/>
        <w:t>Cantidades correspondientes a la fracción II del artículo 8o. de la Ley Federal del ISAN para el año 2015.</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sz w:val="20"/>
        </w:rPr>
        <w:tab/>
        <w:t xml:space="preserve">Artículo 8o. fracción II primer párrafo: </w:t>
      </w:r>
      <w:r>
        <w:rPr>
          <w:rFonts w:cs="Arial"/>
          <w:b/>
          <w:sz w:val="20"/>
        </w:rPr>
        <w:t>$217,231.38</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sz w:val="20"/>
        </w:rPr>
        <w:tab/>
        <w:t xml:space="preserve">Artículo 8o. fracción II segundo párrafo: </w:t>
      </w:r>
      <w:r>
        <w:rPr>
          <w:rFonts w:cs="Arial"/>
          <w:b/>
          <w:sz w:val="20"/>
        </w:rPr>
        <w:t>$217,231.39</w:t>
      </w:r>
      <w:r>
        <w:rPr>
          <w:rFonts w:cs="Arial"/>
          <w:sz w:val="20"/>
        </w:rPr>
        <w:t xml:space="preserve"> y hasta </w:t>
      </w:r>
      <w:r>
        <w:rPr>
          <w:rFonts w:cs="Arial"/>
          <w:b/>
          <w:sz w:val="20"/>
        </w:rPr>
        <w:t>$275,159.75</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sz w:val="20"/>
        </w:rPr>
      </w:pPr>
      <w:r>
        <w:rPr>
          <w:rFonts w:cs="Arial"/>
          <w:sz w:val="20"/>
        </w:rPr>
        <w:t>………</w:t>
      </w:r>
      <w:r>
        <w:rPr>
          <w:rFonts w:cs="Arial"/>
          <w:sz w:val="20"/>
        </w:rPr>
        <w:t>.</w:t>
      </w:r>
    </w:p>
    <w:p>
      <w:pPr>
        <w:pStyle w:val="ROMANOS"/>
        <w:spacing w:lineRule="auto" w:line="240" w:before="0" w:after="0"/>
        <w:rPr>
          <w:rFonts w:cs="Arial"/>
          <w:sz w:val="20"/>
        </w:rPr>
      </w:pPr>
      <w:r>
        <w:rPr>
          <w:rFonts w:cs="Arial"/>
          <w:sz w:val="20"/>
        </w:rPr>
      </w:r>
    </w:p>
    <w:p>
      <w:pPr>
        <w:pStyle w:val="Texto1"/>
        <w:tabs>
          <w:tab w:val="clear" w:pos="720"/>
          <w:tab w:val="right" w:pos="3060" w:leader="none"/>
        </w:tabs>
        <w:spacing w:lineRule="auto" w:line="240" w:before="0" w:after="0"/>
        <w:rPr>
          <w:rFonts w:cs="Arial"/>
          <w:color w:val="000000"/>
          <w:sz w:val="20"/>
          <w:szCs w:val="20"/>
        </w:rPr>
      </w:pPr>
      <w:r>
        <w:rPr>
          <w:rFonts w:cs="Arial"/>
          <w:color w:val="000000"/>
          <w:sz w:val="20"/>
          <w:szCs w:val="20"/>
        </w:rPr>
        <w:t>Atentamente.</w:t>
      </w:r>
    </w:p>
    <w:p>
      <w:pPr>
        <w:pStyle w:val="Texto1"/>
        <w:tabs>
          <w:tab w:val="clear" w:pos="720"/>
          <w:tab w:val="right" w:pos="3060" w:leader="none"/>
        </w:tabs>
        <w:spacing w:lineRule="auto" w:line="240" w:before="0" w:after="0"/>
        <w:rPr>
          <w:rFonts w:cs="Arial"/>
          <w:color w:val="000000"/>
          <w:sz w:val="20"/>
          <w:szCs w:val="20"/>
        </w:rPr>
      </w:pPr>
      <w:r>
        <w:rPr>
          <w:rFonts w:cs="Arial"/>
          <w:color w:val="000000"/>
          <w:sz w:val="20"/>
          <w:szCs w:val="20"/>
        </w:rPr>
      </w:r>
    </w:p>
    <w:p>
      <w:pPr>
        <w:pStyle w:val="Texto1"/>
        <w:tabs>
          <w:tab w:val="clear" w:pos="720"/>
          <w:tab w:val="right" w:pos="3060" w:leader="none"/>
        </w:tabs>
        <w:spacing w:lineRule="auto" w:line="240" w:before="0" w:after="0"/>
        <w:rPr>
          <w:rFonts w:cs="Arial"/>
          <w:color w:val="000000"/>
          <w:sz w:val="20"/>
          <w:szCs w:val="20"/>
        </w:rPr>
      </w:pPr>
      <w:r>
        <w:rPr>
          <w:rFonts w:cs="Arial"/>
          <w:color w:val="000000"/>
          <w:sz w:val="20"/>
          <w:szCs w:val="20"/>
        </w:rPr>
        <w:t xml:space="preserve">México, D. F., a 17 de diciembre de 2014.- El Jefe del Servicio de Administración Tributaria, </w:t>
      </w:r>
      <w:r>
        <w:rPr>
          <w:rFonts w:cs="Arial"/>
          <w:b/>
          <w:color w:val="000000"/>
          <w:sz w:val="20"/>
          <w:szCs w:val="20"/>
        </w:rPr>
        <w:t>Aristóteles Núñez Sánchez</w:t>
      </w:r>
      <w:r>
        <w:rPr>
          <w:rFonts w:cs="Arial"/>
          <w:color w:val="000000"/>
          <w:sz w:val="20"/>
          <w:szCs w:val="20"/>
        </w:rPr>
        <w:t>.- Rúbrica.</w:t>
      </w:r>
      <w:r>
        <w:br w:type="page"/>
      </w:r>
    </w:p>
    <w:p>
      <w:pPr>
        <w:pStyle w:val="Texto1"/>
        <w:spacing w:lineRule="auto" w:line="240" w:before="0" w:after="0"/>
        <w:ind w:hanging="0" w:end="0"/>
        <w:rPr/>
      </w:pPr>
      <w:r>
        <w:rPr>
          <w:rFonts w:cs="Arial"/>
          <w:b/>
          <w:sz w:val="22"/>
          <w:szCs w:val="22"/>
        </w:rPr>
        <w:t>ANEXOS 15 y 24 de la Resolución Miscelánea Fiscal para 2016, publicada el 23 de diciembre de 2015</w:t>
      </w:r>
      <w:r>
        <w:rPr>
          <w:b/>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Publicados en el Diario Oficial de la Federación el 13 de enero de 2016</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2016</w:t>
      </w:r>
    </w:p>
    <w:p>
      <w:pPr>
        <w:pStyle w:val="Texto1"/>
        <w:spacing w:lineRule="auto" w:line="240" w:before="0" w:after="0"/>
        <w:rPr>
          <w:rFonts w:ascii="Arial" w:hAnsi="Arial" w:cs="Arial"/>
          <w:b/>
          <w:sz w:val="20"/>
          <w:szCs w:val="20"/>
        </w:rPr>
      </w:pPr>
      <w:r>
        <w:rPr>
          <w:rFonts w:cs="Arial"/>
          <w:b/>
          <w:sz w:val="20"/>
          <w:szCs w:val="20"/>
        </w:rPr>
      </w:r>
    </w:p>
    <w:p>
      <w:pPr>
        <w:pStyle w:val="ROMANOS"/>
        <w:spacing w:lineRule="auto" w:line="240" w:before="0" w:after="0"/>
        <w:rPr>
          <w:rFonts w:cs="Arial"/>
          <w:b/>
          <w:sz w:val="20"/>
        </w:rPr>
      </w:pPr>
      <w:r>
        <w:rPr>
          <w:rFonts w:cs="Arial"/>
          <w:b/>
          <w:sz w:val="20"/>
        </w:rPr>
        <w:t>A.</w:t>
        <w:tab/>
        <w:t>Tarifa para determinar el impuesto sobre automóviles nuevos para el año 2016.</w:t>
      </w:r>
    </w:p>
    <w:p>
      <w:pPr>
        <w:pStyle w:val="Texto1"/>
        <w:spacing w:lineRule="auto" w:line="240" w:before="0" w:after="0"/>
        <w:ind w:hanging="0" w:end="0"/>
        <w:jc w:val="center"/>
        <w:rPr>
          <w:rFonts w:cs="Arial"/>
          <w:b/>
          <w:sz w:val="20"/>
          <w:szCs w:val="20"/>
        </w:rPr>
      </w:pPr>
      <w:r>
        <w:rPr>
          <w:rFonts w:cs="Arial"/>
          <w:b/>
          <w:sz w:val="20"/>
          <w:szCs w:val="20"/>
        </w:rPr>
      </w:r>
    </w:p>
    <w:p>
      <w:pPr>
        <w:pStyle w:val="Texto1"/>
        <w:spacing w:lineRule="auto" w:line="240" w:before="0" w:after="0"/>
        <w:ind w:hanging="0" w:end="0"/>
        <w:jc w:val="center"/>
        <w:rPr>
          <w:rFonts w:cs="Arial"/>
          <w:b/>
          <w:sz w:val="20"/>
          <w:szCs w:val="20"/>
        </w:rPr>
      </w:pPr>
      <w:r>
        <w:rPr>
          <w:rFonts w:cs="Arial"/>
          <w:b/>
          <w:sz w:val="20"/>
          <w:szCs w:val="20"/>
        </w:rPr>
        <w:t>TARIFA</w:t>
      </w:r>
    </w:p>
    <w:p>
      <w:pPr>
        <w:pStyle w:val="Texto1"/>
        <w:spacing w:lineRule="auto" w:line="240" w:before="0" w:after="0"/>
        <w:ind w:hanging="0" w:end="0"/>
        <w:jc w:val="center"/>
        <w:rPr>
          <w:rFonts w:cs="Arial"/>
          <w:b/>
          <w:sz w:val="20"/>
          <w:szCs w:val="20"/>
        </w:rPr>
      </w:pPr>
      <w:r>
        <w:rPr>
          <w:rFonts w:cs="Arial"/>
          <w:b/>
          <w:sz w:val="20"/>
          <w:szCs w:val="20"/>
        </w:rPr>
      </w:r>
    </w:p>
    <w:tbl>
      <w:tblPr>
        <w:tblW w:w="7272" w:type="dxa"/>
        <w:jc w:val="center"/>
        <w:tblInd w:w="0" w:type="dxa"/>
        <w:tblLayout w:type="fixed"/>
        <w:tblCellMar>
          <w:top w:w="0" w:type="dxa"/>
          <w:start w:w="70" w:type="dxa"/>
          <w:bottom w:w="0" w:type="dxa"/>
          <w:end w:w="70" w:type="dxa"/>
        </w:tblCellMar>
      </w:tblPr>
      <w:tblGrid>
        <w:gridCol w:w="1844"/>
        <w:gridCol w:w="1844"/>
        <w:gridCol w:w="1797"/>
        <w:gridCol w:w="1787"/>
      </w:tblGrid>
      <w:tr>
        <w:trPr>
          <w:trHeight w:val="23" w:hRule="atLeast"/>
        </w:trPr>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rPr>
            </w:pPr>
            <w:r>
              <w:rPr>
                <w:rFonts w:cs="Arial"/>
                <w:b/>
                <w:sz w:val="20"/>
                <w:szCs w:val="20"/>
              </w:rPr>
              <w:t>Límite inferior</w:t>
            </w:r>
          </w:p>
          <w:p>
            <w:pPr>
              <w:pStyle w:val="Texto1"/>
              <w:spacing w:lineRule="auto" w:line="240" w:before="0" w:after="0"/>
              <w:ind w:hanging="0" w:end="0"/>
              <w:jc w:val="center"/>
              <w:rPr>
                <w:rFonts w:cs="Arial"/>
                <w:b/>
                <w:sz w:val="20"/>
                <w:szCs w:val="20"/>
              </w:rPr>
            </w:pPr>
            <w:r>
              <w:rPr>
                <w:rFonts w:cs="Arial"/>
                <w:b/>
                <w:sz w:val="20"/>
                <w:szCs w:val="20"/>
              </w:rPr>
              <w:t>$</w:t>
            </w:r>
          </w:p>
        </w:tc>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rPr>
            </w:pPr>
            <w:r>
              <w:rPr>
                <w:rFonts w:cs="Arial"/>
                <w:b/>
                <w:sz w:val="20"/>
                <w:szCs w:val="20"/>
              </w:rPr>
              <w:t>Límite superior</w:t>
            </w:r>
          </w:p>
          <w:p>
            <w:pPr>
              <w:pStyle w:val="Texto1"/>
              <w:spacing w:lineRule="auto" w:line="240" w:before="0" w:after="0"/>
              <w:ind w:hanging="0" w:end="0"/>
              <w:jc w:val="center"/>
              <w:rPr>
                <w:rFonts w:cs="Arial"/>
                <w:b/>
                <w:sz w:val="20"/>
                <w:szCs w:val="20"/>
              </w:rPr>
            </w:pPr>
            <w:r>
              <w:rPr>
                <w:rFonts w:cs="Arial"/>
                <w:b/>
                <w:sz w:val="20"/>
                <w:szCs w:val="20"/>
              </w:rPr>
              <w:t>$</w:t>
            </w:r>
          </w:p>
        </w:tc>
        <w:tc>
          <w:tcPr>
            <w:tcW w:w="179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rPr>
            </w:pPr>
            <w:r>
              <w:rPr>
                <w:rFonts w:cs="Arial"/>
                <w:b/>
                <w:sz w:val="20"/>
                <w:szCs w:val="20"/>
              </w:rPr>
              <w:t>Cuota fija</w:t>
            </w:r>
          </w:p>
          <w:p>
            <w:pPr>
              <w:pStyle w:val="Texto1"/>
              <w:spacing w:lineRule="auto" w:line="240" w:before="0" w:after="0"/>
              <w:ind w:hanging="0" w:end="0"/>
              <w:jc w:val="center"/>
              <w:rPr>
                <w:rFonts w:cs="Arial"/>
                <w:b/>
                <w:sz w:val="20"/>
                <w:szCs w:val="20"/>
              </w:rPr>
            </w:pPr>
            <w:r>
              <w:rPr>
                <w:rFonts w:cs="Arial"/>
                <w:b/>
                <w:sz w:val="20"/>
                <w:szCs w:val="20"/>
              </w:rPr>
              <w:t>$</w:t>
            </w:r>
          </w:p>
        </w:tc>
        <w:tc>
          <w:tcPr>
            <w:tcW w:w="178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rPr>
            </w:pPr>
            <w:r>
              <w:rPr>
                <w:rFonts w:cs="Arial"/>
                <w:b/>
                <w:sz w:val="20"/>
                <w:szCs w:val="20"/>
              </w:rPr>
              <w:t>Tasa para aplicarse sobre el excedente del límite inferior</w:t>
            </w:r>
          </w:p>
          <w:p>
            <w:pPr>
              <w:pStyle w:val="Texto1"/>
              <w:spacing w:lineRule="auto" w:line="240" w:before="0" w:after="0"/>
              <w:ind w:hanging="0" w:end="0"/>
              <w:jc w:val="center"/>
              <w:rPr>
                <w:rFonts w:cs="Arial"/>
                <w:b/>
                <w:sz w:val="20"/>
                <w:szCs w:val="20"/>
              </w:rPr>
            </w:pPr>
            <w:r>
              <w:rPr>
                <w:rFonts w:cs="Arial"/>
                <w:b/>
                <w:sz w:val="20"/>
                <w:szCs w:val="20"/>
              </w:rPr>
              <w:t>%</w:t>
            </w:r>
          </w:p>
        </w:tc>
      </w:tr>
      <w:tr>
        <w:trPr>
          <w:trHeight w:val="23" w:hRule="atLeast"/>
        </w:trPr>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399"/>
              <w:jc w:val="end"/>
              <w:rPr>
                <w:rFonts w:cs="Arial"/>
                <w:sz w:val="20"/>
                <w:szCs w:val="20"/>
              </w:rPr>
            </w:pPr>
            <w:r>
              <w:rPr>
                <w:rFonts w:cs="Arial"/>
                <w:sz w:val="20"/>
                <w:szCs w:val="20"/>
              </w:rPr>
              <w:t>0.01</w:t>
            </w:r>
          </w:p>
        </w:tc>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rFonts w:cs="Arial"/>
                <w:sz w:val="20"/>
                <w:szCs w:val="20"/>
              </w:rPr>
            </w:pPr>
            <w:r>
              <w:rPr>
                <w:rFonts w:cs="Arial"/>
                <w:sz w:val="20"/>
                <w:szCs w:val="20"/>
              </w:rPr>
              <w:t>239,106.98</w:t>
            </w:r>
          </w:p>
        </w:tc>
        <w:tc>
          <w:tcPr>
            <w:tcW w:w="179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440"/>
              <w:jc w:val="end"/>
              <w:rPr>
                <w:rFonts w:cs="Arial"/>
                <w:sz w:val="20"/>
                <w:szCs w:val="20"/>
              </w:rPr>
            </w:pPr>
            <w:r>
              <w:rPr>
                <w:rFonts w:cs="Arial"/>
                <w:sz w:val="20"/>
                <w:szCs w:val="20"/>
              </w:rPr>
              <w:t>0.00</w:t>
            </w:r>
          </w:p>
        </w:tc>
        <w:tc>
          <w:tcPr>
            <w:tcW w:w="178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2.0</w:t>
            </w:r>
          </w:p>
        </w:tc>
      </w:tr>
      <w:tr>
        <w:trPr>
          <w:trHeight w:val="23" w:hRule="atLeast"/>
        </w:trPr>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399"/>
              <w:jc w:val="end"/>
              <w:rPr>
                <w:rFonts w:cs="Arial"/>
                <w:sz w:val="20"/>
                <w:szCs w:val="20"/>
              </w:rPr>
            </w:pPr>
            <w:r>
              <w:rPr>
                <w:rFonts w:cs="Arial"/>
                <w:sz w:val="20"/>
                <w:szCs w:val="20"/>
              </w:rPr>
              <w:t>239,106.99</w:t>
            </w:r>
          </w:p>
        </w:tc>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rFonts w:cs="Arial"/>
                <w:sz w:val="20"/>
                <w:szCs w:val="20"/>
              </w:rPr>
            </w:pPr>
            <w:r>
              <w:rPr>
                <w:rFonts w:cs="Arial"/>
                <w:sz w:val="20"/>
                <w:szCs w:val="20"/>
              </w:rPr>
              <w:t>286,928.32</w:t>
            </w:r>
          </w:p>
        </w:tc>
        <w:tc>
          <w:tcPr>
            <w:tcW w:w="179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440"/>
              <w:jc w:val="end"/>
              <w:rPr>
                <w:rFonts w:cs="Arial"/>
                <w:sz w:val="20"/>
                <w:szCs w:val="20"/>
              </w:rPr>
            </w:pPr>
            <w:r>
              <w:rPr>
                <w:rFonts w:cs="Arial"/>
                <w:sz w:val="20"/>
                <w:szCs w:val="20"/>
              </w:rPr>
              <w:t>4,782.06</w:t>
            </w:r>
          </w:p>
        </w:tc>
        <w:tc>
          <w:tcPr>
            <w:tcW w:w="178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5.0</w:t>
            </w:r>
          </w:p>
        </w:tc>
      </w:tr>
      <w:tr>
        <w:trPr>
          <w:trHeight w:val="23" w:hRule="atLeast"/>
        </w:trPr>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399"/>
              <w:jc w:val="end"/>
              <w:rPr>
                <w:rFonts w:cs="Arial"/>
                <w:sz w:val="20"/>
                <w:szCs w:val="20"/>
              </w:rPr>
            </w:pPr>
            <w:r>
              <w:rPr>
                <w:rFonts w:cs="Arial"/>
                <w:sz w:val="20"/>
                <w:szCs w:val="20"/>
              </w:rPr>
              <w:t>286,928.33</w:t>
            </w:r>
          </w:p>
        </w:tc>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rFonts w:cs="Arial"/>
                <w:sz w:val="20"/>
                <w:szCs w:val="20"/>
              </w:rPr>
            </w:pPr>
            <w:r>
              <w:rPr>
                <w:rFonts w:cs="Arial"/>
                <w:sz w:val="20"/>
                <w:szCs w:val="20"/>
              </w:rPr>
              <w:t>334,749.85</w:t>
            </w:r>
          </w:p>
        </w:tc>
        <w:tc>
          <w:tcPr>
            <w:tcW w:w="179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440"/>
              <w:jc w:val="end"/>
              <w:rPr>
                <w:rFonts w:cs="Arial"/>
                <w:sz w:val="20"/>
                <w:szCs w:val="20"/>
              </w:rPr>
            </w:pPr>
            <w:r>
              <w:rPr>
                <w:rFonts w:cs="Arial"/>
                <w:sz w:val="20"/>
                <w:szCs w:val="20"/>
              </w:rPr>
              <w:t>7,173.24</w:t>
            </w:r>
          </w:p>
        </w:tc>
        <w:tc>
          <w:tcPr>
            <w:tcW w:w="178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10.0</w:t>
            </w:r>
          </w:p>
        </w:tc>
      </w:tr>
      <w:tr>
        <w:trPr>
          <w:trHeight w:val="23" w:hRule="atLeast"/>
        </w:trPr>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399"/>
              <w:jc w:val="end"/>
              <w:rPr>
                <w:rFonts w:cs="Arial"/>
                <w:sz w:val="20"/>
                <w:szCs w:val="20"/>
              </w:rPr>
            </w:pPr>
            <w:r>
              <w:rPr>
                <w:rFonts w:cs="Arial"/>
                <w:sz w:val="20"/>
                <w:szCs w:val="20"/>
              </w:rPr>
              <w:t>334,749.86</w:t>
            </w:r>
          </w:p>
        </w:tc>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rFonts w:cs="Arial"/>
                <w:sz w:val="20"/>
                <w:szCs w:val="20"/>
              </w:rPr>
            </w:pPr>
            <w:r>
              <w:rPr>
                <w:rFonts w:cs="Arial"/>
                <w:sz w:val="20"/>
                <w:szCs w:val="20"/>
              </w:rPr>
              <w:t>430,392.38</w:t>
            </w:r>
          </w:p>
        </w:tc>
        <w:tc>
          <w:tcPr>
            <w:tcW w:w="179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440"/>
              <w:jc w:val="end"/>
              <w:rPr>
                <w:rFonts w:cs="Arial"/>
                <w:sz w:val="20"/>
                <w:szCs w:val="20"/>
              </w:rPr>
            </w:pPr>
            <w:r>
              <w:rPr>
                <w:rFonts w:cs="Arial"/>
                <w:sz w:val="20"/>
                <w:szCs w:val="20"/>
              </w:rPr>
              <w:t>11,955.37</w:t>
            </w:r>
          </w:p>
        </w:tc>
        <w:tc>
          <w:tcPr>
            <w:tcW w:w="178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15.0</w:t>
            </w:r>
          </w:p>
        </w:tc>
      </w:tr>
      <w:tr>
        <w:trPr>
          <w:trHeight w:val="23" w:hRule="atLeast"/>
        </w:trPr>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399"/>
              <w:jc w:val="end"/>
              <w:rPr>
                <w:rFonts w:cs="Arial"/>
                <w:sz w:val="20"/>
                <w:szCs w:val="20"/>
              </w:rPr>
            </w:pPr>
            <w:r>
              <w:rPr>
                <w:rFonts w:cs="Arial"/>
                <w:sz w:val="20"/>
                <w:szCs w:val="20"/>
              </w:rPr>
              <w:t>430,392.39</w:t>
            </w:r>
          </w:p>
        </w:tc>
        <w:tc>
          <w:tcPr>
            <w:tcW w:w="18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rFonts w:cs="Arial"/>
                <w:sz w:val="20"/>
                <w:szCs w:val="20"/>
              </w:rPr>
            </w:pPr>
            <w:r>
              <w:rPr>
                <w:rFonts w:cs="Arial"/>
                <w:sz w:val="20"/>
                <w:szCs w:val="20"/>
              </w:rPr>
              <w:t>En adelante</w:t>
            </w:r>
          </w:p>
        </w:tc>
        <w:tc>
          <w:tcPr>
            <w:tcW w:w="179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440"/>
              <w:jc w:val="end"/>
              <w:rPr>
                <w:rFonts w:cs="Arial"/>
                <w:sz w:val="20"/>
                <w:szCs w:val="20"/>
              </w:rPr>
            </w:pPr>
            <w:r>
              <w:rPr>
                <w:rFonts w:cs="Arial"/>
                <w:sz w:val="20"/>
                <w:szCs w:val="20"/>
              </w:rPr>
              <w:t>26,301.72</w:t>
            </w:r>
          </w:p>
        </w:tc>
        <w:tc>
          <w:tcPr>
            <w:tcW w:w="178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17.0</w:t>
            </w:r>
          </w:p>
        </w:tc>
      </w:tr>
    </w:tbl>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Si el precio del automóvil es superior a </w:t>
      </w:r>
      <w:r>
        <w:rPr>
          <w:rFonts w:cs="Arial"/>
          <w:b/>
          <w:sz w:val="20"/>
          <w:szCs w:val="20"/>
        </w:rPr>
        <w:t>$660,255.71</w:t>
      </w:r>
      <w:r>
        <w:rPr>
          <w:rFonts w:cs="Arial"/>
          <w:sz w:val="20"/>
          <w:szCs w:val="20"/>
        </w:rPr>
        <w:t xml:space="preserve"> se reducirá del monto del impuesto determinado la cantidad que resulte de aplicar el 7% sobre la diferencia entre el precio de la unidad y los </w:t>
      </w:r>
      <w:r>
        <w:rPr>
          <w:rFonts w:cs="Arial"/>
          <w:b/>
          <w:sz w:val="20"/>
          <w:szCs w:val="20"/>
        </w:rPr>
        <w:t>$660,255.71</w:t>
      </w:r>
    </w:p>
    <w:p>
      <w:pPr>
        <w:pStyle w:val="Texto1"/>
        <w:spacing w:lineRule="auto" w:line="240" w:before="0" w:after="0"/>
        <w:rPr>
          <w:rFonts w:cs="Arial"/>
          <w:b/>
          <w:sz w:val="20"/>
          <w:szCs w:val="20"/>
        </w:rPr>
      </w:pPr>
      <w:r>
        <w:rPr>
          <w:rFonts w:cs="Arial"/>
          <w:b/>
          <w:sz w:val="20"/>
          <w:szCs w:val="20"/>
        </w:rPr>
      </w:r>
    </w:p>
    <w:p>
      <w:pPr>
        <w:pStyle w:val="ROMANOS"/>
        <w:spacing w:lineRule="auto" w:line="240" w:before="0" w:after="0"/>
        <w:rPr>
          <w:rFonts w:cs="Arial"/>
          <w:b/>
          <w:sz w:val="20"/>
        </w:rPr>
      </w:pPr>
      <w:r>
        <w:rPr>
          <w:rFonts w:cs="Arial"/>
          <w:b/>
          <w:sz w:val="20"/>
        </w:rPr>
        <w:t>B.</w:t>
        <w:tab/>
        <w:t>Cantidades correspondientes a la fracción II del artículo 8o. de la Ley Federal del ISAN para el año 2016.</w:t>
      </w:r>
    </w:p>
    <w:p>
      <w:pPr>
        <w:pStyle w:val="Texto1"/>
        <w:spacing w:lineRule="auto" w:line="240" w:before="0" w:after="0"/>
        <w:rPr>
          <w:rFonts w:cs="Arial"/>
          <w:b/>
          <w:sz w:val="20"/>
          <w:szCs w:val="20"/>
          <w:lang w:val="es-ES_tradnl"/>
        </w:rPr>
      </w:pPr>
      <w:r>
        <w:rPr>
          <w:rFonts w:cs="Arial"/>
          <w:b/>
          <w:sz w:val="20"/>
          <w:szCs w:val="20"/>
          <w:lang w:val="es-ES_tradnl"/>
        </w:rPr>
      </w:r>
    </w:p>
    <w:p>
      <w:pPr>
        <w:pStyle w:val="Texto1"/>
        <w:spacing w:lineRule="auto" w:line="240" w:before="0" w:after="0"/>
        <w:rPr>
          <w:rFonts w:cs="Arial"/>
          <w:b/>
          <w:sz w:val="20"/>
          <w:szCs w:val="20"/>
        </w:rPr>
      </w:pPr>
      <w:r>
        <w:rPr>
          <w:rFonts w:cs="Arial"/>
          <w:sz w:val="20"/>
          <w:szCs w:val="20"/>
          <w:lang w:val="es-ES_tradnl"/>
        </w:rPr>
        <w:tab/>
        <w:t xml:space="preserve">Artículo 8o. fracción II primer párrafo: </w:t>
      </w:r>
      <w:r>
        <w:rPr>
          <w:rFonts w:cs="Arial"/>
          <w:b/>
          <w:sz w:val="20"/>
          <w:szCs w:val="20"/>
        </w:rPr>
        <w:t>$222,032.19</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b/>
          <w:sz w:val="20"/>
          <w:szCs w:val="20"/>
        </w:rPr>
      </w:pPr>
      <w:r>
        <w:rPr>
          <w:rFonts w:cs="Arial"/>
          <w:sz w:val="20"/>
          <w:szCs w:val="20"/>
          <w:lang w:val="es-ES_tradnl"/>
        </w:rPr>
        <w:tab/>
        <w:t>Artículo 8o. fracción II segundo párrafo:</w:t>
      </w:r>
      <w:r>
        <w:rPr>
          <w:rFonts w:cs="Arial"/>
          <w:sz w:val="20"/>
          <w:szCs w:val="20"/>
        </w:rPr>
        <w:t xml:space="preserve"> </w:t>
      </w:r>
      <w:r>
        <w:rPr>
          <w:rFonts w:cs="Arial"/>
          <w:b/>
          <w:sz w:val="20"/>
          <w:szCs w:val="20"/>
        </w:rPr>
        <w:t>$222,032.20</w:t>
      </w:r>
      <w:r>
        <w:rPr>
          <w:rFonts w:cs="Arial"/>
          <w:sz w:val="20"/>
          <w:szCs w:val="20"/>
        </w:rPr>
        <w:t xml:space="preserve"> y hasta </w:t>
      </w:r>
      <w:r>
        <w:rPr>
          <w:rFonts w:cs="Arial"/>
          <w:b/>
          <w:sz w:val="20"/>
          <w:szCs w:val="20"/>
        </w:rPr>
        <w:t>$281,240.78</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Texto1"/>
        <w:tabs>
          <w:tab w:val="clear" w:pos="720"/>
          <w:tab w:val="left" w:pos="1440" w:leader="none"/>
          <w:tab w:val="right" w:pos="2700" w:leader="none"/>
        </w:tabs>
        <w:spacing w:lineRule="auto" w:line="240" w:before="0" w:after="0"/>
        <w:rPr>
          <w:rFonts w:cs="Arial"/>
          <w:sz w:val="20"/>
          <w:szCs w:val="20"/>
        </w:rPr>
      </w:pPr>
      <w:r>
        <w:rPr>
          <w:rFonts w:cs="Arial"/>
          <w:sz w:val="20"/>
          <w:szCs w:val="20"/>
        </w:rPr>
        <w:t>Atentamente.</w:t>
      </w:r>
    </w:p>
    <w:p>
      <w:pPr>
        <w:pStyle w:val="Texto1"/>
        <w:tabs>
          <w:tab w:val="clear" w:pos="720"/>
          <w:tab w:val="left" w:pos="1440" w:leader="none"/>
          <w:tab w:val="right" w:pos="2700" w:leader="none"/>
        </w:tabs>
        <w:spacing w:lineRule="auto" w:line="240" w:before="0" w:after="0"/>
        <w:rPr>
          <w:rFonts w:cs="Arial"/>
          <w:sz w:val="20"/>
          <w:szCs w:val="20"/>
        </w:rPr>
      </w:pPr>
      <w:r>
        <w:rPr>
          <w:rFonts w:cs="Arial"/>
          <w:sz w:val="20"/>
          <w:szCs w:val="20"/>
        </w:rPr>
      </w:r>
    </w:p>
    <w:p>
      <w:pPr>
        <w:pStyle w:val="Texto1"/>
        <w:tabs>
          <w:tab w:val="clear" w:pos="720"/>
          <w:tab w:val="left" w:pos="1440" w:leader="none"/>
          <w:tab w:val="right" w:pos="2700" w:leader="none"/>
        </w:tabs>
        <w:spacing w:lineRule="auto" w:line="240" w:before="0" w:after="0"/>
        <w:rPr>
          <w:rFonts w:cs="Arial"/>
          <w:sz w:val="20"/>
          <w:szCs w:val="20"/>
        </w:rPr>
      </w:pPr>
      <w:r>
        <w:rPr>
          <w:rFonts w:cs="Arial"/>
          <w:sz w:val="20"/>
          <w:szCs w:val="20"/>
        </w:rPr>
        <w:t xml:space="preserve">Ciudad de México a 14 de diciembre de 2015.- El Jefe del Servicio de Administración Tributaria, </w:t>
      </w:r>
      <w:r>
        <w:rPr>
          <w:rFonts w:cs="Arial"/>
          <w:b/>
          <w:sz w:val="20"/>
          <w:szCs w:val="20"/>
        </w:rPr>
        <w:t>Aristóteles Núñez Sánchez</w:t>
      </w:r>
      <w:r>
        <w:rPr>
          <w:rFonts w:cs="Arial"/>
          <w:sz w:val="20"/>
          <w:szCs w:val="20"/>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del Impuesto sobre la Renta, de la Ley del Impuesto al Valor Agregado, del Código Fiscal de la Federación y de la Ley Federal del Impuesto sobre Automóviles Nuevos</w:t>
      </w:r>
      <w:r>
        <w:rPr>
          <w:b/>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30 de noviembre de 2016</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LEY FEDERAL DEL IMPUESTO SOBRE AUTOMÓVILES NUEVOS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rFonts w:cs="Arial"/>
          <w:sz w:val="20"/>
          <w:szCs w:val="20"/>
        </w:rPr>
      </w:pPr>
      <w:r>
        <w:rPr>
          <w:rFonts w:cs="Arial"/>
          <w:b/>
          <w:sz w:val="20"/>
          <w:szCs w:val="20"/>
        </w:rPr>
        <w:t>Artículo Séptimo.-</w:t>
      </w:r>
      <w:r>
        <w:rPr>
          <w:rFonts w:cs="Arial"/>
          <w:sz w:val="20"/>
          <w:szCs w:val="20"/>
        </w:rPr>
        <w:t xml:space="preserve"> Se </w:t>
      </w:r>
      <w:r>
        <w:rPr>
          <w:rFonts w:cs="Arial"/>
          <w:b/>
          <w:sz w:val="20"/>
          <w:szCs w:val="20"/>
        </w:rPr>
        <w:t>adiciona</w:t>
      </w:r>
      <w:r>
        <w:rPr>
          <w:rFonts w:cs="Arial"/>
          <w:sz w:val="20"/>
          <w:szCs w:val="20"/>
        </w:rPr>
        <w:t xml:space="preserve"> el artículo 8o., con una fracción IV de la Ley Federal del Impuesto sobre Automóviles Nuevos,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Único.</w:t>
      </w:r>
      <w:r>
        <w:rPr>
          <w:rFonts w:cs="Arial"/>
          <w:sz w:val="20"/>
          <w:szCs w:val="20"/>
        </w:rPr>
        <w:t xml:space="preserve"> El presente Decreto entrará en vigor el 1 de enero de 2017.</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Ciudad de México, a 26 de octubre de 2016.- Dip. </w:t>
      </w:r>
      <w:r>
        <w:rPr>
          <w:rFonts w:cs="Arial"/>
          <w:b/>
          <w:sz w:val="20"/>
          <w:szCs w:val="20"/>
        </w:rPr>
        <w:t>Edmundo Javier Bolaños Aguilar</w:t>
      </w:r>
      <w:r>
        <w:rPr>
          <w:rFonts w:cs="Arial"/>
          <w:sz w:val="20"/>
          <w:szCs w:val="20"/>
        </w:rPr>
        <w:t xml:space="preserve">, Presidente.- Sen. </w:t>
      </w:r>
      <w:r>
        <w:rPr>
          <w:rFonts w:cs="Arial"/>
          <w:b/>
          <w:sz w:val="20"/>
          <w:szCs w:val="20"/>
        </w:rPr>
        <w:t>Pablo Escudero Morales</w:t>
      </w:r>
      <w:r>
        <w:rPr>
          <w:rFonts w:cs="Arial"/>
          <w:sz w:val="20"/>
          <w:szCs w:val="20"/>
        </w:rPr>
        <w:t xml:space="preserve">, Presidente.- Dip. </w:t>
      </w:r>
      <w:r>
        <w:rPr>
          <w:rFonts w:cs="Arial"/>
          <w:b/>
          <w:sz w:val="20"/>
          <w:szCs w:val="20"/>
        </w:rPr>
        <w:t>Raúl Domínguez Rex</w:t>
      </w:r>
      <w:r>
        <w:rPr>
          <w:rFonts w:cs="Arial"/>
          <w:sz w:val="20"/>
          <w:szCs w:val="20"/>
        </w:rPr>
        <w:t>, Secretario.- Sen</w:t>
      </w:r>
      <w:r>
        <w:rPr>
          <w:rFonts w:cs="Arial"/>
          <w:b/>
          <w:sz w:val="20"/>
          <w:szCs w:val="20"/>
        </w:rPr>
        <w:t>. Itzel S. Ríos de la Mora</w:t>
      </w:r>
      <w:r>
        <w:rPr>
          <w:rFonts w:cs="Arial"/>
          <w:sz w:val="20"/>
          <w:szCs w:val="20"/>
        </w:rPr>
        <w:t>, Secretaria.- Rúbricas."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noviembre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b/>
          <w:sz w:val="22"/>
          <w:szCs w:val="22"/>
        </w:rPr>
      </w:pPr>
      <w:r>
        <w:rPr>
          <w:rFonts w:cs="Arial"/>
          <w:b/>
          <w:sz w:val="22"/>
          <w:szCs w:val="22"/>
        </w:rPr>
        <w:t>ANEXO 15 de la Resolución Miscelánea Fiscal para 2017, publicada el 23 de diciembre de 2016.</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12 de enero de 2017</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2017</w:t>
      </w:r>
    </w:p>
    <w:p>
      <w:pPr>
        <w:pStyle w:val="Texto1"/>
        <w:spacing w:lineRule="auto" w:line="240" w:before="0" w:after="0"/>
        <w:rPr>
          <w:rFonts w:ascii="Arial" w:hAnsi="Arial" w:cs="Arial"/>
          <w:sz w:val="20"/>
          <w:szCs w:val="20"/>
          <w:lang w:eastAsia="es-MX"/>
        </w:rPr>
      </w:pPr>
      <w:r>
        <w:rPr>
          <w:rFonts w:cs="Arial"/>
          <w:sz w:val="20"/>
          <w:szCs w:val="20"/>
          <w:lang w:eastAsia="es-MX"/>
        </w:rPr>
      </w:r>
    </w:p>
    <w:p>
      <w:pPr>
        <w:pStyle w:val="Texto1"/>
        <w:spacing w:lineRule="auto" w:line="240" w:before="0" w:after="0"/>
        <w:ind w:firstLine="18" w:start="270" w:end="0"/>
        <w:rPr>
          <w:rFonts w:cs="Arial"/>
          <w:b/>
          <w:sz w:val="20"/>
          <w:szCs w:val="20"/>
          <w:lang w:eastAsia="es-MX"/>
        </w:rPr>
      </w:pPr>
      <w:r>
        <w:rPr>
          <w:rFonts w:cs="Arial"/>
          <w:b/>
          <w:sz w:val="20"/>
          <w:szCs w:val="20"/>
          <w:lang w:eastAsia="es-MX"/>
        </w:rPr>
        <w:t>A.</w:t>
        <w:tab/>
        <w:t>Tarifa para determinar el impuesto sobre automóviles nuevos para el año 2017.</w:t>
      </w:r>
    </w:p>
    <w:p>
      <w:pPr>
        <w:pStyle w:val="Texto1"/>
        <w:spacing w:lineRule="auto" w:line="240" w:before="0" w:after="0"/>
        <w:ind w:hanging="0" w:end="0"/>
        <w:jc w:val="center"/>
        <w:rPr>
          <w:rFonts w:cs="Arial"/>
          <w:b/>
          <w:sz w:val="20"/>
          <w:szCs w:val="20"/>
          <w:lang w:eastAsia="es-MX"/>
        </w:rPr>
      </w:pPr>
      <w:r>
        <w:rPr>
          <w:rFonts w:cs="Arial"/>
          <w:b/>
          <w:sz w:val="20"/>
          <w:szCs w:val="20"/>
          <w:lang w:eastAsia="es-MX"/>
        </w:rPr>
      </w:r>
    </w:p>
    <w:p>
      <w:pPr>
        <w:pStyle w:val="Texto1"/>
        <w:spacing w:lineRule="auto" w:line="240" w:before="0" w:after="0"/>
        <w:ind w:hanging="0" w:end="0"/>
        <w:jc w:val="center"/>
        <w:rPr>
          <w:rFonts w:cs="Arial"/>
          <w:b/>
          <w:sz w:val="20"/>
          <w:szCs w:val="20"/>
          <w:lang w:eastAsia="es-MX"/>
        </w:rPr>
      </w:pPr>
      <w:r>
        <w:rPr>
          <w:rFonts w:cs="Arial"/>
          <w:b/>
          <w:sz w:val="20"/>
          <w:szCs w:val="20"/>
          <w:lang w:eastAsia="es-MX"/>
        </w:rPr>
        <w:t>TARIFA</w:t>
      </w:r>
    </w:p>
    <w:p>
      <w:pPr>
        <w:pStyle w:val="Texto1"/>
        <w:spacing w:lineRule="auto" w:line="240" w:before="0" w:after="0"/>
        <w:ind w:hanging="0" w:end="0"/>
        <w:jc w:val="center"/>
        <w:rPr>
          <w:rFonts w:cs="Arial"/>
          <w:b/>
          <w:sz w:val="20"/>
          <w:szCs w:val="20"/>
          <w:lang w:eastAsia="es-MX"/>
        </w:rPr>
      </w:pPr>
      <w:r>
        <w:rPr>
          <w:rFonts w:cs="Arial"/>
          <w:b/>
          <w:sz w:val="20"/>
          <w:szCs w:val="20"/>
          <w:lang w:eastAsia="es-MX"/>
        </w:rPr>
      </w:r>
    </w:p>
    <w:tbl>
      <w:tblPr>
        <w:tblW w:w="8712" w:type="dxa"/>
        <w:jc w:val="center"/>
        <w:tblInd w:w="0" w:type="dxa"/>
        <w:tblLayout w:type="fixed"/>
        <w:tblCellMar>
          <w:top w:w="0" w:type="dxa"/>
          <w:start w:w="70" w:type="dxa"/>
          <w:bottom w:w="0" w:type="dxa"/>
          <w:end w:w="70" w:type="dxa"/>
        </w:tblCellMar>
      </w:tblPr>
      <w:tblGrid>
        <w:gridCol w:w="2209"/>
        <w:gridCol w:w="2210"/>
        <w:gridCol w:w="2153"/>
        <w:gridCol w:w="2140"/>
      </w:tblGrid>
      <w:tr>
        <w:trPr>
          <w:trHeight w:val="144" w:hRule="atLeast"/>
        </w:trPr>
        <w:tc>
          <w:tcPr>
            <w:tcW w:w="2209"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lang w:eastAsia="es-MX"/>
              </w:rPr>
            </w:pPr>
            <w:r>
              <w:rPr>
                <w:rFonts w:cs="Arial"/>
                <w:b/>
                <w:sz w:val="20"/>
                <w:szCs w:val="20"/>
                <w:lang w:eastAsia="es-MX"/>
              </w:rPr>
              <w:t>Límite inferior</w:t>
            </w:r>
          </w:p>
          <w:p>
            <w:pPr>
              <w:pStyle w:val="Texto1"/>
              <w:spacing w:lineRule="auto" w:line="240" w:before="0" w:after="0"/>
              <w:ind w:hanging="0" w:end="0"/>
              <w:jc w:val="center"/>
              <w:rPr>
                <w:rFonts w:cs="Arial"/>
                <w:b/>
                <w:sz w:val="20"/>
                <w:szCs w:val="20"/>
                <w:lang w:eastAsia="es-MX"/>
              </w:rPr>
            </w:pPr>
            <w:r>
              <w:rPr>
                <w:rFonts w:cs="Arial"/>
                <w:b/>
                <w:sz w:val="20"/>
                <w:szCs w:val="20"/>
                <w:lang w:eastAsia="es-MX"/>
              </w:rPr>
              <w:t>$</w:t>
            </w:r>
          </w:p>
        </w:tc>
        <w:tc>
          <w:tcPr>
            <w:tcW w:w="2210"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lang w:eastAsia="es-MX"/>
              </w:rPr>
            </w:pPr>
            <w:r>
              <w:rPr>
                <w:rFonts w:cs="Arial"/>
                <w:b/>
                <w:sz w:val="20"/>
                <w:szCs w:val="20"/>
                <w:lang w:eastAsia="es-MX"/>
              </w:rPr>
              <w:t>Límite superior</w:t>
            </w:r>
          </w:p>
          <w:p>
            <w:pPr>
              <w:pStyle w:val="Texto1"/>
              <w:spacing w:lineRule="auto" w:line="240" w:before="0" w:after="0"/>
              <w:ind w:hanging="0" w:end="0"/>
              <w:jc w:val="center"/>
              <w:rPr>
                <w:rFonts w:cs="Arial"/>
                <w:b/>
                <w:sz w:val="20"/>
                <w:szCs w:val="20"/>
                <w:lang w:eastAsia="es-MX"/>
              </w:rPr>
            </w:pPr>
            <w:r>
              <w:rPr>
                <w:rFonts w:cs="Arial"/>
                <w:b/>
                <w:sz w:val="20"/>
                <w:szCs w:val="20"/>
                <w:lang w:eastAsia="es-MX"/>
              </w:rPr>
              <w:t>$</w:t>
            </w:r>
          </w:p>
        </w:tc>
        <w:tc>
          <w:tcPr>
            <w:tcW w:w="2153"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lang w:eastAsia="es-MX"/>
              </w:rPr>
            </w:pPr>
            <w:r>
              <w:rPr>
                <w:rFonts w:cs="Arial"/>
                <w:b/>
                <w:sz w:val="20"/>
                <w:szCs w:val="20"/>
                <w:lang w:eastAsia="es-MX"/>
              </w:rPr>
              <w:t>Cuota fija</w:t>
            </w:r>
          </w:p>
          <w:p>
            <w:pPr>
              <w:pStyle w:val="Texto1"/>
              <w:spacing w:lineRule="auto" w:line="240" w:before="0" w:after="0"/>
              <w:ind w:hanging="0" w:end="0"/>
              <w:jc w:val="center"/>
              <w:rPr>
                <w:rFonts w:cs="Arial"/>
                <w:b/>
                <w:sz w:val="20"/>
                <w:szCs w:val="20"/>
                <w:lang w:eastAsia="es-MX"/>
              </w:rPr>
            </w:pPr>
            <w:r>
              <w:rPr>
                <w:rFonts w:cs="Arial"/>
                <w:b/>
                <w:sz w:val="20"/>
                <w:szCs w:val="20"/>
                <w:lang w:eastAsia="es-MX"/>
              </w:rPr>
              <w:t>$</w:t>
            </w:r>
          </w:p>
        </w:tc>
        <w:tc>
          <w:tcPr>
            <w:tcW w:w="2140"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lang w:eastAsia="es-MX"/>
              </w:rPr>
            </w:pPr>
            <w:r>
              <w:rPr>
                <w:rFonts w:cs="Arial"/>
                <w:b/>
                <w:sz w:val="20"/>
                <w:szCs w:val="20"/>
                <w:lang w:eastAsia="es-MX"/>
              </w:rPr>
              <w:t>Tasa para aplicarse sobre el excedente del límite inferior</w:t>
            </w:r>
          </w:p>
          <w:p>
            <w:pPr>
              <w:pStyle w:val="Texto1"/>
              <w:spacing w:lineRule="auto" w:line="240" w:before="0" w:after="0"/>
              <w:ind w:hanging="0" w:end="0"/>
              <w:jc w:val="center"/>
              <w:rPr>
                <w:rFonts w:cs="Arial"/>
                <w:b/>
                <w:sz w:val="20"/>
                <w:szCs w:val="20"/>
                <w:lang w:eastAsia="es-MX"/>
              </w:rPr>
            </w:pPr>
            <w:r>
              <w:rPr>
                <w:rFonts w:cs="Arial"/>
                <w:b/>
                <w:sz w:val="20"/>
                <w:szCs w:val="20"/>
                <w:lang w:eastAsia="es-MX"/>
              </w:rPr>
              <w:t>%</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03"/>
              <w:jc w:val="end"/>
              <w:rPr>
                <w:rFonts w:cs="Arial"/>
                <w:b/>
                <w:sz w:val="20"/>
                <w:szCs w:val="20"/>
                <w:lang w:eastAsia="es-MX"/>
              </w:rPr>
            </w:pPr>
            <w:r>
              <w:rPr>
                <w:rFonts w:cs="Arial"/>
                <w:b/>
                <w:sz w:val="20"/>
                <w:szCs w:val="20"/>
                <w:lang w:eastAsia="es-MX"/>
              </w:rPr>
              <w:t>0.01</w:t>
            </w:r>
          </w:p>
        </w:tc>
        <w:tc>
          <w:tcPr>
            <w:tcW w:w="221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53"/>
              <w:jc w:val="end"/>
              <w:rPr>
                <w:rFonts w:cs="Arial"/>
                <w:b/>
                <w:sz w:val="20"/>
                <w:szCs w:val="20"/>
                <w:lang w:eastAsia="es-MX"/>
              </w:rPr>
            </w:pPr>
            <w:r>
              <w:rPr>
                <w:rFonts w:cs="Arial"/>
                <w:b/>
                <w:sz w:val="20"/>
                <w:szCs w:val="20"/>
                <w:lang w:eastAsia="es-MX"/>
              </w:rPr>
              <w:t>246,423.65</w:t>
            </w:r>
          </w:p>
        </w:tc>
        <w:tc>
          <w:tcPr>
            <w:tcW w:w="2153"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26"/>
              <w:jc w:val="end"/>
              <w:rPr>
                <w:rFonts w:cs="Arial"/>
                <w:b/>
                <w:sz w:val="20"/>
                <w:szCs w:val="20"/>
                <w:lang w:eastAsia="es-MX"/>
              </w:rPr>
            </w:pPr>
            <w:r>
              <w:rPr>
                <w:rFonts w:cs="Arial"/>
                <w:b/>
                <w:sz w:val="20"/>
                <w:szCs w:val="20"/>
                <w:lang w:eastAsia="es-MX"/>
              </w:rPr>
              <w:t>0.00</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eastAsia="es-MX"/>
              </w:rPr>
            </w:pPr>
            <w:r>
              <w:rPr>
                <w:rFonts w:cs="Arial"/>
                <w:b/>
                <w:sz w:val="20"/>
                <w:szCs w:val="20"/>
                <w:lang w:eastAsia="es-MX"/>
              </w:rPr>
              <w:t>2.0</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03"/>
              <w:jc w:val="end"/>
              <w:rPr>
                <w:rFonts w:cs="Arial"/>
                <w:b/>
                <w:sz w:val="20"/>
                <w:szCs w:val="20"/>
                <w:lang w:eastAsia="es-MX"/>
              </w:rPr>
            </w:pPr>
            <w:r>
              <w:rPr>
                <w:rFonts w:cs="Arial"/>
                <w:b/>
                <w:sz w:val="20"/>
                <w:szCs w:val="20"/>
                <w:lang w:eastAsia="es-MX"/>
              </w:rPr>
              <w:t>246,423.66</w:t>
            </w:r>
          </w:p>
        </w:tc>
        <w:tc>
          <w:tcPr>
            <w:tcW w:w="221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53"/>
              <w:jc w:val="end"/>
              <w:rPr>
                <w:rFonts w:cs="Arial"/>
                <w:b/>
                <w:sz w:val="20"/>
                <w:szCs w:val="20"/>
                <w:lang w:eastAsia="es-MX"/>
              </w:rPr>
            </w:pPr>
            <w:r>
              <w:rPr>
                <w:rFonts w:cs="Arial"/>
                <w:b/>
                <w:sz w:val="20"/>
                <w:szCs w:val="20"/>
                <w:lang w:eastAsia="es-MX"/>
              </w:rPr>
              <w:t>295,708.33</w:t>
            </w:r>
          </w:p>
        </w:tc>
        <w:tc>
          <w:tcPr>
            <w:tcW w:w="2153"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26"/>
              <w:jc w:val="end"/>
              <w:rPr>
                <w:rFonts w:cs="Arial"/>
                <w:b/>
                <w:sz w:val="20"/>
                <w:szCs w:val="20"/>
                <w:lang w:eastAsia="es-MX"/>
              </w:rPr>
            </w:pPr>
            <w:r>
              <w:rPr>
                <w:rFonts w:cs="Arial"/>
                <w:b/>
                <w:sz w:val="20"/>
                <w:szCs w:val="20"/>
                <w:lang w:eastAsia="es-MX"/>
              </w:rPr>
              <w:t>4,928.39</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eastAsia="es-MX"/>
              </w:rPr>
            </w:pPr>
            <w:r>
              <w:rPr>
                <w:rFonts w:cs="Arial"/>
                <w:b/>
                <w:sz w:val="20"/>
                <w:szCs w:val="20"/>
                <w:lang w:eastAsia="es-MX"/>
              </w:rPr>
              <w:t>5.0</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03"/>
              <w:jc w:val="end"/>
              <w:rPr>
                <w:rFonts w:cs="Arial"/>
                <w:b/>
                <w:sz w:val="20"/>
                <w:szCs w:val="20"/>
                <w:lang w:eastAsia="es-MX"/>
              </w:rPr>
            </w:pPr>
            <w:r>
              <w:rPr>
                <w:rFonts w:cs="Arial"/>
                <w:b/>
                <w:sz w:val="20"/>
                <w:szCs w:val="20"/>
                <w:lang w:eastAsia="es-MX"/>
              </w:rPr>
              <w:t>295,708.34</w:t>
            </w:r>
          </w:p>
        </w:tc>
        <w:tc>
          <w:tcPr>
            <w:tcW w:w="221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53"/>
              <w:jc w:val="end"/>
              <w:rPr>
                <w:rFonts w:cs="Arial"/>
                <w:b/>
                <w:sz w:val="20"/>
                <w:szCs w:val="20"/>
                <w:lang w:eastAsia="es-MX"/>
              </w:rPr>
            </w:pPr>
            <w:r>
              <w:rPr>
                <w:rFonts w:cs="Arial"/>
                <w:b/>
                <w:sz w:val="20"/>
                <w:szCs w:val="20"/>
                <w:lang w:eastAsia="es-MX"/>
              </w:rPr>
              <w:t>344,993.20</w:t>
            </w:r>
          </w:p>
        </w:tc>
        <w:tc>
          <w:tcPr>
            <w:tcW w:w="2153"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26"/>
              <w:jc w:val="end"/>
              <w:rPr>
                <w:rFonts w:cs="Arial"/>
                <w:b/>
                <w:sz w:val="20"/>
                <w:szCs w:val="20"/>
                <w:lang w:eastAsia="es-MX"/>
              </w:rPr>
            </w:pPr>
            <w:r>
              <w:rPr>
                <w:rFonts w:cs="Arial"/>
                <w:b/>
                <w:sz w:val="20"/>
                <w:szCs w:val="20"/>
                <w:lang w:eastAsia="es-MX"/>
              </w:rPr>
              <w:t>7,392.74</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eastAsia="es-MX"/>
              </w:rPr>
            </w:pPr>
            <w:r>
              <w:rPr>
                <w:rFonts w:cs="Arial"/>
                <w:b/>
                <w:sz w:val="20"/>
                <w:szCs w:val="20"/>
                <w:lang w:eastAsia="es-MX"/>
              </w:rPr>
              <w:t>10.0</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03"/>
              <w:jc w:val="end"/>
              <w:rPr>
                <w:rFonts w:cs="Arial"/>
                <w:b/>
                <w:sz w:val="20"/>
                <w:szCs w:val="20"/>
                <w:lang w:eastAsia="es-MX"/>
              </w:rPr>
            </w:pPr>
            <w:r>
              <w:rPr>
                <w:rFonts w:cs="Arial"/>
                <w:b/>
                <w:sz w:val="20"/>
                <w:szCs w:val="20"/>
                <w:lang w:eastAsia="es-MX"/>
              </w:rPr>
              <w:t>344,993.21</w:t>
            </w:r>
          </w:p>
        </w:tc>
        <w:tc>
          <w:tcPr>
            <w:tcW w:w="221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53"/>
              <w:jc w:val="end"/>
              <w:rPr>
                <w:rFonts w:cs="Arial"/>
                <w:b/>
                <w:sz w:val="20"/>
                <w:szCs w:val="20"/>
                <w:lang w:eastAsia="es-MX"/>
              </w:rPr>
            </w:pPr>
            <w:r>
              <w:rPr>
                <w:rFonts w:cs="Arial"/>
                <w:b/>
                <w:sz w:val="20"/>
                <w:szCs w:val="20"/>
                <w:lang w:eastAsia="es-MX"/>
              </w:rPr>
              <w:t>443,562.39</w:t>
            </w:r>
          </w:p>
        </w:tc>
        <w:tc>
          <w:tcPr>
            <w:tcW w:w="2153"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26"/>
              <w:jc w:val="end"/>
              <w:rPr>
                <w:rFonts w:cs="Arial"/>
                <w:b/>
                <w:sz w:val="20"/>
                <w:szCs w:val="20"/>
                <w:lang w:eastAsia="es-MX"/>
              </w:rPr>
            </w:pPr>
            <w:r>
              <w:rPr>
                <w:rFonts w:cs="Arial"/>
                <w:b/>
                <w:sz w:val="20"/>
                <w:szCs w:val="20"/>
                <w:lang w:eastAsia="es-MX"/>
              </w:rPr>
              <w:t>12,321.20</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eastAsia="es-MX"/>
              </w:rPr>
            </w:pPr>
            <w:r>
              <w:rPr>
                <w:rFonts w:cs="Arial"/>
                <w:b/>
                <w:sz w:val="20"/>
                <w:szCs w:val="20"/>
                <w:lang w:eastAsia="es-MX"/>
              </w:rPr>
              <w:t>15.0</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03"/>
              <w:jc w:val="end"/>
              <w:rPr>
                <w:rFonts w:cs="Arial"/>
                <w:b/>
                <w:sz w:val="20"/>
                <w:szCs w:val="20"/>
                <w:lang w:eastAsia="es-MX"/>
              </w:rPr>
            </w:pPr>
            <w:r>
              <w:rPr>
                <w:rFonts w:cs="Arial"/>
                <w:b/>
                <w:sz w:val="20"/>
                <w:szCs w:val="20"/>
                <w:lang w:eastAsia="es-MX"/>
              </w:rPr>
              <w:t>443,562.40</w:t>
            </w:r>
          </w:p>
        </w:tc>
        <w:tc>
          <w:tcPr>
            <w:tcW w:w="221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53"/>
              <w:jc w:val="end"/>
              <w:rPr>
                <w:rFonts w:cs="Arial"/>
                <w:b/>
                <w:sz w:val="20"/>
                <w:szCs w:val="20"/>
                <w:lang w:eastAsia="es-MX"/>
              </w:rPr>
            </w:pPr>
            <w:r>
              <w:rPr>
                <w:rFonts w:cs="Arial"/>
                <w:b/>
                <w:sz w:val="20"/>
                <w:szCs w:val="20"/>
                <w:lang w:eastAsia="es-MX"/>
              </w:rPr>
              <w:t>En adelante</w:t>
            </w:r>
          </w:p>
        </w:tc>
        <w:tc>
          <w:tcPr>
            <w:tcW w:w="2153"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26"/>
              <w:jc w:val="end"/>
              <w:rPr>
                <w:rFonts w:cs="Arial"/>
                <w:b/>
                <w:sz w:val="20"/>
                <w:szCs w:val="20"/>
                <w:lang w:eastAsia="es-MX"/>
              </w:rPr>
            </w:pPr>
            <w:r>
              <w:rPr>
                <w:rFonts w:cs="Arial"/>
                <w:b/>
                <w:sz w:val="20"/>
                <w:szCs w:val="20"/>
                <w:lang w:eastAsia="es-MX"/>
              </w:rPr>
              <w:t>27,106.55</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eastAsia="es-MX"/>
              </w:rPr>
            </w:pPr>
            <w:r>
              <w:rPr>
                <w:rFonts w:cs="Arial"/>
                <w:b/>
                <w:sz w:val="20"/>
                <w:szCs w:val="20"/>
                <w:lang w:eastAsia="es-MX"/>
              </w:rPr>
              <w:t>17.0</w:t>
            </w:r>
          </w:p>
        </w:tc>
      </w:tr>
    </w:tbl>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b/>
          <w:sz w:val="20"/>
          <w:szCs w:val="20"/>
          <w:lang w:eastAsia="es-MX"/>
        </w:rPr>
      </w:pPr>
      <w:r>
        <w:rPr>
          <w:rFonts w:cs="Arial"/>
          <w:sz w:val="20"/>
          <w:szCs w:val="20"/>
          <w:lang w:eastAsia="es-MX"/>
        </w:rPr>
        <w:t xml:space="preserve">Si el precio del automóvil es superior a </w:t>
      </w:r>
      <w:r>
        <w:rPr>
          <w:rFonts w:cs="Arial"/>
          <w:b/>
          <w:sz w:val="20"/>
          <w:szCs w:val="20"/>
          <w:lang w:eastAsia="es-MX"/>
        </w:rPr>
        <w:t>$680,459.53</w:t>
      </w:r>
      <w:r>
        <w:rPr>
          <w:rFonts w:cs="Arial"/>
          <w:sz w:val="20"/>
          <w:szCs w:val="20"/>
          <w:lang w:eastAsia="es-MX"/>
        </w:rPr>
        <w:t xml:space="preserve"> se reducirá del monto del impuesto determinado la cantidad que resulte de aplicar el 7% sobre la diferencia entre el precio de la unidad y los </w:t>
      </w:r>
      <w:r>
        <w:rPr>
          <w:rFonts w:cs="Arial"/>
          <w:b/>
          <w:sz w:val="20"/>
          <w:szCs w:val="20"/>
          <w:lang w:eastAsia="es-MX"/>
        </w:rPr>
        <w:t>$680,459.53</w:t>
      </w:r>
    </w:p>
    <w:p>
      <w:pPr>
        <w:pStyle w:val="Texto1"/>
        <w:spacing w:lineRule="auto" w:line="240" w:before="0" w:after="0"/>
        <w:rPr>
          <w:rFonts w:cs="Arial"/>
          <w:b/>
          <w:sz w:val="20"/>
          <w:szCs w:val="20"/>
          <w:lang w:eastAsia="es-MX"/>
        </w:rPr>
      </w:pPr>
      <w:r>
        <w:rPr>
          <w:rFonts w:cs="Arial"/>
          <w:b/>
          <w:sz w:val="20"/>
          <w:szCs w:val="20"/>
          <w:lang w:eastAsia="es-MX"/>
        </w:rPr>
      </w:r>
    </w:p>
    <w:p>
      <w:pPr>
        <w:pStyle w:val="Texto1"/>
        <w:spacing w:lineRule="auto" w:line="240" w:before="0" w:after="0"/>
        <w:ind w:hanging="432" w:start="720" w:end="0"/>
        <w:rPr>
          <w:rFonts w:cs="Arial"/>
          <w:b/>
          <w:sz w:val="20"/>
          <w:szCs w:val="20"/>
          <w:lang w:eastAsia="es-MX"/>
        </w:rPr>
      </w:pPr>
      <w:r>
        <w:rPr>
          <w:rFonts w:cs="Arial"/>
          <w:b/>
          <w:sz w:val="20"/>
          <w:szCs w:val="20"/>
          <w:lang w:eastAsia="es-MX"/>
        </w:rPr>
        <w:t>B.</w:t>
        <w:tab/>
        <w:t>Cantidades correspondientes a la fracción II del artículo 8o. de la Ley Federal del ISAN para el año 2017.</w:t>
      </w:r>
    </w:p>
    <w:p>
      <w:pPr>
        <w:pStyle w:val="Texto1"/>
        <w:spacing w:lineRule="auto" w:line="240" w:before="0" w:after="0"/>
        <w:ind w:hanging="432" w:start="720" w:end="0"/>
        <w:rPr>
          <w:rFonts w:cs="Arial"/>
          <w:b/>
          <w:sz w:val="20"/>
          <w:szCs w:val="20"/>
          <w:lang w:eastAsia="es-MX"/>
        </w:rPr>
      </w:pPr>
      <w:r>
        <w:rPr>
          <w:rFonts w:cs="Arial"/>
          <w:b/>
          <w:sz w:val="20"/>
          <w:szCs w:val="20"/>
          <w:lang w:eastAsia="es-MX"/>
        </w:rPr>
      </w:r>
    </w:p>
    <w:p>
      <w:pPr>
        <w:pStyle w:val="Texto1"/>
        <w:spacing w:lineRule="auto" w:line="240" w:before="0" w:after="0"/>
        <w:rPr>
          <w:rFonts w:cs="Arial"/>
          <w:b/>
          <w:sz w:val="20"/>
          <w:szCs w:val="20"/>
          <w:lang w:eastAsia="es-MX"/>
        </w:rPr>
      </w:pPr>
      <w:r>
        <w:rPr>
          <w:rFonts w:cs="Arial"/>
          <w:sz w:val="20"/>
          <w:szCs w:val="20"/>
          <w:lang w:val="es-ES_tradnl" w:eastAsia="es-MX"/>
        </w:rPr>
        <w:tab/>
        <w:t xml:space="preserve">Artículo 8o. fracción II primer párrafo: </w:t>
      </w:r>
      <w:r>
        <w:rPr>
          <w:rFonts w:cs="Arial"/>
          <w:b/>
          <w:sz w:val="20"/>
          <w:szCs w:val="20"/>
          <w:lang w:eastAsia="es-MX"/>
        </w:rPr>
        <w:t>$229,359.25</w:t>
      </w:r>
    </w:p>
    <w:p>
      <w:pPr>
        <w:pStyle w:val="Texto1"/>
        <w:spacing w:lineRule="auto" w:line="240" w:before="0" w:after="0"/>
        <w:rPr>
          <w:rFonts w:cs="Arial"/>
          <w:b/>
          <w:sz w:val="20"/>
          <w:szCs w:val="20"/>
          <w:lang w:eastAsia="es-MX"/>
        </w:rPr>
      </w:pPr>
      <w:r>
        <w:rPr>
          <w:rFonts w:cs="Arial"/>
          <w:b/>
          <w:sz w:val="20"/>
          <w:szCs w:val="20"/>
          <w:lang w:eastAsia="es-MX"/>
        </w:rPr>
      </w:r>
    </w:p>
    <w:p>
      <w:pPr>
        <w:pStyle w:val="Texto1"/>
        <w:spacing w:lineRule="auto" w:line="240" w:before="0" w:after="0"/>
        <w:rPr>
          <w:rFonts w:cs="Arial"/>
          <w:b/>
          <w:sz w:val="20"/>
          <w:szCs w:val="20"/>
          <w:lang w:eastAsia="es-MX"/>
        </w:rPr>
      </w:pPr>
      <w:r>
        <w:rPr>
          <w:rFonts w:cs="Arial"/>
          <w:sz w:val="20"/>
          <w:szCs w:val="20"/>
          <w:lang w:val="es-ES_tradnl" w:eastAsia="es-MX"/>
        </w:rPr>
        <w:tab/>
        <w:t>Artículo 8o. fracción II segundo párrafo:</w:t>
      </w:r>
      <w:r>
        <w:rPr>
          <w:rFonts w:cs="Arial"/>
          <w:sz w:val="20"/>
          <w:szCs w:val="20"/>
          <w:lang w:eastAsia="es-MX"/>
        </w:rPr>
        <w:t xml:space="preserve"> </w:t>
      </w:r>
      <w:r>
        <w:rPr>
          <w:rFonts w:cs="Arial"/>
          <w:b/>
          <w:sz w:val="20"/>
          <w:szCs w:val="20"/>
          <w:lang w:eastAsia="es-MX"/>
        </w:rPr>
        <w:t>$229,359.26</w:t>
      </w:r>
      <w:r>
        <w:rPr>
          <w:rFonts w:cs="Arial"/>
          <w:sz w:val="20"/>
          <w:szCs w:val="20"/>
          <w:lang w:eastAsia="es-MX"/>
        </w:rPr>
        <w:t xml:space="preserve"> y hasta </w:t>
      </w:r>
      <w:r>
        <w:rPr>
          <w:rFonts w:cs="Arial"/>
          <w:b/>
          <w:sz w:val="20"/>
          <w:szCs w:val="20"/>
          <w:lang w:eastAsia="es-MX"/>
        </w:rPr>
        <w:t>$290,521.73</w:t>
      </w:r>
    </w:p>
    <w:p>
      <w:pPr>
        <w:pStyle w:val="Texto1"/>
        <w:spacing w:lineRule="auto" w:line="240" w:before="0" w:after="0"/>
        <w:rPr>
          <w:rFonts w:cs="Arial"/>
          <w:b/>
          <w:sz w:val="20"/>
          <w:szCs w:val="20"/>
          <w:lang w:eastAsia="es-MX"/>
        </w:rPr>
      </w:pPr>
      <w:r>
        <w:rPr>
          <w:rFonts w:cs="Arial"/>
          <w:b/>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Atentamente.</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lang w:eastAsia="es-MX"/>
        </w:rPr>
      </w:pPr>
      <w:r>
        <w:rPr>
          <w:rFonts w:cs="Arial"/>
          <w:sz w:val="20"/>
          <w:szCs w:val="20"/>
          <w:lang w:eastAsia="es-MX"/>
        </w:rPr>
        <w:t xml:space="preserve">Ciudad de México, 14 de diciembre de 2016.- El Jefe del Servicio de Administración Tributaria, </w:t>
      </w:r>
      <w:r>
        <w:rPr>
          <w:rFonts w:cs="Arial"/>
          <w:b/>
          <w:sz w:val="20"/>
          <w:szCs w:val="20"/>
          <w:lang w:eastAsia="es-MX"/>
        </w:rPr>
        <w:t>Osvaldo Antonio Santín Quiroz</w:t>
      </w:r>
      <w:r>
        <w:rPr>
          <w:rFonts w:cs="Arial"/>
          <w:sz w:val="20"/>
          <w:szCs w:val="20"/>
          <w:lang w:eastAsia="es-MX"/>
        </w:rPr>
        <w:t>.- Rúbrica.</w:t>
      </w:r>
      <w:r>
        <w:br w:type="page"/>
      </w:r>
    </w:p>
    <w:p>
      <w:pPr>
        <w:pStyle w:val="Texto1"/>
        <w:spacing w:lineRule="auto" w:line="240" w:before="0" w:after="0"/>
        <w:ind w:hanging="0" w:end="0"/>
        <w:rPr>
          <w:b/>
          <w:sz w:val="22"/>
          <w:szCs w:val="22"/>
        </w:rPr>
      </w:pPr>
      <w:r>
        <w:rPr>
          <w:rFonts w:cs="Arial"/>
          <w:b/>
          <w:sz w:val="22"/>
          <w:szCs w:val="22"/>
        </w:rPr>
        <w:t>ANEXO 15 de la Resolución Miscelánea Fiscal para 2018, publicada el 22 de diciembre de 2017.</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19 de enero de 2018</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2018</w:t>
      </w:r>
    </w:p>
    <w:p>
      <w:pPr>
        <w:pStyle w:val="Texto1"/>
        <w:spacing w:lineRule="auto" w:line="240" w:before="0" w:after="0"/>
        <w:rPr>
          <w:rFonts w:ascii="Arial" w:hAnsi="Arial" w:cs="Arial"/>
          <w:sz w:val="20"/>
          <w:szCs w:val="20"/>
        </w:rPr>
      </w:pPr>
      <w:r>
        <w:rPr>
          <w:rFonts w:cs="Arial"/>
          <w:sz w:val="20"/>
          <w:szCs w:val="20"/>
        </w:rPr>
      </w:r>
    </w:p>
    <w:p>
      <w:pPr>
        <w:pStyle w:val="Texto1"/>
        <w:spacing w:lineRule="auto" w:line="240" w:before="0" w:after="0"/>
        <w:ind w:hanging="432" w:start="720" w:end="0"/>
        <w:rPr>
          <w:rFonts w:cs="Arial"/>
          <w:b/>
          <w:sz w:val="20"/>
          <w:szCs w:val="20"/>
        </w:rPr>
      </w:pPr>
      <w:r>
        <w:rPr>
          <w:rFonts w:cs="Arial"/>
          <w:b/>
          <w:sz w:val="20"/>
          <w:szCs w:val="20"/>
        </w:rPr>
        <w:t>A.</w:t>
        <w:tab/>
        <w:t>Tarifa para determinar el impuesto sobre automóviles nuevos para el año 2018.</w:t>
      </w:r>
    </w:p>
    <w:p>
      <w:pPr>
        <w:pStyle w:val="Texto1"/>
        <w:spacing w:lineRule="auto" w:line="240" w:before="0" w:after="0"/>
        <w:ind w:hanging="0" w:end="0"/>
        <w:jc w:val="center"/>
        <w:rPr>
          <w:rFonts w:cs="Arial"/>
          <w:b/>
          <w:sz w:val="20"/>
          <w:szCs w:val="20"/>
        </w:rPr>
      </w:pPr>
      <w:r>
        <w:rPr>
          <w:rFonts w:cs="Arial"/>
          <w:b/>
          <w:sz w:val="20"/>
          <w:szCs w:val="20"/>
        </w:rPr>
      </w:r>
    </w:p>
    <w:p>
      <w:pPr>
        <w:pStyle w:val="Texto1"/>
        <w:spacing w:lineRule="auto" w:line="240" w:before="0" w:after="0"/>
        <w:ind w:hanging="0" w:end="0"/>
        <w:jc w:val="center"/>
        <w:rPr>
          <w:rFonts w:cs="Arial"/>
          <w:b/>
          <w:sz w:val="20"/>
          <w:szCs w:val="20"/>
        </w:rPr>
      </w:pPr>
      <w:r>
        <w:rPr>
          <w:rFonts w:cs="Arial"/>
          <w:b/>
          <w:sz w:val="20"/>
          <w:szCs w:val="20"/>
        </w:rPr>
        <w:t>TARIFA</w:t>
      </w:r>
    </w:p>
    <w:p>
      <w:pPr>
        <w:pStyle w:val="Texto1"/>
        <w:spacing w:lineRule="auto" w:line="240" w:before="0" w:after="0"/>
        <w:ind w:hanging="0" w:end="0"/>
        <w:jc w:val="center"/>
        <w:rPr>
          <w:rFonts w:cs="Arial"/>
          <w:b/>
          <w:sz w:val="20"/>
          <w:szCs w:val="20"/>
        </w:rPr>
      </w:pPr>
      <w:r>
        <w:rPr>
          <w:rFonts w:cs="Arial"/>
          <w:b/>
          <w:sz w:val="20"/>
          <w:szCs w:val="20"/>
        </w:rPr>
      </w:r>
    </w:p>
    <w:tbl>
      <w:tblPr>
        <w:tblW w:w="8712" w:type="dxa"/>
        <w:jc w:val="center"/>
        <w:tblInd w:w="0" w:type="dxa"/>
        <w:tblLayout w:type="fixed"/>
        <w:tblCellMar>
          <w:top w:w="0" w:type="dxa"/>
          <w:start w:w="70" w:type="dxa"/>
          <w:bottom w:w="0" w:type="dxa"/>
          <w:end w:w="70" w:type="dxa"/>
        </w:tblCellMar>
      </w:tblPr>
      <w:tblGrid>
        <w:gridCol w:w="2114"/>
        <w:gridCol w:w="2152"/>
        <w:gridCol w:w="2295"/>
        <w:gridCol w:w="2151"/>
      </w:tblGrid>
      <w:tr>
        <w:trPr>
          <w:trHeight w:val="23" w:hRule="atLeast"/>
          <w:cantSplit w:val="true"/>
        </w:trPr>
        <w:tc>
          <w:tcPr>
            <w:tcW w:w="211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Límite inferior</w:t>
            </w:r>
          </w:p>
        </w:tc>
        <w:tc>
          <w:tcPr>
            <w:tcW w:w="2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Límite superior</w:t>
            </w:r>
          </w:p>
        </w:tc>
        <w:tc>
          <w:tcPr>
            <w:tcW w:w="229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Cuota fija</w:t>
            </w:r>
          </w:p>
        </w:tc>
        <w:tc>
          <w:tcPr>
            <w:tcW w:w="215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Tasa para aplicarse sobre el excedente del límite inferior</w:t>
            </w:r>
          </w:p>
        </w:tc>
      </w:tr>
      <w:tr>
        <w:trPr>
          <w:trHeight w:val="23" w:hRule="atLeast"/>
          <w:cantSplit w:val="true"/>
        </w:trPr>
        <w:tc>
          <w:tcPr>
            <w:tcW w:w="211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w:t>
            </w:r>
          </w:p>
        </w:tc>
        <w:tc>
          <w:tcPr>
            <w:tcW w:w="2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w:t>
            </w:r>
          </w:p>
        </w:tc>
        <w:tc>
          <w:tcPr>
            <w:tcW w:w="229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w:t>
            </w:r>
          </w:p>
        </w:tc>
        <w:tc>
          <w:tcPr>
            <w:tcW w:w="215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w:t>
            </w:r>
          </w:p>
        </w:tc>
      </w:tr>
      <w:tr>
        <w:trPr>
          <w:trHeight w:val="23" w:hRule="atLeast"/>
          <w:cantSplit w:val="true"/>
        </w:trPr>
        <w:tc>
          <w:tcPr>
            <w:tcW w:w="211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0.01</w:t>
            </w:r>
          </w:p>
        </w:tc>
        <w:tc>
          <w:tcPr>
            <w:tcW w:w="2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262,120.84</w:t>
            </w:r>
          </w:p>
        </w:tc>
        <w:tc>
          <w:tcPr>
            <w:tcW w:w="229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0.00</w:t>
            </w:r>
          </w:p>
        </w:tc>
        <w:tc>
          <w:tcPr>
            <w:tcW w:w="215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lang w:val="es-MX"/>
              </w:rPr>
            </w:pPr>
            <w:r>
              <w:rPr>
                <w:rFonts w:cs="Arial"/>
                <w:sz w:val="20"/>
                <w:szCs w:val="20"/>
                <w:lang w:val="es-MX"/>
              </w:rPr>
              <w:t>2.0</w:t>
            </w:r>
          </w:p>
        </w:tc>
      </w:tr>
      <w:tr>
        <w:trPr>
          <w:trHeight w:val="23" w:hRule="atLeast"/>
          <w:cantSplit w:val="true"/>
        </w:trPr>
        <w:tc>
          <w:tcPr>
            <w:tcW w:w="211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262,120.85</w:t>
            </w:r>
          </w:p>
        </w:tc>
        <w:tc>
          <w:tcPr>
            <w:tcW w:w="2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314,544.95</w:t>
            </w:r>
          </w:p>
        </w:tc>
        <w:tc>
          <w:tcPr>
            <w:tcW w:w="229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5,242.33</w:t>
            </w:r>
          </w:p>
        </w:tc>
        <w:tc>
          <w:tcPr>
            <w:tcW w:w="215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lang w:val="es-MX"/>
              </w:rPr>
            </w:pPr>
            <w:r>
              <w:rPr>
                <w:rFonts w:cs="Arial"/>
                <w:sz w:val="20"/>
                <w:szCs w:val="20"/>
                <w:lang w:val="es-MX"/>
              </w:rPr>
              <w:t>5.0</w:t>
            </w:r>
          </w:p>
        </w:tc>
      </w:tr>
      <w:tr>
        <w:trPr>
          <w:trHeight w:val="23" w:hRule="atLeast"/>
          <w:cantSplit w:val="true"/>
        </w:trPr>
        <w:tc>
          <w:tcPr>
            <w:tcW w:w="211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314,544.96</w:t>
            </w:r>
          </w:p>
        </w:tc>
        <w:tc>
          <w:tcPr>
            <w:tcW w:w="2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366,969.27</w:t>
            </w:r>
          </w:p>
        </w:tc>
        <w:tc>
          <w:tcPr>
            <w:tcW w:w="229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7,863.66</w:t>
            </w:r>
          </w:p>
        </w:tc>
        <w:tc>
          <w:tcPr>
            <w:tcW w:w="215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lang w:val="es-MX"/>
              </w:rPr>
            </w:pPr>
            <w:r>
              <w:rPr>
                <w:rFonts w:cs="Arial"/>
                <w:sz w:val="20"/>
                <w:szCs w:val="20"/>
                <w:lang w:val="es-MX"/>
              </w:rPr>
              <w:t>10.0</w:t>
            </w:r>
          </w:p>
        </w:tc>
      </w:tr>
      <w:tr>
        <w:trPr>
          <w:trHeight w:val="23" w:hRule="atLeast"/>
          <w:cantSplit w:val="true"/>
        </w:trPr>
        <w:tc>
          <w:tcPr>
            <w:tcW w:w="211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366,969.28</w:t>
            </w:r>
          </w:p>
        </w:tc>
        <w:tc>
          <w:tcPr>
            <w:tcW w:w="2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471,817.31</w:t>
            </w:r>
          </w:p>
        </w:tc>
        <w:tc>
          <w:tcPr>
            <w:tcW w:w="229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13,106.06</w:t>
            </w:r>
          </w:p>
        </w:tc>
        <w:tc>
          <w:tcPr>
            <w:tcW w:w="215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lang w:val="es-MX"/>
              </w:rPr>
            </w:pPr>
            <w:r>
              <w:rPr>
                <w:rFonts w:cs="Arial"/>
                <w:sz w:val="20"/>
                <w:szCs w:val="20"/>
                <w:lang w:val="es-MX"/>
              </w:rPr>
              <w:t>15.0</w:t>
            </w:r>
          </w:p>
        </w:tc>
      </w:tr>
      <w:tr>
        <w:trPr>
          <w:trHeight w:val="23" w:hRule="atLeast"/>
          <w:cantSplit w:val="true"/>
        </w:trPr>
        <w:tc>
          <w:tcPr>
            <w:tcW w:w="211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471,817.32</w:t>
            </w:r>
          </w:p>
        </w:tc>
        <w:tc>
          <w:tcPr>
            <w:tcW w:w="2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En adelante</w:t>
            </w:r>
          </w:p>
        </w:tc>
        <w:tc>
          <w:tcPr>
            <w:tcW w:w="229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b/>
                <w:sz w:val="20"/>
                <w:szCs w:val="20"/>
                <w:lang w:val="es-MX"/>
              </w:rPr>
            </w:pPr>
            <w:r>
              <w:rPr>
                <w:rFonts w:cs="Arial"/>
                <w:b/>
                <w:sz w:val="20"/>
                <w:szCs w:val="20"/>
                <w:lang w:val="es-MX"/>
              </w:rPr>
              <w:t>28,833.24</w:t>
            </w:r>
          </w:p>
        </w:tc>
        <w:tc>
          <w:tcPr>
            <w:tcW w:w="215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lang w:val="es-MX"/>
              </w:rPr>
            </w:pPr>
            <w:r>
              <w:rPr>
                <w:rFonts w:cs="Arial"/>
                <w:sz w:val="20"/>
                <w:szCs w:val="20"/>
                <w:lang w:val="es-MX"/>
              </w:rPr>
              <w:t>17.0</w:t>
            </w:r>
          </w:p>
        </w:tc>
      </w:tr>
    </w:tbl>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Si el precio del automóvil es superior a </w:t>
      </w:r>
      <w:r>
        <w:rPr>
          <w:rFonts w:cs="Arial"/>
          <w:b/>
          <w:sz w:val="20"/>
          <w:szCs w:val="20"/>
        </w:rPr>
        <w:t>$723,804.80</w:t>
      </w:r>
      <w:r>
        <w:rPr>
          <w:rFonts w:cs="Arial"/>
          <w:sz w:val="20"/>
          <w:szCs w:val="20"/>
        </w:rPr>
        <w:t xml:space="preserve"> se reducirá del monto del impuesto determinado la cantidad que resulte de aplicar el 7% sobre la diferencia entre el precio de la unidad y los </w:t>
      </w:r>
      <w:r>
        <w:rPr>
          <w:rFonts w:cs="Arial"/>
          <w:b/>
          <w:sz w:val="20"/>
          <w:szCs w:val="20"/>
        </w:rPr>
        <w:t>$723,804.80</w:t>
      </w:r>
    </w:p>
    <w:p>
      <w:pPr>
        <w:pStyle w:val="Texto1"/>
        <w:spacing w:lineRule="auto" w:line="240" w:before="0" w:after="0"/>
        <w:rPr>
          <w:rFonts w:cs="Arial"/>
          <w:sz w:val="20"/>
          <w:szCs w:val="20"/>
        </w:rPr>
      </w:pPr>
      <w:r>
        <w:rPr>
          <w:rFonts w:cs="Arial"/>
          <w:sz w:val="20"/>
          <w:szCs w:val="20"/>
        </w:rPr>
      </w:r>
    </w:p>
    <w:p>
      <w:pPr>
        <w:pStyle w:val="Texto1"/>
        <w:spacing w:lineRule="auto" w:line="240" w:before="0" w:after="0"/>
        <w:ind w:hanging="432" w:start="720" w:end="0"/>
        <w:rPr>
          <w:rFonts w:cs="Arial"/>
          <w:b/>
          <w:sz w:val="20"/>
          <w:szCs w:val="20"/>
        </w:rPr>
      </w:pPr>
      <w:r>
        <w:rPr>
          <w:rFonts w:cs="Arial"/>
          <w:b/>
          <w:sz w:val="20"/>
          <w:szCs w:val="20"/>
        </w:rPr>
        <w:t>B.</w:t>
        <w:tab/>
        <w:t>Cantidades correspondientes a la fracción II del artículo 8o. de la Ley Federal del ISAN para el año 2018.</w:t>
      </w:r>
    </w:p>
    <w:p>
      <w:pPr>
        <w:pStyle w:val="Texto1"/>
        <w:spacing w:lineRule="auto" w:line="240" w:before="0" w:after="0"/>
        <w:ind w:hanging="0" w:start="720" w:end="0"/>
        <w:rPr>
          <w:rFonts w:cs="Arial"/>
          <w:b/>
          <w:sz w:val="20"/>
          <w:szCs w:val="20"/>
          <w:lang w:val="es-ES_tradnl"/>
        </w:rPr>
      </w:pPr>
      <w:r>
        <w:rPr>
          <w:rFonts w:cs="Arial"/>
          <w:b/>
          <w:sz w:val="20"/>
          <w:szCs w:val="20"/>
          <w:lang w:val="es-ES_tradnl"/>
        </w:rPr>
      </w:r>
    </w:p>
    <w:p>
      <w:pPr>
        <w:pStyle w:val="Texto1"/>
        <w:spacing w:lineRule="auto" w:line="240" w:before="0" w:after="0"/>
        <w:ind w:hanging="0" w:start="720" w:end="0"/>
        <w:rPr>
          <w:rFonts w:cs="Arial"/>
          <w:b/>
          <w:sz w:val="20"/>
          <w:szCs w:val="20"/>
        </w:rPr>
      </w:pPr>
      <w:r>
        <w:rPr>
          <w:rFonts w:cs="Arial"/>
          <w:sz w:val="20"/>
          <w:szCs w:val="20"/>
          <w:lang w:val="es-ES_tradnl"/>
        </w:rPr>
        <w:t xml:space="preserve">Artículo 8o. fracción II primer párrafo: </w:t>
      </w:r>
      <w:r>
        <w:rPr>
          <w:rFonts w:cs="Arial"/>
          <w:b/>
          <w:sz w:val="20"/>
          <w:szCs w:val="20"/>
        </w:rPr>
        <w:t>$244, 565.77</w:t>
      </w:r>
    </w:p>
    <w:p>
      <w:pPr>
        <w:pStyle w:val="Texto1"/>
        <w:spacing w:lineRule="auto" w:line="240" w:before="0" w:after="0"/>
        <w:ind w:hanging="0" w:start="720" w:end="0"/>
        <w:rPr>
          <w:rFonts w:cs="Arial"/>
          <w:b/>
          <w:sz w:val="20"/>
          <w:szCs w:val="20"/>
        </w:rPr>
      </w:pPr>
      <w:r>
        <w:rPr>
          <w:rFonts w:cs="Arial"/>
          <w:b/>
          <w:sz w:val="20"/>
          <w:szCs w:val="20"/>
        </w:rPr>
      </w:r>
    </w:p>
    <w:p>
      <w:pPr>
        <w:pStyle w:val="Texto1"/>
        <w:spacing w:lineRule="auto" w:line="240" w:before="0" w:after="0"/>
        <w:ind w:hanging="0" w:start="720" w:end="0"/>
        <w:rPr>
          <w:rFonts w:cs="Arial"/>
          <w:sz w:val="20"/>
          <w:szCs w:val="20"/>
        </w:rPr>
      </w:pPr>
      <w:r>
        <w:rPr>
          <w:rFonts w:cs="Arial"/>
          <w:sz w:val="20"/>
          <w:szCs w:val="20"/>
          <w:lang w:val="es-ES_tradnl"/>
        </w:rPr>
        <w:t>Artículo 8o. fracción II segundo párrafo:</w:t>
      </w:r>
      <w:r>
        <w:rPr>
          <w:rFonts w:cs="Arial"/>
          <w:sz w:val="20"/>
          <w:szCs w:val="20"/>
        </w:rPr>
        <w:t xml:space="preserve"> </w:t>
      </w:r>
      <w:r>
        <w:rPr>
          <w:rFonts w:cs="Arial"/>
          <w:b/>
          <w:sz w:val="20"/>
          <w:szCs w:val="20"/>
        </w:rPr>
        <w:t>$244,565.78</w:t>
      </w:r>
      <w:r>
        <w:rPr>
          <w:rFonts w:cs="Arial"/>
          <w:sz w:val="20"/>
          <w:szCs w:val="20"/>
        </w:rPr>
        <w:t xml:space="preserve"> y hasta </w:t>
      </w:r>
      <w:r>
        <w:rPr>
          <w:rFonts w:cs="Arial"/>
          <w:b/>
          <w:sz w:val="20"/>
          <w:szCs w:val="20"/>
        </w:rPr>
        <w:t>$309,783.32</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Atentamente,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Ciudad de México, 15 de diciembre de 2017.- En suplencia por ausencia del Jefe del Servicio de Administración Tributaria, con fundamento en el artículo 4, primer párrafo del Reglamento Interior del Servicio de Administración Tributaria vigente, firma el Administrador General Jurídico, </w:t>
      </w:r>
      <w:r>
        <w:rPr>
          <w:rFonts w:cs="Arial"/>
          <w:b/>
          <w:sz w:val="20"/>
          <w:szCs w:val="20"/>
        </w:rPr>
        <w:t>Jaime Eusebio Flores Carrasco</w:t>
      </w:r>
      <w:r>
        <w:rPr>
          <w:rFonts w:cs="Arial"/>
          <w:sz w:val="20"/>
          <w:szCs w:val="20"/>
        </w:rPr>
        <w:t>.- Rúbrica.</w:t>
      </w:r>
      <w:r>
        <w:br w:type="page"/>
      </w:r>
    </w:p>
    <w:p>
      <w:pPr>
        <w:pStyle w:val="Texto1"/>
        <w:spacing w:lineRule="auto" w:line="240" w:before="0" w:after="0"/>
        <w:ind w:hanging="0" w:end="0"/>
        <w:rPr>
          <w:b/>
          <w:sz w:val="22"/>
          <w:szCs w:val="22"/>
        </w:rPr>
      </w:pPr>
      <w:r>
        <w:rPr>
          <w:rFonts w:cs="Arial"/>
          <w:b/>
          <w:sz w:val="22"/>
          <w:szCs w:val="22"/>
        </w:rPr>
        <w:t>ANEXO 15 de la Quinta Resolución de Modificaciones a la Resolución Miscelánea Fiscal para 2018, publicada el 21 de diciembre de 2018.</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26 de diciembre de 2018</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Modificación al Anexo 15 de la Resolución Miscelánea Fiscal para 2018</w:t>
      </w:r>
    </w:p>
    <w:p>
      <w:pPr>
        <w:pStyle w:val="Normal"/>
        <w:rPr>
          <w:rFonts w:ascii="Arial" w:hAnsi="Arial" w:cs="Arial"/>
          <w:b/>
          <w:sz w:val="20"/>
        </w:rPr>
      </w:pPr>
      <w:r>
        <w:rPr>
          <w:rFonts w:cs="Arial" w:ascii="Arial" w:hAnsi="Arial"/>
          <w:b/>
          <w:sz w:val="20"/>
        </w:rPr>
      </w:r>
    </w:p>
    <w:p>
      <w:pPr>
        <w:pStyle w:val="ROMANOS"/>
        <w:spacing w:lineRule="auto" w:line="240" w:before="0" w:after="0"/>
        <w:rPr>
          <w:rFonts w:cs="Arial"/>
          <w:b/>
          <w:sz w:val="20"/>
        </w:rPr>
      </w:pPr>
      <w:r>
        <w:rPr>
          <w:rFonts w:cs="Arial"/>
          <w:b/>
          <w:sz w:val="20"/>
        </w:rPr>
        <w:t>A.</w:t>
        <w:tab/>
        <w:t>Tarifa para determinar el impuesto sobre automóviles nuevos para el año 2019.</w:t>
      </w:r>
    </w:p>
    <w:p>
      <w:pPr>
        <w:pStyle w:val="ROMANOS"/>
        <w:spacing w:lineRule="auto" w:line="240" w:before="0" w:after="0"/>
        <w:rPr>
          <w:rFonts w:cs="Arial"/>
          <w:b/>
          <w:sz w:val="20"/>
        </w:rPr>
      </w:pPr>
      <w:r>
        <w:rPr>
          <w:rFonts w:cs="Arial"/>
          <w:b/>
          <w:sz w:val="20"/>
        </w:rPr>
      </w:r>
    </w:p>
    <w:p>
      <w:pPr>
        <w:pStyle w:val="Texto1"/>
        <w:spacing w:lineRule="auto" w:line="240" w:before="0" w:after="0"/>
        <w:ind w:hanging="0" w:end="0"/>
        <w:jc w:val="center"/>
        <w:rPr>
          <w:rFonts w:cs="Arial"/>
          <w:b/>
          <w:sz w:val="20"/>
          <w:szCs w:val="20"/>
        </w:rPr>
      </w:pPr>
      <w:r>
        <w:rPr>
          <w:rFonts w:cs="Arial"/>
          <w:b/>
          <w:sz w:val="20"/>
          <w:szCs w:val="20"/>
        </w:rPr>
        <w:t>TARIFA</w:t>
      </w:r>
    </w:p>
    <w:p>
      <w:pPr>
        <w:pStyle w:val="Texto1"/>
        <w:spacing w:lineRule="auto" w:line="240" w:before="0" w:after="0"/>
        <w:ind w:hanging="0" w:end="0"/>
        <w:jc w:val="center"/>
        <w:rPr>
          <w:rFonts w:cs="Arial"/>
          <w:b/>
          <w:sz w:val="20"/>
          <w:szCs w:val="20"/>
        </w:rPr>
      </w:pPr>
      <w:r>
        <w:rPr>
          <w:rFonts w:cs="Arial"/>
          <w:b/>
          <w:sz w:val="20"/>
          <w:szCs w:val="20"/>
        </w:rPr>
      </w:r>
    </w:p>
    <w:tbl>
      <w:tblPr>
        <w:tblW w:w="8712" w:type="dxa"/>
        <w:jc w:val="center"/>
        <w:tblInd w:w="0" w:type="dxa"/>
        <w:tblLayout w:type="fixed"/>
        <w:tblCellMar>
          <w:top w:w="0" w:type="dxa"/>
          <w:start w:w="70" w:type="dxa"/>
          <w:bottom w:w="0" w:type="dxa"/>
          <w:end w:w="70" w:type="dxa"/>
        </w:tblCellMar>
      </w:tblPr>
      <w:tblGrid>
        <w:gridCol w:w="2209"/>
        <w:gridCol w:w="2319"/>
        <w:gridCol w:w="2044"/>
        <w:gridCol w:w="2140"/>
      </w:tblGrid>
      <w:tr>
        <w:trPr>
          <w:trHeight w:val="23" w:hRule="atLeast"/>
        </w:trPr>
        <w:tc>
          <w:tcPr>
            <w:tcW w:w="2209"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Límite inferior</w:t>
            </w:r>
          </w:p>
          <w:p>
            <w:pPr>
              <w:pStyle w:val="Texto1"/>
              <w:spacing w:lineRule="auto" w:line="240" w:before="0" w:after="0"/>
              <w:ind w:hanging="0" w:end="0"/>
              <w:jc w:val="center"/>
              <w:rPr>
                <w:rFonts w:cs="Arial"/>
                <w:b/>
                <w:sz w:val="20"/>
                <w:szCs w:val="20"/>
              </w:rPr>
            </w:pPr>
            <w:r>
              <w:rPr>
                <w:rFonts w:cs="Arial"/>
                <w:b/>
                <w:sz w:val="20"/>
                <w:szCs w:val="20"/>
              </w:rPr>
              <w:t>$</w:t>
            </w:r>
          </w:p>
        </w:tc>
        <w:tc>
          <w:tcPr>
            <w:tcW w:w="2319"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Límite superior</w:t>
            </w:r>
          </w:p>
          <w:p>
            <w:pPr>
              <w:pStyle w:val="Texto1"/>
              <w:spacing w:lineRule="auto" w:line="240" w:before="0" w:after="0"/>
              <w:ind w:hanging="0" w:end="0"/>
              <w:jc w:val="center"/>
              <w:rPr>
                <w:rFonts w:cs="Arial"/>
                <w:b/>
                <w:sz w:val="20"/>
                <w:szCs w:val="20"/>
              </w:rPr>
            </w:pPr>
            <w:r>
              <w:rPr>
                <w:rFonts w:cs="Arial"/>
                <w:b/>
                <w:sz w:val="20"/>
                <w:szCs w:val="20"/>
              </w:rPr>
              <w:t>$</w:t>
            </w:r>
          </w:p>
        </w:tc>
        <w:tc>
          <w:tcPr>
            <w:tcW w:w="2044"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Cuota fija</w:t>
            </w:r>
          </w:p>
          <w:p>
            <w:pPr>
              <w:pStyle w:val="Texto1"/>
              <w:spacing w:lineRule="auto" w:line="240" w:before="0" w:after="0"/>
              <w:ind w:hanging="0" w:end="0"/>
              <w:jc w:val="center"/>
              <w:rPr>
                <w:rFonts w:cs="Arial"/>
                <w:b/>
                <w:sz w:val="20"/>
                <w:szCs w:val="20"/>
              </w:rPr>
            </w:pPr>
            <w:r>
              <w:rPr>
                <w:rFonts w:cs="Arial"/>
                <w:b/>
                <w:sz w:val="20"/>
                <w:szCs w:val="20"/>
              </w:rPr>
              <w:t>$</w:t>
            </w:r>
          </w:p>
        </w:tc>
        <w:tc>
          <w:tcPr>
            <w:tcW w:w="2140"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Tasa para aplicarse sobre el excedente del límite inferior</w:t>
            </w:r>
          </w:p>
          <w:p>
            <w:pPr>
              <w:pStyle w:val="Texto1"/>
              <w:spacing w:lineRule="auto" w:line="240" w:before="0" w:after="0"/>
              <w:ind w:hanging="0" w:end="0"/>
              <w:jc w:val="center"/>
              <w:rPr>
                <w:rFonts w:cs="Arial"/>
                <w:b/>
                <w:sz w:val="20"/>
                <w:szCs w:val="20"/>
              </w:rPr>
            </w:pPr>
            <w:r>
              <w:rPr>
                <w:rFonts w:cs="Arial"/>
                <w:b/>
                <w:sz w:val="20"/>
                <w:szCs w:val="20"/>
              </w:rPr>
              <w:t>%</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0.01</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274,964.76</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0.00</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64"/>
              <w:jc w:val="end"/>
              <w:rPr>
                <w:rFonts w:cs="Arial"/>
                <w:sz w:val="20"/>
                <w:szCs w:val="20"/>
              </w:rPr>
            </w:pPr>
            <w:r>
              <w:rPr>
                <w:rFonts w:cs="Arial"/>
                <w:sz w:val="20"/>
                <w:szCs w:val="20"/>
              </w:rPr>
              <w:t>2.0</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274,964.77</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329,957.65</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5,499.20</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64"/>
              <w:jc w:val="end"/>
              <w:rPr>
                <w:rFonts w:cs="Arial"/>
                <w:sz w:val="20"/>
                <w:szCs w:val="20"/>
              </w:rPr>
            </w:pPr>
            <w:r>
              <w:rPr>
                <w:rFonts w:cs="Arial"/>
                <w:sz w:val="20"/>
                <w:szCs w:val="20"/>
              </w:rPr>
              <w:t>5.0</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329,957.66</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384,950.76</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8,248.98</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64"/>
              <w:jc w:val="end"/>
              <w:rPr>
                <w:rFonts w:cs="Arial"/>
                <w:sz w:val="20"/>
                <w:szCs w:val="20"/>
              </w:rPr>
            </w:pPr>
            <w:r>
              <w:rPr>
                <w:rFonts w:cs="Arial"/>
                <w:sz w:val="20"/>
                <w:szCs w:val="20"/>
              </w:rPr>
              <w:t>10.0</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384,950.77</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494,936.36</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13,748.26</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64"/>
              <w:jc w:val="end"/>
              <w:rPr>
                <w:rFonts w:cs="Arial"/>
                <w:sz w:val="20"/>
                <w:szCs w:val="20"/>
              </w:rPr>
            </w:pPr>
            <w:r>
              <w:rPr>
                <w:rFonts w:cs="Arial"/>
                <w:sz w:val="20"/>
                <w:szCs w:val="20"/>
              </w:rPr>
              <w:t>15.0</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494,936.37</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En adelante</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30,246.07</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64"/>
              <w:jc w:val="end"/>
              <w:rPr>
                <w:rFonts w:cs="Arial"/>
                <w:sz w:val="20"/>
                <w:szCs w:val="20"/>
              </w:rPr>
            </w:pPr>
            <w:r>
              <w:rPr>
                <w:rFonts w:cs="Arial"/>
                <w:sz w:val="20"/>
                <w:szCs w:val="20"/>
              </w:rPr>
              <w:t>17.0</w:t>
            </w:r>
          </w:p>
        </w:tc>
      </w:tr>
    </w:tbl>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Si el precio del automóvil es superior a </w:t>
      </w:r>
      <w:r>
        <w:rPr>
          <w:rFonts w:cs="Arial"/>
          <w:b/>
          <w:sz w:val="20"/>
          <w:szCs w:val="20"/>
        </w:rPr>
        <w:t>$759,271.24</w:t>
      </w:r>
      <w:r>
        <w:rPr>
          <w:rFonts w:cs="Arial"/>
          <w:sz w:val="20"/>
          <w:szCs w:val="20"/>
        </w:rPr>
        <w:t xml:space="preserve"> se reducirá del monto del impuesto determinado la cantidad que resulte de aplicar el 7% sobre la diferencia entre el precio de la unidad y los </w:t>
      </w:r>
      <w:r>
        <w:rPr>
          <w:rFonts w:cs="Arial"/>
          <w:b/>
          <w:sz w:val="20"/>
          <w:szCs w:val="20"/>
        </w:rPr>
        <w:t>$759,271.24</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rFonts w:cs="Arial"/>
          <w:b/>
          <w:sz w:val="20"/>
        </w:rPr>
      </w:pPr>
      <w:r>
        <w:rPr>
          <w:rFonts w:cs="Arial"/>
          <w:b/>
          <w:sz w:val="20"/>
        </w:rPr>
        <w:t>B.</w:t>
        <w:tab/>
        <w:t>Cantidades correspondientes a la fracción II del artículo 8o. de la Ley Federal del ISAN para el año 2019.</w:t>
      </w:r>
    </w:p>
    <w:p>
      <w:pPr>
        <w:pStyle w:val="Texto1"/>
        <w:spacing w:lineRule="auto" w:line="240" w:before="0" w:after="0"/>
        <w:rPr>
          <w:rFonts w:cs="Arial"/>
          <w:b/>
          <w:sz w:val="20"/>
          <w:szCs w:val="20"/>
          <w:lang w:val="es-ES_tradnl"/>
        </w:rPr>
      </w:pPr>
      <w:r>
        <w:rPr>
          <w:rFonts w:cs="Arial"/>
          <w:b/>
          <w:sz w:val="20"/>
          <w:szCs w:val="20"/>
          <w:lang w:val="es-ES_tradnl"/>
        </w:rPr>
      </w:r>
    </w:p>
    <w:p>
      <w:pPr>
        <w:pStyle w:val="Texto1"/>
        <w:spacing w:lineRule="auto" w:line="240" w:before="0" w:after="0"/>
        <w:rPr>
          <w:rFonts w:cs="Arial"/>
          <w:sz w:val="20"/>
          <w:szCs w:val="20"/>
        </w:rPr>
      </w:pPr>
      <w:r>
        <w:rPr>
          <w:rFonts w:cs="Arial"/>
          <w:sz w:val="20"/>
          <w:szCs w:val="20"/>
          <w:lang w:val="es-ES_tradnl"/>
        </w:rPr>
        <w:tab/>
        <w:t xml:space="preserve">Artículo 8o. fracción II primer párrafo: </w:t>
      </w:r>
      <w:r>
        <w:rPr>
          <w:rFonts w:cs="Arial"/>
          <w:b/>
          <w:sz w:val="20"/>
          <w:szCs w:val="20"/>
        </w:rPr>
        <w:t>$256,084.82</w:t>
      </w:r>
    </w:p>
    <w:p>
      <w:pPr>
        <w:pStyle w:val="Texto1"/>
        <w:spacing w:lineRule="auto" w:line="240" w:before="0" w:after="0"/>
        <w:rPr>
          <w:rFonts w:cs="Arial"/>
          <w:sz w:val="20"/>
          <w:szCs w:val="20"/>
          <w:lang w:val="es-ES_tradnl"/>
        </w:rPr>
      </w:pPr>
      <w:r>
        <w:rPr>
          <w:rFonts w:cs="Arial"/>
          <w:sz w:val="20"/>
          <w:szCs w:val="20"/>
          <w:lang w:val="es-ES_tradnl"/>
        </w:rPr>
      </w:r>
    </w:p>
    <w:p>
      <w:pPr>
        <w:pStyle w:val="Texto1"/>
        <w:spacing w:lineRule="auto" w:line="240" w:before="0" w:after="0"/>
        <w:rPr>
          <w:rFonts w:cs="Arial"/>
          <w:b/>
          <w:sz w:val="20"/>
          <w:szCs w:val="20"/>
        </w:rPr>
      </w:pPr>
      <w:r>
        <w:rPr>
          <w:rFonts w:cs="Arial"/>
          <w:sz w:val="20"/>
          <w:szCs w:val="20"/>
          <w:lang w:val="es-ES_tradnl"/>
        </w:rPr>
        <w:tab/>
        <w:t>Artículo 8o. fracción II segundo párrafo:</w:t>
      </w:r>
      <w:r>
        <w:rPr>
          <w:rFonts w:cs="Arial"/>
          <w:sz w:val="20"/>
          <w:szCs w:val="20"/>
        </w:rPr>
        <w:t xml:space="preserve"> </w:t>
      </w:r>
      <w:r>
        <w:rPr>
          <w:rFonts w:cs="Arial"/>
          <w:b/>
          <w:sz w:val="20"/>
          <w:szCs w:val="20"/>
        </w:rPr>
        <w:t>$256,084.83</w:t>
      </w:r>
      <w:r>
        <w:rPr>
          <w:rFonts w:cs="Arial"/>
          <w:sz w:val="20"/>
          <w:szCs w:val="20"/>
        </w:rPr>
        <w:t xml:space="preserve"> y hasta </w:t>
      </w:r>
      <w:r>
        <w:rPr>
          <w:rFonts w:cs="Arial"/>
          <w:b/>
          <w:sz w:val="20"/>
          <w:szCs w:val="20"/>
        </w:rPr>
        <w:t>$324,374.11</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Atentamente.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Ciudad de México, a 17 de diciembre de 2018.- La Jefa del Servicio de Administración Tributaria, </w:t>
      </w:r>
      <w:r>
        <w:rPr>
          <w:rFonts w:cs="Arial"/>
          <w:b/>
          <w:sz w:val="20"/>
          <w:szCs w:val="20"/>
        </w:rPr>
        <w:t>Ana Margarita Ríos Farjat</w:t>
      </w:r>
      <w:r>
        <w:rPr>
          <w:rFonts w:cs="Arial"/>
          <w:sz w:val="20"/>
          <w:szCs w:val="20"/>
        </w:rPr>
        <w:t>.- Rúbrica.</w:t>
      </w:r>
      <w:r>
        <w:br w:type="page"/>
      </w:r>
    </w:p>
    <w:p>
      <w:pPr>
        <w:pStyle w:val="Texto1"/>
        <w:spacing w:lineRule="auto" w:line="240" w:before="0" w:after="0"/>
        <w:ind w:hanging="0" w:end="0"/>
        <w:rPr>
          <w:b/>
          <w:sz w:val="22"/>
          <w:szCs w:val="22"/>
        </w:rPr>
      </w:pPr>
      <w:r>
        <w:rPr>
          <w:rFonts w:cs="Arial"/>
          <w:b/>
          <w:sz w:val="22"/>
          <w:szCs w:val="22"/>
        </w:rPr>
        <w:t>ANEXO 15 de la Resolución Miscelánea Fiscal para 2019, publicada el 29 de abril de 2019.</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6 de mayo de 2019</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2019</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ind w:hanging="0" w:start="288" w:end="112"/>
        <w:rPr>
          <w:rFonts w:cs="Arial"/>
          <w:b/>
          <w:sz w:val="20"/>
          <w:szCs w:val="20"/>
        </w:rPr>
      </w:pPr>
      <w:r>
        <w:rPr>
          <w:rFonts w:cs="Arial"/>
          <w:b/>
          <w:sz w:val="20"/>
          <w:szCs w:val="20"/>
        </w:rPr>
        <w:t>A.</w:t>
        <w:tab/>
        <w:t>Tarifa para determinar el impuesto sobre automóviles nuevos para el año 2019.</w:t>
      </w:r>
    </w:p>
    <w:p>
      <w:pPr>
        <w:pStyle w:val="Texto1"/>
        <w:spacing w:lineRule="auto" w:line="240" w:before="0" w:after="0"/>
        <w:ind w:hanging="0" w:end="0"/>
        <w:jc w:val="center"/>
        <w:rPr>
          <w:rFonts w:cs="Arial"/>
          <w:b/>
          <w:sz w:val="20"/>
          <w:szCs w:val="20"/>
        </w:rPr>
      </w:pPr>
      <w:r>
        <w:rPr>
          <w:rFonts w:cs="Arial"/>
          <w:b/>
          <w:sz w:val="20"/>
          <w:szCs w:val="20"/>
        </w:rPr>
      </w:r>
    </w:p>
    <w:p>
      <w:pPr>
        <w:pStyle w:val="Texto1"/>
        <w:spacing w:lineRule="auto" w:line="240" w:before="0" w:after="0"/>
        <w:ind w:hanging="0" w:end="0"/>
        <w:jc w:val="center"/>
        <w:rPr>
          <w:rFonts w:cs="Arial"/>
          <w:b/>
          <w:sz w:val="20"/>
          <w:szCs w:val="20"/>
        </w:rPr>
      </w:pPr>
      <w:r>
        <w:rPr>
          <w:rFonts w:cs="Arial"/>
          <w:b/>
          <w:sz w:val="20"/>
          <w:szCs w:val="20"/>
        </w:rPr>
        <w:t>TARIFA</w:t>
      </w:r>
    </w:p>
    <w:p>
      <w:pPr>
        <w:pStyle w:val="Texto1"/>
        <w:spacing w:lineRule="auto" w:line="240" w:before="0" w:after="0"/>
        <w:ind w:hanging="0" w:end="0"/>
        <w:jc w:val="center"/>
        <w:rPr>
          <w:rFonts w:cs="Arial"/>
          <w:b/>
          <w:sz w:val="20"/>
          <w:szCs w:val="20"/>
        </w:rPr>
      </w:pPr>
      <w:r>
        <w:rPr>
          <w:rFonts w:cs="Arial"/>
          <w:b/>
          <w:sz w:val="20"/>
          <w:szCs w:val="20"/>
        </w:rPr>
      </w:r>
    </w:p>
    <w:tbl>
      <w:tblPr>
        <w:tblW w:w="8712" w:type="dxa"/>
        <w:jc w:val="center"/>
        <w:tblInd w:w="0" w:type="dxa"/>
        <w:tblLayout w:type="fixed"/>
        <w:tblCellMar>
          <w:top w:w="0" w:type="dxa"/>
          <w:start w:w="70" w:type="dxa"/>
          <w:bottom w:w="0" w:type="dxa"/>
          <w:end w:w="70" w:type="dxa"/>
        </w:tblCellMar>
      </w:tblPr>
      <w:tblGrid>
        <w:gridCol w:w="2209"/>
        <w:gridCol w:w="2319"/>
        <w:gridCol w:w="2044"/>
        <w:gridCol w:w="2140"/>
      </w:tblGrid>
      <w:tr>
        <w:trPr>
          <w:trHeight w:val="23" w:hRule="atLeast"/>
        </w:trPr>
        <w:tc>
          <w:tcPr>
            <w:tcW w:w="2209"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Límite inferior</w:t>
            </w:r>
          </w:p>
          <w:p>
            <w:pPr>
              <w:pStyle w:val="Texto1"/>
              <w:spacing w:lineRule="auto" w:line="240" w:before="0" w:after="0"/>
              <w:ind w:hanging="0" w:end="0"/>
              <w:jc w:val="center"/>
              <w:rPr>
                <w:rFonts w:cs="Arial"/>
                <w:b/>
                <w:sz w:val="20"/>
                <w:szCs w:val="20"/>
              </w:rPr>
            </w:pPr>
            <w:r>
              <w:rPr>
                <w:rFonts w:cs="Arial"/>
                <w:b/>
                <w:sz w:val="20"/>
                <w:szCs w:val="20"/>
              </w:rPr>
              <w:t>$</w:t>
            </w:r>
          </w:p>
        </w:tc>
        <w:tc>
          <w:tcPr>
            <w:tcW w:w="2319"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Límite superior</w:t>
            </w:r>
          </w:p>
          <w:p>
            <w:pPr>
              <w:pStyle w:val="Texto1"/>
              <w:spacing w:lineRule="auto" w:line="240" w:before="0" w:after="0"/>
              <w:ind w:hanging="0" w:end="0"/>
              <w:jc w:val="center"/>
              <w:rPr>
                <w:rFonts w:cs="Arial"/>
                <w:b/>
                <w:sz w:val="20"/>
                <w:szCs w:val="20"/>
              </w:rPr>
            </w:pPr>
            <w:r>
              <w:rPr>
                <w:rFonts w:cs="Arial"/>
                <w:b/>
                <w:sz w:val="20"/>
                <w:szCs w:val="20"/>
              </w:rPr>
              <w:t>$</w:t>
            </w:r>
          </w:p>
        </w:tc>
        <w:tc>
          <w:tcPr>
            <w:tcW w:w="2044"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Cuota fija</w:t>
            </w:r>
          </w:p>
          <w:p>
            <w:pPr>
              <w:pStyle w:val="Texto1"/>
              <w:spacing w:lineRule="auto" w:line="240" w:before="0" w:after="0"/>
              <w:ind w:hanging="0" w:end="0"/>
              <w:jc w:val="center"/>
              <w:rPr>
                <w:rFonts w:cs="Arial"/>
                <w:b/>
                <w:sz w:val="20"/>
                <w:szCs w:val="20"/>
              </w:rPr>
            </w:pPr>
            <w:r>
              <w:rPr>
                <w:rFonts w:cs="Arial"/>
                <w:b/>
                <w:sz w:val="20"/>
                <w:szCs w:val="20"/>
              </w:rPr>
              <w:t>$</w:t>
            </w:r>
          </w:p>
        </w:tc>
        <w:tc>
          <w:tcPr>
            <w:tcW w:w="2140"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Tasa para aplicarse sobre el excedente del límite inferior</w:t>
            </w:r>
          </w:p>
          <w:p>
            <w:pPr>
              <w:pStyle w:val="Texto1"/>
              <w:spacing w:lineRule="auto" w:line="240" w:before="0" w:after="0"/>
              <w:ind w:hanging="0" w:end="0"/>
              <w:jc w:val="center"/>
              <w:rPr>
                <w:rFonts w:cs="Arial"/>
                <w:b/>
                <w:sz w:val="20"/>
                <w:szCs w:val="20"/>
              </w:rPr>
            </w:pPr>
            <w:r>
              <w:rPr>
                <w:rFonts w:cs="Arial"/>
                <w:b/>
                <w:sz w:val="20"/>
                <w:szCs w:val="20"/>
              </w:rPr>
              <w:t>%</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0.01</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274,964.76</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0.00</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87"/>
              <w:jc w:val="end"/>
              <w:rPr>
                <w:rFonts w:cs="Arial"/>
                <w:sz w:val="20"/>
                <w:szCs w:val="20"/>
              </w:rPr>
            </w:pPr>
            <w:r>
              <w:rPr>
                <w:rFonts w:cs="Arial"/>
                <w:sz w:val="20"/>
                <w:szCs w:val="20"/>
              </w:rPr>
              <w:t>2.0</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274,964.77</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329,957.65</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5,499.20</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87"/>
              <w:jc w:val="end"/>
              <w:rPr>
                <w:rFonts w:cs="Arial"/>
                <w:sz w:val="20"/>
                <w:szCs w:val="20"/>
              </w:rPr>
            </w:pPr>
            <w:r>
              <w:rPr>
                <w:rFonts w:cs="Arial"/>
                <w:sz w:val="20"/>
                <w:szCs w:val="20"/>
              </w:rPr>
              <w:t>5.0</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329,957.66</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384,950.76</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8,248.98</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87"/>
              <w:jc w:val="end"/>
              <w:rPr>
                <w:rFonts w:cs="Arial"/>
                <w:sz w:val="20"/>
                <w:szCs w:val="20"/>
              </w:rPr>
            </w:pPr>
            <w:r>
              <w:rPr>
                <w:rFonts w:cs="Arial"/>
                <w:sz w:val="20"/>
                <w:szCs w:val="20"/>
              </w:rPr>
              <w:t>10.0</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384,950.77</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494,936.36</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13,748.26</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87"/>
              <w:jc w:val="end"/>
              <w:rPr>
                <w:rFonts w:cs="Arial"/>
                <w:sz w:val="20"/>
                <w:szCs w:val="20"/>
              </w:rPr>
            </w:pPr>
            <w:r>
              <w:rPr>
                <w:rFonts w:cs="Arial"/>
                <w:sz w:val="20"/>
                <w:szCs w:val="20"/>
              </w:rPr>
              <w:t>15.0</w:t>
            </w:r>
          </w:p>
        </w:tc>
      </w:tr>
      <w:tr>
        <w:trPr>
          <w:trHeight w:val="23" w:hRule="atLeast"/>
        </w:trPr>
        <w:tc>
          <w:tcPr>
            <w:tcW w:w="22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494,936.37</w:t>
            </w:r>
          </w:p>
        </w:tc>
        <w:tc>
          <w:tcPr>
            <w:tcW w:w="231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En adelante</w:t>
            </w:r>
          </w:p>
        </w:tc>
        <w:tc>
          <w:tcPr>
            <w:tcW w:w="2044"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end"/>
              <w:rPr>
                <w:rFonts w:cs="Arial"/>
                <w:b/>
                <w:sz w:val="20"/>
                <w:szCs w:val="20"/>
              </w:rPr>
            </w:pPr>
            <w:r>
              <w:rPr>
                <w:rFonts w:cs="Arial"/>
                <w:b/>
                <w:sz w:val="20"/>
                <w:szCs w:val="20"/>
              </w:rPr>
              <w:t>30,246.07</w:t>
            </w:r>
          </w:p>
        </w:tc>
        <w:tc>
          <w:tcPr>
            <w:tcW w:w="21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787"/>
              <w:jc w:val="end"/>
              <w:rPr>
                <w:rFonts w:cs="Arial"/>
                <w:sz w:val="20"/>
                <w:szCs w:val="20"/>
              </w:rPr>
            </w:pPr>
            <w:r>
              <w:rPr>
                <w:rFonts w:cs="Arial"/>
                <w:sz w:val="20"/>
                <w:szCs w:val="20"/>
              </w:rPr>
              <w:t>17.0</w:t>
            </w:r>
          </w:p>
        </w:tc>
      </w:tr>
    </w:tbl>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Si el precio del automóvil es superior a </w:t>
      </w:r>
      <w:r>
        <w:rPr>
          <w:rFonts w:cs="Arial"/>
          <w:b/>
          <w:sz w:val="20"/>
          <w:szCs w:val="20"/>
        </w:rPr>
        <w:t>$759,271.24</w:t>
      </w:r>
      <w:r>
        <w:rPr>
          <w:rFonts w:cs="Arial"/>
          <w:sz w:val="20"/>
          <w:szCs w:val="20"/>
        </w:rPr>
        <w:t xml:space="preserve"> se reducirá del monto del impuesto determinado la cantidad que resulte de aplicar el 7% sobre la diferencia entre el precio de la unidad y los </w:t>
      </w:r>
      <w:r>
        <w:rPr>
          <w:rFonts w:cs="Arial"/>
          <w:b/>
          <w:sz w:val="20"/>
          <w:szCs w:val="20"/>
        </w:rPr>
        <w:t>$759,271.24</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rFonts w:cs="Arial"/>
          <w:b/>
          <w:sz w:val="20"/>
        </w:rPr>
      </w:pPr>
      <w:r>
        <w:rPr>
          <w:rFonts w:cs="Arial"/>
          <w:b/>
          <w:sz w:val="20"/>
        </w:rPr>
        <w:t>B.</w:t>
        <w:tab/>
        <w:t>Cantidades correspondientes a la fracción II del artículo 8o. de la Ley Federal del ISAN para el año 2019.</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sz w:val="20"/>
        </w:rPr>
      </w:pPr>
      <w:r>
        <w:rPr>
          <w:rFonts w:cs="Arial"/>
          <w:sz w:val="20"/>
        </w:rPr>
        <w:tab/>
        <w:t xml:space="preserve">Artículo 8o. fracción II primer párrafo: </w:t>
      </w:r>
      <w:r>
        <w:rPr>
          <w:rFonts w:cs="Arial"/>
          <w:b/>
          <w:sz w:val="20"/>
        </w:rPr>
        <w:t>$256,084.82</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 xml:space="preserve">Artículo 8o. fracción II segundo párrafo: </w:t>
      </w:r>
      <w:r>
        <w:rPr>
          <w:rFonts w:cs="Arial"/>
          <w:b/>
          <w:sz w:val="20"/>
        </w:rPr>
        <w:t>$256,084.83</w:t>
      </w:r>
      <w:r>
        <w:rPr>
          <w:rFonts w:cs="Arial"/>
          <w:sz w:val="20"/>
        </w:rPr>
        <w:t xml:space="preserve"> y hasta </w:t>
      </w:r>
      <w:r>
        <w:rPr>
          <w:rFonts w:cs="Arial"/>
          <w:b/>
          <w:sz w:val="20"/>
        </w:rPr>
        <w:t>$324,374.11</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w:t>
      </w:r>
    </w:p>
    <w:p>
      <w:pPr>
        <w:pStyle w:val="ROMANOS"/>
        <w:spacing w:lineRule="auto" w:line="240" w:before="0" w:after="0"/>
        <w:rPr>
          <w:rFonts w:cs="Arial"/>
          <w:sz w:val="20"/>
        </w:rPr>
      </w:pPr>
      <w:r>
        <w:rPr>
          <w:rFonts w:cs="Arial"/>
          <w:sz w:val="20"/>
        </w:rPr>
      </w:r>
    </w:p>
    <w:p>
      <w:pPr>
        <w:pStyle w:val="Texto1"/>
        <w:tabs>
          <w:tab w:val="clear" w:pos="720"/>
          <w:tab w:val="left" w:pos="1440" w:leader="none"/>
          <w:tab w:val="right" w:pos="2790" w:leader="none"/>
        </w:tabs>
        <w:spacing w:lineRule="auto" w:line="240" w:before="0" w:after="0"/>
        <w:rPr>
          <w:rFonts w:cs="Arial"/>
          <w:sz w:val="20"/>
          <w:szCs w:val="20"/>
        </w:rPr>
      </w:pPr>
      <w:r>
        <w:rPr>
          <w:rFonts w:cs="Arial"/>
          <w:sz w:val="20"/>
          <w:szCs w:val="20"/>
        </w:rPr>
        <w:t>Atentamente.</w:t>
      </w:r>
    </w:p>
    <w:p>
      <w:pPr>
        <w:pStyle w:val="Texto1"/>
        <w:tabs>
          <w:tab w:val="clear" w:pos="720"/>
          <w:tab w:val="left" w:pos="1440" w:leader="none"/>
          <w:tab w:val="right" w:pos="2790" w:leader="none"/>
        </w:tabs>
        <w:spacing w:lineRule="auto" w:line="240" w:before="0" w:after="0"/>
        <w:rPr>
          <w:rFonts w:cs="Arial"/>
          <w:sz w:val="20"/>
          <w:szCs w:val="20"/>
        </w:rPr>
      </w:pPr>
      <w:r>
        <w:rPr>
          <w:rFonts w:cs="Arial"/>
          <w:sz w:val="20"/>
          <w:szCs w:val="20"/>
        </w:rPr>
      </w:r>
    </w:p>
    <w:p>
      <w:pPr>
        <w:pStyle w:val="Texto1"/>
        <w:tabs>
          <w:tab w:val="clear" w:pos="720"/>
          <w:tab w:val="left" w:pos="1440" w:leader="none"/>
          <w:tab w:val="right" w:pos="2790" w:leader="none"/>
        </w:tabs>
        <w:spacing w:lineRule="auto" w:line="240" w:before="0" w:after="0"/>
        <w:rPr>
          <w:rFonts w:cs="Arial"/>
          <w:sz w:val="20"/>
          <w:szCs w:val="20"/>
        </w:rPr>
      </w:pPr>
      <w:r>
        <w:rPr>
          <w:rFonts w:cs="Arial"/>
          <w:sz w:val="20"/>
          <w:szCs w:val="20"/>
        </w:rPr>
        <w:t xml:space="preserve">Ciudad de México, 22 de abril de 2019.- La Jefa del Servicio de Administración Tributaria, </w:t>
      </w:r>
      <w:r>
        <w:rPr>
          <w:rFonts w:cs="Arial"/>
          <w:b/>
          <w:sz w:val="20"/>
          <w:szCs w:val="20"/>
        </w:rPr>
        <w:t>Ana Margarita Ríos Farjat</w:t>
      </w:r>
      <w:r>
        <w:rPr>
          <w:rFonts w:cs="Arial"/>
          <w:sz w:val="20"/>
          <w:szCs w:val="20"/>
        </w:rPr>
        <w:t>.- Rúbrica.</w:t>
      </w:r>
      <w:r>
        <w:br w:type="page"/>
      </w:r>
    </w:p>
    <w:p>
      <w:pPr>
        <w:pStyle w:val="Texto1"/>
        <w:spacing w:lineRule="auto" w:line="240" w:before="0" w:after="0"/>
        <w:ind w:hanging="0" w:end="0"/>
        <w:rPr>
          <w:b/>
          <w:sz w:val="22"/>
          <w:szCs w:val="22"/>
        </w:rPr>
      </w:pPr>
      <w:r>
        <w:rPr>
          <w:rFonts w:cs="Arial"/>
          <w:b/>
          <w:sz w:val="22"/>
          <w:szCs w:val="22"/>
        </w:rPr>
        <w:t>ANEXO 15 de la Resolución Miscelánea Fiscal para 2020, publicada el 28 de diciembre de 2019.</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14 de enero de 2020</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ANOTACION"/>
        <w:spacing w:lineRule="auto" w:line="240" w:before="0" w:after="0"/>
        <w:rPr>
          <w:rFonts w:ascii="Arial" w:hAnsi="Arial" w:cs="Arial"/>
          <w:sz w:val="20"/>
        </w:rPr>
      </w:pPr>
      <w:r>
        <w:rPr>
          <w:rFonts w:cs="Arial" w:ascii="Arial" w:hAnsi="Arial"/>
          <w:sz w:val="20"/>
        </w:rPr>
        <w:t>Anexo 15 de la Resolución Miscelánea Fiscal para 2020</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ind w:hanging="27" w:start="315" w:end="0"/>
        <w:rPr>
          <w:b/>
          <w:sz w:val="20"/>
        </w:rPr>
      </w:pPr>
      <w:r>
        <w:rPr>
          <w:b/>
          <w:sz w:val="20"/>
        </w:rPr>
        <w:t>A.</w:t>
        <w:tab/>
        <w:t>Tarifa para determinar el impuesto sobre automóviles nuevos para el año 2020.</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0"/>
        </w:rPr>
      </w:pPr>
      <w:r>
        <w:rPr>
          <w:b/>
          <w:sz w:val="20"/>
        </w:rPr>
        <w:t>TARIFA</w:t>
      </w:r>
    </w:p>
    <w:p>
      <w:pPr>
        <w:pStyle w:val="texto"/>
        <w:spacing w:lineRule="auto" w:line="240" w:before="0" w:after="0"/>
        <w:ind w:hanging="0" w:end="0"/>
        <w:jc w:val="center"/>
        <w:rPr>
          <w:b/>
          <w:sz w:val="20"/>
        </w:rPr>
      </w:pPr>
      <w:r>
        <w:rPr>
          <w:b/>
          <w:sz w:val="20"/>
        </w:rPr>
      </w:r>
    </w:p>
    <w:tbl>
      <w:tblPr>
        <w:tblW w:w="8712" w:type="dxa"/>
        <w:jc w:val="center"/>
        <w:tblInd w:w="0" w:type="dxa"/>
        <w:tblLayout w:type="fixed"/>
        <w:tblCellMar>
          <w:top w:w="0" w:type="dxa"/>
          <w:start w:w="70" w:type="dxa"/>
          <w:bottom w:w="0" w:type="dxa"/>
          <w:end w:w="70" w:type="dxa"/>
        </w:tblCellMar>
      </w:tblPr>
      <w:tblGrid>
        <w:gridCol w:w="2209"/>
        <w:gridCol w:w="2319"/>
        <w:gridCol w:w="2044"/>
        <w:gridCol w:w="2140"/>
      </w:tblGrid>
      <w:tr>
        <w:trPr>
          <w:trHeight w:val="534" w:hRule="atLeast"/>
        </w:trPr>
        <w:tc>
          <w:tcPr>
            <w:tcW w:w="2209" w:type="dxa"/>
            <w:tcBorders>
              <w:top w:val="single" w:sz="6" w:space="0" w:color="000000"/>
              <w:start w:val="single" w:sz="6" w:space="0" w:color="000000"/>
              <w:bottom w:val="single" w:sz="6" w:space="0" w:color="000000"/>
              <w:end w:val="single" w:sz="6" w:space="0" w:color="000000"/>
            </w:tcBorders>
            <w:shd w:fill="FFFFFF" w:val="clear"/>
          </w:tcPr>
          <w:p>
            <w:pPr>
              <w:pStyle w:val="texto"/>
              <w:spacing w:lineRule="auto" w:line="240" w:before="0" w:after="0"/>
              <w:ind w:hanging="0" w:end="0"/>
              <w:jc w:val="center"/>
              <w:rPr>
                <w:b/>
                <w:sz w:val="20"/>
              </w:rPr>
            </w:pPr>
            <w:r>
              <w:rPr>
                <w:b/>
                <w:sz w:val="20"/>
              </w:rPr>
              <w:t>Límite inferior</w:t>
            </w:r>
          </w:p>
          <w:p>
            <w:pPr>
              <w:pStyle w:val="texto"/>
              <w:spacing w:lineRule="auto" w:line="240" w:before="0" w:after="0"/>
              <w:ind w:hanging="0" w:end="0"/>
              <w:jc w:val="center"/>
              <w:rPr>
                <w:b/>
                <w:sz w:val="20"/>
              </w:rPr>
            </w:pPr>
            <w:r>
              <w:rPr>
                <w:b/>
                <w:sz w:val="20"/>
              </w:rPr>
              <w:t>$</w:t>
            </w:r>
          </w:p>
        </w:tc>
        <w:tc>
          <w:tcPr>
            <w:tcW w:w="2319" w:type="dxa"/>
            <w:tcBorders>
              <w:top w:val="single" w:sz="6" w:space="0" w:color="000000"/>
              <w:start w:val="single" w:sz="6" w:space="0" w:color="000000"/>
              <w:bottom w:val="single" w:sz="6" w:space="0" w:color="000000"/>
              <w:end w:val="single" w:sz="6" w:space="0" w:color="000000"/>
            </w:tcBorders>
            <w:shd w:fill="FFFFFF" w:val="clear"/>
          </w:tcPr>
          <w:p>
            <w:pPr>
              <w:pStyle w:val="texto"/>
              <w:spacing w:lineRule="auto" w:line="240" w:before="0" w:after="0"/>
              <w:ind w:hanging="0" w:end="0"/>
              <w:jc w:val="center"/>
              <w:rPr>
                <w:b/>
                <w:sz w:val="20"/>
              </w:rPr>
            </w:pPr>
            <w:r>
              <w:rPr>
                <w:b/>
                <w:sz w:val="20"/>
              </w:rPr>
              <w:t>Límite superior</w:t>
            </w:r>
          </w:p>
          <w:p>
            <w:pPr>
              <w:pStyle w:val="texto"/>
              <w:spacing w:lineRule="auto" w:line="240" w:before="0" w:after="0"/>
              <w:ind w:hanging="0" w:end="0"/>
              <w:jc w:val="center"/>
              <w:rPr>
                <w:b/>
                <w:sz w:val="20"/>
              </w:rPr>
            </w:pPr>
            <w:r>
              <w:rPr>
                <w:b/>
                <w:sz w:val="20"/>
              </w:rPr>
              <w:t>$</w:t>
            </w:r>
          </w:p>
        </w:tc>
        <w:tc>
          <w:tcPr>
            <w:tcW w:w="2044" w:type="dxa"/>
            <w:tcBorders>
              <w:top w:val="single" w:sz="6" w:space="0" w:color="000000"/>
              <w:start w:val="single" w:sz="6" w:space="0" w:color="000000"/>
              <w:bottom w:val="single" w:sz="6" w:space="0" w:color="000000"/>
              <w:end w:val="single" w:sz="6" w:space="0" w:color="000000"/>
            </w:tcBorders>
            <w:shd w:fill="FFFFFF" w:val="clear"/>
          </w:tcPr>
          <w:p>
            <w:pPr>
              <w:pStyle w:val="texto"/>
              <w:spacing w:lineRule="auto" w:line="240" w:before="0" w:after="0"/>
              <w:ind w:hanging="0" w:end="0"/>
              <w:jc w:val="center"/>
              <w:rPr>
                <w:b/>
                <w:sz w:val="20"/>
              </w:rPr>
            </w:pPr>
            <w:r>
              <w:rPr>
                <w:b/>
                <w:sz w:val="20"/>
              </w:rPr>
              <w:t>Cuota fija</w:t>
            </w:r>
          </w:p>
          <w:p>
            <w:pPr>
              <w:pStyle w:val="texto"/>
              <w:spacing w:lineRule="auto" w:line="240" w:before="0" w:after="0"/>
              <w:ind w:hanging="0" w:end="0"/>
              <w:jc w:val="center"/>
              <w:rPr>
                <w:b/>
                <w:sz w:val="20"/>
              </w:rPr>
            </w:pPr>
            <w:r>
              <w:rPr>
                <w:b/>
                <w:sz w:val="20"/>
              </w:rPr>
              <w:t>$</w:t>
            </w:r>
          </w:p>
        </w:tc>
        <w:tc>
          <w:tcPr>
            <w:tcW w:w="2140" w:type="dxa"/>
            <w:tcBorders>
              <w:top w:val="single" w:sz="6" w:space="0" w:color="000000"/>
              <w:start w:val="single" w:sz="6" w:space="0" w:color="000000"/>
              <w:bottom w:val="single" w:sz="6" w:space="0" w:color="000000"/>
              <w:end w:val="single" w:sz="6" w:space="0" w:color="000000"/>
            </w:tcBorders>
            <w:shd w:fill="FFFFFF" w:val="clear"/>
          </w:tcPr>
          <w:p>
            <w:pPr>
              <w:pStyle w:val="texto"/>
              <w:spacing w:lineRule="auto" w:line="240" w:before="0" w:after="0"/>
              <w:ind w:hanging="0" w:end="0"/>
              <w:jc w:val="center"/>
              <w:rPr>
                <w:b/>
                <w:sz w:val="20"/>
              </w:rPr>
            </w:pPr>
            <w:r>
              <w:rPr>
                <w:b/>
                <w:sz w:val="20"/>
              </w:rPr>
              <w:t>Tasa para aplicarse sobre el excedente del límite inferior</w:t>
            </w:r>
          </w:p>
          <w:p>
            <w:pPr>
              <w:pStyle w:val="texto"/>
              <w:spacing w:lineRule="auto" w:line="240" w:before="0" w:after="0"/>
              <w:ind w:hanging="0" w:end="0"/>
              <w:jc w:val="center"/>
              <w:rPr>
                <w:b/>
                <w:sz w:val="20"/>
              </w:rPr>
            </w:pPr>
            <w:r>
              <w:rPr>
                <w:b/>
                <w:sz w:val="20"/>
              </w:rPr>
              <w:t>%</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593"/>
              <w:jc w:val="end"/>
              <w:rPr>
                <w:sz w:val="20"/>
              </w:rPr>
            </w:pPr>
            <w:r>
              <w:rPr>
                <w:sz w:val="20"/>
              </w:rPr>
              <w:t>0.01</w:t>
            </w:r>
          </w:p>
        </w:tc>
        <w:tc>
          <w:tcPr>
            <w:tcW w:w="2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62"/>
              <w:jc w:val="end"/>
              <w:rPr>
                <w:sz w:val="20"/>
              </w:rPr>
            </w:pPr>
            <w:r>
              <w:rPr>
                <w:sz w:val="20"/>
              </w:rPr>
              <w:t>283,241.20</w:t>
            </w:r>
          </w:p>
        </w:tc>
        <w:tc>
          <w:tcPr>
            <w:tcW w:w="20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36"/>
              <w:jc w:val="end"/>
              <w:rPr>
                <w:sz w:val="20"/>
              </w:rPr>
            </w:pPr>
            <w:r>
              <w:rPr>
                <w:sz w:val="20"/>
              </w:rPr>
              <w:t>0.00</w:t>
            </w:r>
          </w:p>
        </w:tc>
        <w:tc>
          <w:tcPr>
            <w:tcW w:w="21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886"/>
              <w:jc w:val="end"/>
              <w:rPr>
                <w:sz w:val="20"/>
              </w:rPr>
            </w:pPr>
            <w:r>
              <w:rPr>
                <w:sz w:val="20"/>
              </w:rPr>
              <w:t>2.0</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593"/>
              <w:jc w:val="end"/>
              <w:rPr>
                <w:sz w:val="20"/>
              </w:rPr>
            </w:pPr>
            <w:r>
              <w:rPr>
                <w:sz w:val="20"/>
              </w:rPr>
              <w:t>283,241.21</w:t>
            </w:r>
          </w:p>
        </w:tc>
        <w:tc>
          <w:tcPr>
            <w:tcW w:w="2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62"/>
              <w:jc w:val="end"/>
              <w:rPr>
                <w:sz w:val="20"/>
              </w:rPr>
            </w:pPr>
            <w:r>
              <w:rPr>
                <w:sz w:val="20"/>
              </w:rPr>
              <w:t>339,889.38</w:t>
            </w:r>
          </w:p>
        </w:tc>
        <w:tc>
          <w:tcPr>
            <w:tcW w:w="20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36"/>
              <w:jc w:val="end"/>
              <w:rPr>
                <w:sz w:val="20"/>
              </w:rPr>
            </w:pPr>
            <w:r>
              <w:rPr>
                <w:sz w:val="20"/>
              </w:rPr>
              <w:t>5,664.73</w:t>
            </w:r>
          </w:p>
        </w:tc>
        <w:tc>
          <w:tcPr>
            <w:tcW w:w="21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886"/>
              <w:jc w:val="end"/>
              <w:rPr>
                <w:sz w:val="20"/>
              </w:rPr>
            </w:pPr>
            <w:r>
              <w:rPr>
                <w:sz w:val="20"/>
              </w:rPr>
              <w:t>5.0</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593"/>
              <w:jc w:val="end"/>
              <w:rPr>
                <w:sz w:val="20"/>
              </w:rPr>
            </w:pPr>
            <w:r>
              <w:rPr>
                <w:sz w:val="20"/>
              </w:rPr>
              <w:t>339,889.39</w:t>
            </w:r>
          </w:p>
        </w:tc>
        <w:tc>
          <w:tcPr>
            <w:tcW w:w="2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62"/>
              <w:jc w:val="end"/>
              <w:rPr>
                <w:sz w:val="20"/>
              </w:rPr>
            </w:pPr>
            <w:r>
              <w:rPr>
                <w:sz w:val="20"/>
              </w:rPr>
              <w:t>396,537.78</w:t>
            </w:r>
          </w:p>
        </w:tc>
        <w:tc>
          <w:tcPr>
            <w:tcW w:w="20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36"/>
              <w:jc w:val="end"/>
              <w:rPr>
                <w:sz w:val="20"/>
              </w:rPr>
            </w:pPr>
            <w:r>
              <w:rPr>
                <w:sz w:val="20"/>
              </w:rPr>
              <w:t>8,497.27</w:t>
            </w:r>
          </w:p>
        </w:tc>
        <w:tc>
          <w:tcPr>
            <w:tcW w:w="21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886"/>
              <w:jc w:val="end"/>
              <w:rPr>
                <w:sz w:val="20"/>
              </w:rPr>
            </w:pPr>
            <w:r>
              <w:rPr>
                <w:sz w:val="20"/>
              </w:rPr>
              <w:t>10.0</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593"/>
              <w:jc w:val="end"/>
              <w:rPr>
                <w:sz w:val="20"/>
              </w:rPr>
            </w:pPr>
            <w:r>
              <w:rPr>
                <w:sz w:val="20"/>
              </w:rPr>
              <w:t>396,537.79</w:t>
            </w:r>
          </w:p>
        </w:tc>
        <w:tc>
          <w:tcPr>
            <w:tcW w:w="2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62"/>
              <w:jc w:val="end"/>
              <w:rPr>
                <w:sz w:val="20"/>
              </w:rPr>
            </w:pPr>
            <w:r>
              <w:rPr>
                <w:sz w:val="20"/>
              </w:rPr>
              <w:t>509,833.94</w:t>
            </w:r>
          </w:p>
        </w:tc>
        <w:tc>
          <w:tcPr>
            <w:tcW w:w="20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36"/>
              <w:jc w:val="end"/>
              <w:rPr>
                <w:sz w:val="20"/>
              </w:rPr>
            </w:pPr>
            <w:r>
              <w:rPr>
                <w:sz w:val="20"/>
              </w:rPr>
              <w:t>14,162.08</w:t>
            </w:r>
          </w:p>
        </w:tc>
        <w:tc>
          <w:tcPr>
            <w:tcW w:w="21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886"/>
              <w:jc w:val="end"/>
              <w:rPr>
                <w:sz w:val="20"/>
              </w:rPr>
            </w:pPr>
            <w:r>
              <w:rPr>
                <w:sz w:val="20"/>
              </w:rPr>
              <w:t>15.0</w:t>
            </w:r>
          </w:p>
        </w:tc>
      </w:tr>
      <w:tr>
        <w:trPr>
          <w:trHeight w:val="144" w:hRule="atLeast"/>
        </w:trPr>
        <w:tc>
          <w:tcPr>
            <w:tcW w:w="22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593"/>
              <w:jc w:val="end"/>
              <w:rPr>
                <w:sz w:val="20"/>
              </w:rPr>
            </w:pPr>
            <w:r>
              <w:rPr>
                <w:sz w:val="20"/>
              </w:rPr>
              <w:t>509,833.95</w:t>
            </w:r>
          </w:p>
        </w:tc>
        <w:tc>
          <w:tcPr>
            <w:tcW w:w="2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62"/>
              <w:jc w:val="end"/>
              <w:rPr>
                <w:sz w:val="20"/>
              </w:rPr>
            </w:pPr>
            <w:r>
              <w:rPr>
                <w:sz w:val="20"/>
              </w:rPr>
              <w:t>En adelante</w:t>
            </w:r>
          </w:p>
        </w:tc>
        <w:tc>
          <w:tcPr>
            <w:tcW w:w="20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636"/>
              <w:jc w:val="end"/>
              <w:rPr>
                <w:sz w:val="20"/>
              </w:rPr>
            </w:pPr>
            <w:r>
              <w:rPr>
                <w:sz w:val="20"/>
              </w:rPr>
              <w:t>31,156.48</w:t>
            </w:r>
          </w:p>
        </w:tc>
        <w:tc>
          <w:tcPr>
            <w:tcW w:w="214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886"/>
              <w:jc w:val="end"/>
              <w:rPr>
                <w:sz w:val="20"/>
              </w:rPr>
            </w:pPr>
            <w:r>
              <w:rPr>
                <w:sz w:val="20"/>
              </w:rPr>
              <w:t>17.0</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Si el precio del automóvil es superior a $782,125.30 se reducirá del monto del impuesto determinado la cantidad que resulte de aplicar el 7% sobre la diferencia entre el precio de la unidad y los $782,125.30</w:t>
      </w:r>
    </w:p>
    <w:p>
      <w:pPr>
        <w:pStyle w:val="texto"/>
        <w:spacing w:lineRule="auto" w:line="240" w:before="0" w:after="0"/>
        <w:rPr>
          <w:sz w:val="20"/>
        </w:rPr>
      </w:pPr>
      <w:r>
        <w:rPr>
          <w:sz w:val="20"/>
        </w:rPr>
      </w:r>
    </w:p>
    <w:p>
      <w:pPr>
        <w:pStyle w:val="texto"/>
        <w:spacing w:lineRule="auto" w:line="240" w:before="0" w:after="0"/>
        <w:ind w:hanging="432" w:start="720" w:end="0"/>
        <w:rPr>
          <w:b/>
          <w:sz w:val="20"/>
        </w:rPr>
      </w:pPr>
      <w:r>
        <w:rPr>
          <w:b/>
          <w:sz w:val="20"/>
        </w:rPr>
        <w:t>B.</w:t>
        <w:tab/>
        <w:t>Cantidades correspondientes a la fracción II del artículo 8o. de la Ley Federal del ISAN para el año 2020.</w:t>
      </w:r>
    </w:p>
    <w:p>
      <w:pPr>
        <w:pStyle w:val="texto"/>
        <w:spacing w:lineRule="auto" w:line="240" w:before="0" w:after="0"/>
        <w:rPr>
          <w:b/>
          <w:sz w:val="20"/>
        </w:rPr>
      </w:pPr>
      <w:r>
        <w:rPr>
          <w:b/>
          <w:sz w:val="20"/>
        </w:rPr>
      </w:r>
    </w:p>
    <w:p>
      <w:pPr>
        <w:pStyle w:val="texto"/>
        <w:spacing w:lineRule="auto" w:line="240" w:before="0" w:after="0"/>
        <w:rPr>
          <w:sz w:val="20"/>
        </w:rPr>
      </w:pPr>
      <w:r>
        <w:rPr>
          <w:sz w:val="20"/>
        </w:rPr>
        <w:tab/>
        <w:t>Artículo 8o. fracción II primer párrafo: $263,690.54</w:t>
      </w:r>
    </w:p>
    <w:p>
      <w:pPr>
        <w:pStyle w:val="texto"/>
        <w:spacing w:lineRule="auto" w:line="240" w:before="0" w:after="0"/>
        <w:rPr>
          <w:sz w:val="20"/>
        </w:rPr>
      </w:pPr>
      <w:r>
        <w:rPr>
          <w:sz w:val="20"/>
        </w:rPr>
      </w:r>
    </w:p>
    <w:p>
      <w:pPr>
        <w:pStyle w:val="texto"/>
        <w:spacing w:lineRule="auto" w:line="240" w:before="0" w:after="0"/>
        <w:rPr>
          <w:sz w:val="20"/>
        </w:rPr>
      </w:pPr>
      <w:r>
        <w:rPr>
          <w:sz w:val="20"/>
        </w:rPr>
        <w:tab/>
        <w:t>Artículo 8o. fracción II segundo párrafo: $263,690.55 y hasta $334,008.02</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23 de diciembre de 2019.- En suplencia por ausencia de la Jefa del Servicio de Administración Tributaria, con fundamento en el artículo 4, primer párrafo del Reglamento Interior del Servicio de Administración Tributaria vigente, firma la Administradora General Jurídica, </w:t>
      </w:r>
      <w:r>
        <w:rPr>
          <w:b/>
          <w:sz w:val="20"/>
        </w:rPr>
        <w:t>María de los Angeles Jasso Cisneros</w:t>
      </w:r>
      <w:r>
        <w:rPr>
          <w:sz w:val="20"/>
        </w:rPr>
        <w:t>.- Rúbrica.</w:t>
      </w:r>
      <w:r>
        <w:br w:type="page"/>
      </w:r>
    </w:p>
    <w:p>
      <w:pPr>
        <w:pStyle w:val="Texto1"/>
        <w:spacing w:lineRule="auto" w:line="240" w:before="0" w:after="0"/>
        <w:ind w:hanging="0" w:end="0"/>
        <w:rPr>
          <w:b/>
          <w:sz w:val="22"/>
          <w:szCs w:val="22"/>
        </w:rPr>
      </w:pPr>
      <w:r>
        <w:rPr>
          <w:rFonts w:cs="Arial"/>
          <w:b/>
          <w:sz w:val="22"/>
          <w:szCs w:val="22"/>
          <w:lang w:val="en-US" w:eastAsia="en-US"/>
        </w:rPr>
        <w:t>ANEXO 15 de la Resolución Miscelánea Fiscal para 2021</w:t>
      </w:r>
      <w:r>
        <w:rPr>
          <w:rFonts w:cs="Arial"/>
          <w:b/>
          <w:sz w:val="22"/>
          <w:szCs w:val="22"/>
        </w:rPr>
        <w:t>, publicada el 29 de diciembre de 2020.</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19 de enero de 2021</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ANOTACION"/>
        <w:spacing w:lineRule="auto" w:line="240" w:before="0" w:after="0"/>
        <w:rPr>
          <w:rFonts w:ascii="Arial" w:hAnsi="Arial" w:cs="Arial"/>
          <w:sz w:val="20"/>
          <w:lang w:val="en-US" w:eastAsia="en-US"/>
        </w:rPr>
      </w:pPr>
      <w:r>
        <w:rPr>
          <w:rFonts w:cs="Arial" w:ascii="Arial" w:hAnsi="Arial"/>
          <w:sz w:val="20"/>
          <w:lang w:val="en-US" w:eastAsia="en-US"/>
        </w:rPr>
        <w:t>Anexo 15 de la Resolución Miscelánea Fiscal para 2021</w:t>
      </w:r>
    </w:p>
    <w:p>
      <w:pPr>
        <w:pStyle w:val="modelo"/>
        <w:spacing w:lineRule="auto" w:line="240" w:before="0" w:after="0"/>
        <w:rPr>
          <w:rFonts w:ascii="Arial" w:hAnsi="Arial" w:cs="Arial"/>
          <w:sz w:val="20"/>
          <w:lang w:val="en-US" w:eastAsia="en-US"/>
        </w:rPr>
      </w:pPr>
      <w:r>
        <w:rPr>
          <w:rFonts w:cs="Arial"/>
          <w:sz w:val="20"/>
          <w:lang w:val="en-US" w:eastAsia="en-US"/>
        </w:rPr>
      </w:r>
    </w:p>
    <w:p>
      <w:pPr>
        <w:pStyle w:val="ROMANOS"/>
        <w:spacing w:lineRule="auto" w:line="240" w:before="0" w:after="0"/>
        <w:rPr>
          <w:rFonts w:cs="Arial"/>
          <w:b/>
          <w:sz w:val="20"/>
        </w:rPr>
      </w:pPr>
      <w:r>
        <w:rPr>
          <w:rFonts w:cs="Arial"/>
          <w:b/>
          <w:sz w:val="20"/>
        </w:rPr>
        <w:t>A.</w:t>
        <w:tab/>
        <w:t>Tarifa para determinar el impuesto sobre automóviles nuevos para el año 2021.</w:t>
      </w:r>
    </w:p>
    <w:p>
      <w:pPr>
        <w:pStyle w:val="Texto1"/>
        <w:spacing w:lineRule="auto" w:line="240" w:before="0" w:after="0"/>
        <w:ind w:hanging="0" w:end="0"/>
        <w:jc w:val="center"/>
        <w:rPr>
          <w:rFonts w:cs="Arial"/>
          <w:b/>
          <w:sz w:val="20"/>
          <w:szCs w:val="20"/>
        </w:rPr>
      </w:pPr>
      <w:r>
        <w:rPr>
          <w:rFonts w:cs="Arial"/>
          <w:b/>
          <w:sz w:val="20"/>
          <w:szCs w:val="20"/>
        </w:rPr>
      </w:r>
    </w:p>
    <w:p>
      <w:pPr>
        <w:pStyle w:val="Texto1"/>
        <w:spacing w:lineRule="auto" w:line="240" w:before="0" w:after="0"/>
        <w:ind w:hanging="0" w:end="0"/>
        <w:jc w:val="center"/>
        <w:rPr>
          <w:rFonts w:cs="Arial"/>
          <w:b/>
          <w:sz w:val="20"/>
          <w:szCs w:val="20"/>
        </w:rPr>
      </w:pPr>
      <w:r>
        <w:rPr>
          <w:rFonts w:cs="Arial"/>
          <w:b/>
          <w:sz w:val="20"/>
          <w:szCs w:val="20"/>
        </w:rPr>
        <w:t>TARIFA</w:t>
      </w:r>
    </w:p>
    <w:p>
      <w:pPr>
        <w:pStyle w:val="Texto1"/>
        <w:spacing w:lineRule="auto" w:line="240" w:before="0" w:after="0"/>
        <w:ind w:hanging="0" w:end="0"/>
        <w:jc w:val="center"/>
        <w:rPr>
          <w:rFonts w:cs="Arial"/>
          <w:b/>
          <w:sz w:val="20"/>
          <w:szCs w:val="20"/>
        </w:rPr>
      </w:pPr>
      <w:r>
        <w:rPr>
          <w:rFonts w:cs="Arial"/>
          <w:b/>
          <w:sz w:val="20"/>
          <w:szCs w:val="20"/>
        </w:rPr>
      </w:r>
    </w:p>
    <w:tbl>
      <w:tblPr>
        <w:tblW w:w="7735" w:type="dxa"/>
        <w:jc w:val="center"/>
        <w:tblInd w:w="0" w:type="dxa"/>
        <w:tblLayout w:type="fixed"/>
        <w:tblCellMar>
          <w:top w:w="0" w:type="dxa"/>
          <w:start w:w="70" w:type="dxa"/>
          <w:bottom w:w="0" w:type="dxa"/>
          <w:end w:w="70" w:type="dxa"/>
        </w:tblCellMar>
      </w:tblPr>
      <w:tblGrid>
        <w:gridCol w:w="1961"/>
        <w:gridCol w:w="2059"/>
        <w:gridCol w:w="1815"/>
        <w:gridCol w:w="1900"/>
      </w:tblGrid>
      <w:tr>
        <w:trPr>
          <w:trHeight w:val="23" w:hRule="atLeast"/>
        </w:trPr>
        <w:tc>
          <w:tcPr>
            <w:tcW w:w="1961"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Límite inferior</w:t>
            </w:r>
          </w:p>
          <w:p>
            <w:pPr>
              <w:pStyle w:val="Texto1"/>
              <w:spacing w:lineRule="auto" w:line="240" w:before="0" w:after="0"/>
              <w:ind w:hanging="0" w:end="0"/>
              <w:jc w:val="center"/>
              <w:rPr>
                <w:rFonts w:cs="Arial"/>
                <w:b/>
                <w:sz w:val="20"/>
                <w:szCs w:val="20"/>
              </w:rPr>
            </w:pPr>
            <w:r>
              <w:rPr>
                <w:rFonts w:cs="Arial"/>
                <w:b/>
                <w:sz w:val="20"/>
                <w:szCs w:val="20"/>
              </w:rPr>
              <w:t>$</w:t>
            </w:r>
          </w:p>
        </w:tc>
        <w:tc>
          <w:tcPr>
            <w:tcW w:w="2059"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Límite superior</w:t>
            </w:r>
          </w:p>
          <w:p>
            <w:pPr>
              <w:pStyle w:val="Texto1"/>
              <w:spacing w:lineRule="auto" w:line="240" w:before="0" w:after="0"/>
              <w:ind w:hanging="0" w:end="0"/>
              <w:jc w:val="center"/>
              <w:rPr>
                <w:rFonts w:cs="Arial"/>
                <w:b/>
                <w:sz w:val="20"/>
                <w:szCs w:val="20"/>
              </w:rPr>
            </w:pPr>
            <w:r>
              <w:rPr>
                <w:rFonts w:cs="Arial"/>
                <w:b/>
                <w:sz w:val="20"/>
                <w:szCs w:val="20"/>
              </w:rPr>
              <w:t>$</w:t>
            </w:r>
          </w:p>
        </w:tc>
        <w:tc>
          <w:tcPr>
            <w:tcW w:w="1815"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Cuota fija</w:t>
            </w:r>
          </w:p>
          <w:p>
            <w:pPr>
              <w:pStyle w:val="Texto1"/>
              <w:spacing w:lineRule="auto" w:line="240" w:before="0" w:after="0"/>
              <w:ind w:hanging="0" w:end="0"/>
              <w:jc w:val="center"/>
              <w:rPr>
                <w:rFonts w:cs="Arial"/>
                <w:b/>
                <w:sz w:val="20"/>
                <w:szCs w:val="20"/>
              </w:rPr>
            </w:pPr>
            <w:r>
              <w:rPr>
                <w:rFonts w:cs="Arial"/>
                <w:b/>
                <w:sz w:val="20"/>
                <w:szCs w:val="20"/>
              </w:rPr>
              <w:t>$</w:t>
            </w:r>
          </w:p>
        </w:tc>
        <w:tc>
          <w:tcPr>
            <w:tcW w:w="1900" w:type="dxa"/>
            <w:tcBorders>
              <w:top w:val="single" w:sz="6" w:space="0" w:color="000000"/>
              <w:start w:val="single" w:sz="6" w:space="0" w:color="000000"/>
              <w:bottom w:val="single" w:sz="6" w:space="0" w:color="000000"/>
              <w:end w:val="single" w:sz="6" w:space="0" w:color="000000"/>
            </w:tcBorders>
            <w:shd w:fill="FFFFFF" w:val="clear"/>
          </w:tcPr>
          <w:p>
            <w:pPr>
              <w:pStyle w:val="Texto1"/>
              <w:spacing w:lineRule="auto" w:line="240" w:before="0" w:after="0"/>
              <w:ind w:hanging="0" w:end="0"/>
              <w:jc w:val="center"/>
              <w:rPr>
                <w:rFonts w:cs="Arial"/>
                <w:b/>
                <w:sz w:val="20"/>
                <w:szCs w:val="20"/>
              </w:rPr>
            </w:pPr>
            <w:r>
              <w:rPr>
                <w:rFonts w:cs="Arial"/>
                <w:b/>
                <w:sz w:val="20"/>
                <w:szCs w:val="20"/>
              </w:rPr>
              <w:t>Tasa para aplicarse sobre el excedente del límite inferior</w:t>
            </w:r>
          </w:p>
          <w:p>
            <w:pPr>
              <w:pStyle w:val="Texto1"/>
              <w:spacing w:lineRule="auto" w:line="240" w:before="0" w:after="0"/>
              <w:ind w:hanging="0" w:end="0"/>
              <w:jc w:val="center"/>
              <w:rPr>
                <w:rFonts w:cs="Arial"/>
                <w:b/>
                <w:sz w:val="20"/>
                <w:szCs w:val="20"/>
              </w:rPr>
            </w:pPr>
            <w:r>
              <w:rPr>
                <w:rFonts w:cs="Arial"/>
                <w:b/>
                <w:sz w:val="20"/>
                <w:szCs w:val="20"/>
              </w:rPr>
              <w:t>%</w:t>
            </w:r>
          </w:p>
        </w:tc>
      </w:tr>
      <w:tr>
        <w:trPr>
          <w:trHeight w:val="23" w:hRule="atLeast"/>
        </w:trPr>
        <w:tc>
          <w:tcPr>
            <w:tcW w:w="196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0.01</w:t>
            </w:r>
          </w:p>
        </w:tc>
        <w:tc>
          <w:tcPr>
            <w:tcW w:w="205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294,797.44</w:t>
            </w:r>
          </w:p>
        </w:tc>
        <w:tc>
          <w:tcPr>
            <w:tcW w:w="181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0.00</w:t>
            </w:r>
          </w:p>
        </w:tc>
        <w:tc>
          <w:tcPr>
            <w:tcW w:w="190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2.0</w:t>
            </w:r>
          </w:p>
        </w:tc>
      </w:tr>
      <w:tr>
        <w:trPr>
          <w:trHeight w:val="23" w:hRule="atLeast"/>
        </w:trPr>
        <w:tc>
          <w:tcPr>
            <w:tcW w:w="196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294,797.45</w:t>
            </w:r>
          </w:p>
        </w:tc>
        <w:tc>
          <w:tcPr>
            <w:tcW w:w="205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353,756.87</w:t>
            </w:r>
          </w:p>
        </w:tc>
        <w:tc>
          <w:tcPr>
            <w:tcW w:w="181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5,895.85</w:t>
            </w:r>
          </w:p>
        </w:tc>
        <w:tc>
          <w:tcPr>
            <w:tcW w:w="190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5.0</w:t>
            </w:r>
          </w:p>
        </w:tc>
      </w:tr>
      <w:tr>
        <w:trPr>
          <w:trHeight w:val="23" w:hRule="atLeast"/>
        </w:trPr>
        <w:tc>
          <w:tcPr>
            <w:tcW w:w="196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353,756.88</w:t>
            </w:r>
          </w:p>
        </w:tc>
        <w:tc>
          <w:tcPr>
            <w:tcW w:w="205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412,716.52</w:t>
            </w:r>
          </w:p>
        </w:tc>
        <w:tc>
          <w:tcPr>
            <w:tcW w:w="181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8,843.96</w:t>
            </w:r>
          </w:p>
        </w:tc>
        <w:tc>
          <w:tcPr>
            <w:tcW w:w="190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10.0</w:t>
            </w:r>
          </w:p>
        </w:tc>
      </w:tr>
      <w:tr>
        <w:trPr>
          <w:trHeight w:val="23" w:hRule="atLeast"/>
        </w:trPr>
        <w:tc>
          <w:tcPr>
            <w:tcW w:w="196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412,716.53</w:t>
            </w:r>
          </w:p>
        </w:tc>
        <w:tc>
          <w:tcPr>
            <w:tcW w:w="205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530,635.16</w:t>
            </w:r>
          </w:p>
        </w:tc>
        <w:tc>
          <w:tcPr>
            <w:tcW w:w="181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14,739.89</w:t>
            </w:r>
          </w:p>
        </w:tc>
        <w:tc>
          <w:tcPr>
            <w:tcW w:w="190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15.0</w:t>
            </w:r>
          </w:p>
        </w:tc>
      </w:tr>
      <w:tr>
        <w:trPr>
          <w:trHeight w:val="23" w:hRule="atLeast"/>
        </w:trPr>
        <w:tc>
          <w:tcPr>
            <w:tcW w:w="196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530,635.17</w:t>
            </w:r>
          </w:p>
        </w:tc>
        <w:tc>
          <w:tcPr>
            <w:tcW w:w="205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En adelante</w:t>
            </w:r>
          </w:p>
        </w:tc>
        <w:tc>
          <w:tcPr>
            <w:tcW w:w="181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576"/>
              <w:jc w:val="end"/>
              <w:rPr>
                <w:rFonts w:cs="Arial"/>
                <w:b/>
                <w:sz w:val="20"/>
                <w:szCs w:val="20"/>
              </w:rPr>
            </w:pPr>
            <w:r>
              <w:rPr>
                <w:rFonts w:cs="Arial"/>
                <w:b/>
                <w:sz w:val="20"/>
                <w:szCs w:val="20"/>
              </w:rPr>
              <w:t>32,427.66</w:t>
            </w:r>
          </w:p>
        </w:tc>
        <w:tc>
          <w:tcPr>
            <w:tcW w:w="190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szCs w:val="20"/>
              </w:rPr>
            </w:pPr>
            <w:r>
              <w:rPr>
                <w:rFonts w:cs="Arial"/>
                <w:sz w:val="20"/>
                <w:szCs w:val="20"/>
              </w:rPr>
              <w:t>17.0</w:t>
            </w:r>
          </w:p>
        </w:tc>
      </w:tr>
    </w:tbl>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Si el precio del automóvil es superior a </w:t>
      </w:r>
      <w:r>
        <w:rPr>
          <w:rFonts w:cs="Arial"/>
          <w:b/>
          <w:sz w:val="20"/>
          <w:szCs w:val="20"/>
        </w:rPr>
        <w:t>$814,036.01</w:t>
      </w:r>
      <w:r>
        <w:rPr>
          <w:rFonts w:cs="Arial"/>
          <w:sz w:val="20"/>
          <w:szCs w:val="20"/>
        </w:rPr>
        <w:t xml:space="preserve"> se reducirá del monto del impuesto determinado la cantidad que resulte de aplicar el 7% sobre la diferencia entre el precio de la unidad y los </w:t>
      </w:r>
      <w:r>
        <w:rPr>
          <w:rFonts w:cs="Arial"/>
          <w:b/>
          <w:sz w:val="20"/>
          <w:szCs w:val="20"/>
        </w:rPr>
        <w:t>$814,036.01</w:t>
      </w:r>
    </w:p>
    <w:p>
      <w:pPr>
        <w:pStyle w:val="Texto1"/>
        <w:spacing w:lineRule="auto" w:line="240" w:before="0" w:after="0"/>
        <w:rPr>
          <w:rFonts w:cs="Arial"/>
          <w:b/>
          <w:sz w:val="20"/>
          <w:szCs w:val="20"/>
        </w:rPr>
      </w:pPr>
      <w:r>
        <w:rPr>
          <w:rFonts w:cs="Arial"/>
          <w:b/>
          <w:sz w:val="20"/>
          <w:szCs w:val="20"/>
        </w:rPr>
      </w:r>
    </w:p>
    <w:p>
      <w:pPr>
        <w:pStyle w:val="ROMANOS"/>
        <w:spacing w:lineRule="auto" w:line="240" w:before="0" w:after="0"/>
        <w:rPr>
          <w:rFonts w:cs="Arial"/>
          <w:b/>
          <w:sz w:val="20"/>
        </w:rPr>
      </w:pPr>
      <w:r>
        <w:rPr>
          <w:rFonts w:cs="Arial"/>
          <w:b/>
          <w:sz w:val="20"/>
        </w:rPr>
        <w:t>B.</w:t>
        <w:tab/>
        <w:t>Cantidades correspondientes a la fracción II del artículo 8o. de la Ley Federal del ISAN para el año 2021.</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sz w:val="20"/>
        </w:rPr>
      </w:pPr>
      <w:r>
        <w:rPr>
          <w:rFonts w:cs="Arial"/>
          <w:sz w:val="20"/>
        </w:rPr>
        <w:tab/>
        <w:t xml:space="preserve">Artículo 8o. fracción II primer párrafo: </w:t>
      </w:r>
      <w:r>
        <w:rPr>
          <w:rFonts w:cs="Arial"/>
          <w:b/>
          <w:sz w:val="20"/>
        </w:rPr>
        <w:t>$272,471.43</w:t>
      </w:r>
    </w:p>
    <w:p>
      <w:pPr>
        <w:pStyle w:val="ROMANOS"/>
        <w:spacing w:lineRule="auto" w:line="240" w:before="0" w:after="0"/>
        <w:rPr>
          <w:rFonts w:cs="Arial"/>
          <w:sz w:val="20"/>
        </w:rPr>
      </w:pPr>
      <w:r>
        <w:rPr>
          <w:rFonts w:cs="Arial"/>
          <w:sz w:val="20"/>
        </w:rPr>
      </w:r>
    </w:p>
    <w:p>
      <w:pPr>
        <w:pStyle w:val="ROMANOS"/>
        <w:spacing w:lineRule="auto" w:line="240" w:before="0" w:after="0"/>
        <w:rPr>
          <w:rFonts w:cs="Arial"/>
          <w:b/>
          <w:sz w:val="20"/>
        </w:rPr>
      </w:pPr>
      <w:r>
        <w:rPr>
          <w:rFonts w:cs="Arial"/>
          <w:sz w:val="20"/>
        </w:rPr>
        <w:tab/>
        <w:t xml:space="preserve">Artículo 8o. fracción II segundo párrafo: </w:t>
      </w:r>
      <w:r>
        <w:rPr>
          <w:rFonts w:cs="Arial"/>
          <w:b/>
          <w:sz w:val="20"/>
        </w:rPr>
        <w:t>$272,471.44</w:t>
      </w:r>
      <w:r>
        <w:rPr>
          <w:rFonts w:cs="Arial"/>
          <w:sz w:val="20"/>
        </w:rPr>
        <w:t xml:space="preserve"> y hasta </w:t>
      </w:r>
      <w:r>
        <w:rPr>
          <w:rFonts w:cs="Arial"/>
          <w:b/>
          <w:sz w:val="20"/>
        </w:rPr>
        <w:t>$345,130.49</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sz w:val="20"/>
        </w:rPr>
      </w:pPr>
      <w:r>
        <w:rPr>
          <w:rFonts w:cs="Arial"/>
          <w:sz w:val="20"/>
        </w:rPr>
        <w:t>……</w:t>
      </w:r>
      <w:r>
        <w:rPr>
          <w:rFonts w:cs="Arial"/>
          <w:sz w:val="20"/>
        </w:rPr>
        <w:t>..</w:t>
      </w:r>
    </w:p>
    <w:p>
      <w:pPr>
        <w:pStyle w:val="ROMANOS"/>
        <w:spacing w:lineRule="auto" w:line="240" w:before="0" w:after="0"/>
        <w:rPr>
          <w:rFonts w:cs="Arial"/>
          <w:sz w:val="20"/>
        </w:rPr>
      </w:pPr>
      <w:r>
        <w:rPr>
          <w:rFonts w:cs="Arial"/>
          <w:sz w:val="20"/>
        </w:rPr>
      </w:r>
    </w:p>
    <w:p>
      <w:pPr>
        <w:pStyle w:val="Texto1"/>
        <w:spacing w:lineRule="auto" w:line="240" w:before="0" w:after="0"/>
        <w:rPr>
          <w:rFonts w:cs="Arial"/>
          <w:sz w:val="20"/>
          <w:szCs w:val="20"/>
        </w:rPr>
      </w:pPr>
      <w:r>
        <w:rPr>
          <w:rFonts w:cs="Arial"/>
          <w:sz w:val="20"/>
          <w:szCs w:val="20"/>
        </w:rPr>
        <w:t>Atentamente,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 xml:space="preserve">Ciudad de México, a 22 de diciembre de 2020.- La Jefa del Servicio de Administración Tributaria, </w:t>
      </w:r>
      <w:r>
        <w:rPr>
          <w:rFonts w:cs="Arial"/>
          <w:b/>
          <w:sz w:val="20"/>
          <w:szCs w:val="20"/>
        </w:rPr>
        <w:t>Raquel Buenrostro Sánchez</w:t>
      </w:r>
      <w:r>
        <w:rPr>
          <w:rFonts w:cs="Arial"/>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 la Ley del Impuesto sobre la Renta, de la Ley del Impuesto al Valor Agregado, de la Ley del Impuesto Especial sobre Producción y Servicios, de la Ley Federal del Impuesto sobre Automóviles Nuevos, del Código Fiscal de la Federación y otros ordenamientos</w:t>
      </w:r>
      <w:r>
        <w:rPr>
          <w:rFonts w:cs="Arial"/>
          <w:b/>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12 de noviembre de 2021</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Normal"/>
        <w:jc w:val="center"/>
        <w:rPr>
          <w:rFonts w:ascii="Arial" w:hAnsi="Arial" w:cs="Arial"/>
          <w:b/>
          <w:sz w:val="20"/>
          <w:lang w:eastAsia="es-ES"/>
        </w:rPr>
      </w:pPr>
      <w:r>
        <w:rPr>
          <w:rFonts w:cs="Arial" w:ascii="Arial" w:hAnsi="Arial"/>
          <w:b/>
          <w:sz w:val="20"/>
          <w:lang w:eastAsia="es-ES"/>
        </w:rPr>
        <w:t>LEY FEDERAL DEL IMPUESTO SOBRE AUTOMÓVILES NUEVOS</w:t>
      </w:r>
    </w:p>
    <w:p>
      <w:pPr>
        <w:pStyle w:val="Normal"/>
        <w:jc w:val="center"/>
        <w:rPr>
          <w:rFonts w:ascii="Arial" w:hAnsi="Arial" w:cs="Arial"/>
          <w:b/>
          <w:sz w:val="20"/>
          <w:lang w:eastAsia="es-ES"/>
        </w:rPr>
      </w:pPr>
      <w:r>
        <w:rPr>
          <w:rFonts w:cs="Arial" w:ascii="Arial" w:hAnsi="Arial"/>
          <w:b/>
          <w:sz w:val="20"/>
          <w:lang w:eastAsia="es-ES"/>
        </w:rPr>
      </w:r>
    </w:p>
    <w:p>
      <w:pPr>
        <w:pStyle w:val="Normal"/>
        <w:ind w:firstLine="288" w:end="0"/>
        <w:jc w:val="both"/>
        <w:rPr/>
      </w:pPr>
      <w:r>
        <w:rPr>
          <w:rFonts w:cs="Arial" w:ascii="Arial" w:hAnsi="Arial"/>
          <w:b/>
          <w:sz w:val="20"/>
          <w:lang w:val="es-MX" w:eastAsia="es-ES"/>
        </w:rPr>
        <w:t xml:space="preserve">Artículo Quinto. </w:t>
      </w:r>
      <w:r>
        <w:rPr>
          <w:rFonts w:cs="Arial" w:ascii="Arial" w:hAnsi="Arial"/>
          <w:sz w:val="20"/>
          <w:lang w:val="es-MX" w:eastAsia="es-ES"/>
        </w:rPr>
        <w:t xml:space="preserve">Se </w:t>
      </w:r>
      <w:r>
        <w:rPr>
          <w:rFonts w:cs="Arial" w:ascii="Arial" w:hAnsi="Arial"/>
          <w:b/>
          <w:sz w:val="20"/>
          <w:lang w:val="es-MX" w:eastAsia="es-ES"/>
        </w:rPr>
        <w:t>reforman</w:t>
      </w:r>
      <w:r>
        <w:rPr>
          <w:rFonts w:cs="Arial" w:ascii="Arial" w:hAnsi="Arial"/>
          <w:sz w:val="20"/>
          <w:lang w:val="es-MX" w:eastAsia="es-ES"/>
        </w:rPr>
        <w:t xml:space="preserve"> los artículos 2o., primer párrafo, y 8o., fracción II, primer y segundo párrafos, y se </w:t>
      </w:r>
      <w:r>
        <w:rPr>
          <w:rFonts w:cs="Arial" w:ascii="Arial" w:hAnsi="Arial"/>
          <w:b/>
          <w:sz w:val="20"/>
          <w:lang w:val="es-MX" w:eastAsia="es-ES"/>
        </w:rPr>
        <w:t>deroga</w:t>
      </w:r>
      <w:r>
        <w:rPr>
          <w:rFonts w:cs="Arial" w:ascii="Arial" w:hAnsi="Arial"/>
          <w:sz w:val="20"/>
          <w:lang w:val="es-MX" w:eastAsia="es-ES"/>
        </w:rPr>
        <w:t xml:space="preserve"> el artículo 2o., segundo párrafo, de la Ley Federal del Impuesto sobre Automóviles Nuevos, para quedar como sigue:</w:t>
      </w:r>
    </w:p>
    <w:p>
      <w:pPr>
        <w:pStyle w:val="Normal"/>
        <w:ind w:firstLine="288" w:end="0"/>
        <w:jc w:val="both"/>
        <w:rPr>
          <w:rFonts w:ascii="Arial" w:hAnsi="Arial" w:cs="Arial"/>
          <w:sz w:val="20"/>
          <w:lang w:val="es-MX" w:eastAsia="es-ES"/>
        </w:rPr>
      </w:pPr>
      <w:r>
        <w:rPr>
          <w:rFonts w:cs="Arial" w:ascii="Arial" w:hAnsi="Arial"/>
          <w:sz w:val="20"/>
          <w:lang w:val="es-MX" w:eastAsia="es-ES"/>
        </w:rPr>
      </w:r>
    </w:p>
    <w:p>
      <w:pPr>
        <w:pStyle w:val="Normal"/>
        <w:ind w:firstLine="288" w:end="0"/>
        <w:jc w:val="both"/>
        <w:rPr>
          <w:rFonts w:ascii="Arial" w:hAnsi="Arial" w:cs="Arial"/>
          <w:sz w:val="20"/>
          <w:lang w:val="es-MX" w:eastAsia="es-ES"/>
        </w:rPr>
      </w:pPr>
      <w:r>
        <w:rPr>
          <w:rFonts w:cs="Arial" w:ascii="Arial" w:hAnsi="Arial"/>
          <w:sz w:val="20"/>
          <w:lang w:val="es-MX" w:eastAsia="es-ES"/>
        </w:rPr>
        <w:t>………</w:t>
      </w:r>
    </w:p>
    <w:p>
      <w:pPr>
        <w:pStyle w:val="Normal"/>
        <w:ind w:firstLine="288" w:end="0"/>
        <w:jc w:val="both"/>
        <w:rPr>
          <w:rFonts w:ascii="Arial" w:hAnsi="Arial" w:cs="Arial"/>
          <w:sz w:val="20"/>
          <w:lang w:val="es-MX" w:eastAsia="es-ES"/>
        </w:rPr>
      </w:pPr>
      <w:r>
        <w:rPr>
          <w:rFonts w:cs="Arial" w:ascii="Arial" w:hAnsi="Arial"/>
          <w:sz w:val="20"/>
          <w:lang w:val="es-MX" w:eastAsia="es-ES"/>
        </w:rPr>
      </w:r>
    </w:p>
    <w:p>
      <w:pPr>
        <w:pStyle w:val="Normal"/>
        <w:jc w:val="center"/>
        <w:rPr/>
      </w:pPr>
      <w:r>
        <w:rPr>
          <w:rFonts w:cs="Arial" w:ascii="Arial" w:hAnsi="Arial"/>
          <w:b/>
          <w:color w:val="000000"/>
          <w:sz w:val="22"/>
          <w:szCs w:val="22"/>
          <w:lang w:eastAsia="es-ES"/>
        </w:rPr>
        <w:t xml:space="preserve">DISPOSICIONES TRANSITORIAS DE LA </w:t>
      </w:r>
      <w:r>
        <w:rPr>
          <w:rFonts w:cs="Arial" w:ascii="Arial" w:hAnsi="Arial"/>
          <w:b/>
          <w:sz w:val="22"/>
          <w:szCs w:val="22"/>
          <w:lang w:eastAsia="es-ES"/>
        </w:rPr>
        <w:t>LEY FEDERAL DEL IMPUESTO SOBRE AUTOMÓVILES NUEVOS</w:t>
      </w:r>
    </w:p>
    <w:p>
      <w:pPr>
        <w:pStyle w:val="Normal"/>
        <w:jc w:val="center"/>
        <w:rPr>
          <w:rFonts w:ascii="Arial" w:hAnsi="Arial" w:cs="Arial"/>
          <w:b/>
          <w:sz w:val="20"/>
          <w:szCs w:val="22"/>
          <w:lang w:eastAsia="es-ES"/>
        </w:rPr>
      </w:pPr>
      <w:r>
        <w:rPr>
          <w:rFonts w:cs="Arial" w:ascii="Arial" w:hAnsi="Arial"/>
          <w:b/>
          <w:sz w:val="20"/>
          <w:szCs w:val="22"/>
          <w:lang w:eastAsia="es-ES"/>
        </w:rPr>
      </w:r>
    </w:p>
    <w:p>
      <w:pPr>
        <w:pStyle w:val="Normal"/>
        <w:ind w:firstLine="288" w:end="0"/>
        <w:jc w:val="both"/>
        <w:rPr>
          <w:rFonts w:ascii="Arial" w:hAnsi="Arial" w:cs="Arial"/>
          <w:color w:val="000000"/>
          <w:sz w:val="20"/>
          <w:lang w:val="es-MX" w:eastAsia="es-ES"/>
        </w:rPr>
      </w:pPr>
      <w:r>
        <w:rPr>
          <w:rFonts w:cs="Arial" w:ascii="Arial" w:hAnsi="Arial"/>
          <w:b/>
          <w:sz w:val="20"/>
          <w:lang w:val="es-MX" w:eastAsia="es-ES"/>
        </w:rPr>
        <w:t xml:space="preserve">Artículo Sexto. </w:t>
      </w:r>
      <w:r>
        <w:rPr>
          <w:rFonts w:cs="Arial" w:ascii="Arial" w:hAnsi="Arial"/>
          <w:sz w:val="20"/>
          <w:lang w:val="es-MX" w:eastAsia="es-ES"/>
        </w:rPr>
        <w:t>Para los efectos del artículo 8o., fracción II, primer y segundo párrafos de la Ley Federal del Impuesto sobre Automóviles Nuevos, las cantidades vigentes para el ejercicio fiscal 2022, se actualizarán en el mes de enero de dicho ejercicio, con el factor de actualización correspondiente al periodo comprendido desde el mes de diciembre de 2020, hasta el mes de diciembre de 2021, mismo que se obtendrá de conformidad con el artículo 17-A del Código Fiscal de la Federación. La Secretaría de Hacienda y Crédito Público publicará el factor de actualización en el Diario Oficial de la Federación dentro de los tres primeros días de enero de 2022.</w:t>
      </w:r>
    </w:p>
    <w:p>
      <w:pPr>
        <w:pStyle w:val="Normal"/>
        <w:ind w:firstLine="288" w:end="0"/>
        <w:jc w:val="both"/>
        <w:rPr>
          <w:rFonts w:ascii="Arial" w:hAnsi="Arial" w:cs="Arial"/>
          <w:color w:val="000000"/>
          <w:sz w:val="20"/>
          <w:lang w:val="es-MX" w:eastAsia="es-ES"/>
        </w:rPr>
      </w:pPr>
      <w:r>
        <w:rPr>
          <w:rFonts w:cs="Arial" w:ascii="Arial" w:hAnsi="Arial"/>
          <w:color w:val="000000"/>
          <w:sz w:val="20"/>
          <w:lang w:val="es-MX" w:eastAsia="es-ES"/>
        </w:rPr>
      </w:r>
    </w:p>
    <w:p>
      <w:pPr>
        <w:pStyle w:val="Normal"/>
        <w:ind w:firstLine="288" w:end="0"/>
        <w:jc w:val="both"/>
        <w:rPr>
          <w:rFonts w:ascii="Arial" w:hAnsi="Arial" w:cs="Arial"/>
          <w:sz w:val="20"/>
          <w:lang w:val="es-MX" w:eastAsia="es-ES"/>
        </w:rPr>
      </w:pPr>
      <w:r>
        <w:rPr>
          <w:rFonts w:cs="Arial" w:ascii="Arial" w:hAnsi="Arial"/>
          <w:sz w:val="20"/>
          <w:lang w:val="es-MX" w:eastAsia="es-ES"/>
        </w:rPr>
        <w:t>……</w:t>
      </w:r>
      <w:r>
        <w:rPr>
          <w:rFonts w:cs="Arial" w:ascii="Arial" w:hAnsi="Arial"/>
          <w:sz w:val="20"/>
          <w:lang w:val="es-MX" w:eastAsia="es-ES"/>
        </w:rPr>
        <w:t>..</w:t>
      </w:r>
    </w:p>
    <w:p>
      <w:pPr>
        <w:pStyle w:val="Normal"/>
        <w:ind w:firstLine="288" w:end="0"/>
        <w:jc w:val="both"/>
        <w:rPr>
          <w:rFonts w:ascii="Arial" w:hAnsi="Arial" w:cs="Arial"/>
          <w:sz w:val="20"/>
          <w:lang w:val="es-MX" w:eastAsia="es-ES"/>
        </w:rPr>
      </w:pPr>
      <w:r>
        <w:rPr>
          <w:rFonts w:cs="Arial" w:ascii="Arial" w:hAnsi="Arial"/>
          <w:sz w:val="20"/>
          <w:lang w:val="es-MX" w:eastAsia="es-ES"/>
        </w:rPr>
      </w:r>
    </w:p>
    <w:p>
      <w:pPr>
        <w:pStyle w:val="Normal"/>
        <w:jc w:val="center"/>
        <w:rPr>
          <w:rFonts w:ascii="Arial" w:hAnsi="Arial" w:cs="Arial"/>
          <w:b/>
          <w:sz w:val="22"/>
          <w:szCs w:val="22"/>
          <w:lang w:eastAsia="es-ES"/>
        </w:rPr>
      </w:pPr>
      <w:r>
        <w:rPr>
          <w:rFonts w:cs="Arial" w:ascii="Arial" w:hAnsi="Arial"/>
          <w:b/>
          <w:sz w:val="22"/>
          <w:szCs w:val="22"/>
          <w:lang w:eastAsia="es-ES"/>
        </w:rPr>
        <w:t>Transitorio</w:t>
      </w:r>
    </w:p>
    <w:p>
      <w:pPr>
        <w:pStyle w:val="Normal"/>
        <w:ind w:firstLine="288" w:end="0"/>
        <w:jc w:val="both"/>
        <w:rPr>
          <w:rFonts w:ascii="Arial" w:hAnsi="Arial" w:cs="Arial"/>
          <w:b/>
          <w:color w:val="000000"/>
          <w:sz w:val="20"/>
          <w:szCs w:val="22"/>
          <w:lang w:val="es-MX" w:eastAsia="es-ES"/>
        </w:rPr>
      </w:pPr>
      <w:r>
        <w:rPr>
          <w:rFonts w:cs="Arial" w:ascii="Arial" w:hAnsi="Arial"/>
          <w:b/>
          <w:color w:val="000000"/>
          <w:sz w:val="20"/>
          <w:szCs w:val="22"/>
          <w:lang w:val="es-MX" w:eastAsia="es-ES"/>
        </w:rPr>
      </w:r>
    </w:p>
    <w:p>
      <w:pPr>
        <w:pStyle w:val="Normal"/>
        <w:ind w:firstLine="288" w:end="0"/>
        <w:jc w:val="both"/>
        <w:rPr/>
      </w:pPr>
      <w:r>
        <w:rPr>
          <w:rFonts w:cs="Arial" w:ascii="Arial" w:hAnsi="Arial"/>
          <w:b/>
          <w:color w:val="000000"/>
          <w:sz w:val="20"/>
          <w:lang w:val="es-MX" w:eastAsia="es-ES"/>
        </w:rPr>
        <w:t>Único.</w:t>
      </w:r>
      <w:r>
        <w:rPr>
          <w:rFonts w:cs="Arial" w:ascii="Arial" w:hAnsi="Arial"/>
          <w:color w:val="000000"/>
          <w:sz w:val="20"/>
          <w:lang w:val="es-MX" w:eastAsia="es-ES"/>
        </w:rPr>
        <w:t xml:space="preserve"> El presente Decreto entrará en vigor el 1 de enero de 2022. Los procedimientos iniciados con anterioridad a la entrada en vigor del presente Decreto, deberán substanciarse y resolverse en términos de las disposiciones vigentes hasta el 31 de diciembre de 2021.</w:t>
      </w:r>
    </w:p>
    <w:p>
      <w:pPr>
        <w:pStyle w:val="Normal"/>
        <w:ind w:firstLine="288" w:end="0"/>
        <w:jc w:val="both"/>
        <w:rPr>
          <w:rFonts w:ascii="Arial" w:hAnsi="Arial" w:cs="Arial"/>
          <w:color w:val="000000"/>
          <w:sz w:val="20"/>
          <w:lang w:val="es-MX" w:eastAsia="es-ES"/>
        </w:rPr>
      </w:pPr>
      <w:r>
        <w:rPr>
          <w:rFonts w:cs="Arial" w:ascii="Arial" w:hAnsi="Arial"/>
          <w:color w:val="000000"/>
          <w:sz w:val="20"/>
          <w:lang w:val="es-MX" w:eastAsia="es-ES"/>
        </w:rPr>
      </w:r>
    </w:p>
    <w:p>
      <w:pPr>
        <w:pStyle w:val="Normal"/>
        <w:ind w:firstLine="288" w:end="0"/>
        <w:jc w:val="both"/>
        <w:rPr>
          <w:rFonts w:ascii="Arial" w:hAnsi="Arial" w:cs="Arial"/>
          <w:sz w:val="20"/>
          <w:lang w:val="es-MX" w:eastAsia="es-ES"/>
        </w:rPr>
      </w:pPr>
      <w:r>
        <w:rPr>
          <w:rFonts w:cs="Arial" w:ascii="Arial" w:hAnsi="Arial"/>
          <w:b/>
          <w:sz w:val="20"/>
          <w:lang w:val="es-MX" w:eastAsia="es-ES"/>
        </w:rPr>
        <w:t>Ciudad de México, a 26 de octubre de 2021.-</w:t>
      </w:r>
      <w:r>
        <w:rPr>
          <w:rFonts w:cs="Arial" w:ascii="Arial" w:hAnsi="Arial"/>
          <w:sz w:val="20"/>
          <w:lang w:val="es-MX" w:eastAsia="es-ES"/>
        </w:rPr>
        <w:t xml:space="preserve"> Dip. </w:t>
      </w:r>
      <w:r>
        <w:rPr>
          <w:rFonts w:cs="Arial" w:ascii="Arial" w:hAnsi="Arial"/>
          <w:b/>
          <w:sz w:val="20"/>
          <w:lang w:val="es-MX" w:eastAsia="es-ES"/>
        </w:rPr>
        <w:t>Sergio Carlos Gutiérrez Luna</w:t>
      </w:r>
      <w:r>
        <w:rPr>
          <w:rFonts w:cs="Arial" w:ascii="Arial" w:hAnsi="Arial"/>
          <w:sz w:val="20"/>
          <w:lang w:val="es-MX" w:eastAsia="es-ES"/>
        </w:rPr>
        <w:t xml:space="preserve">, Presidente.- Sen. </w:t>
      </w:r>
      <w:r>
        <w:rPr>
          <w:rFonts w:cs="Arial" w:ascii="Arial" w:hAnsi="Arial"/>
          <w:b/>
          <w:sz w:val="20"/>
          <w:lang w:val="es-MX" w:eastAsia="es-ES"/>
        </w:rPr>
        <w:t>Olga Sánchez Cordero Dávila</w:t>
      </w:r>
      <w:r>
        <w:rPr>
          <w:rFonts w:cs="Arial" w:ascii="Arial" w:hAnsi="Arial"/>
          <w:sz w:val="20"/>
          <w:lang w:val="es-MX" w:eastAsia="es-ES"/>
        </w:rPr>
        <w:t xml:space="preserve">, Presidenta.- Dip. </w:t>
      </w:r>
      <w:r>
        <w:rPr>
          <w:rFonts w:cs="Arial" w:ascii="Arial" w:hAnsi="Arial"/>
          <w:b/>
          <w:sz w:val="20"/>
          <w:lang w:val="es-MX" w:eastAsia="es-ES"/>
        </w:rPr>
        <w:t>María Macarena Chávez Flores</w:t>
      </w:r>
      <w:r>
        <w:rPr>
          <w:rFonts w:cs="Arial" w:ascii="Arial" w:hAnsi="Arial"/>
          <w:sz w:val="20"/>
          <w:lang w:val="es-MX" w:eastAsia="es-ES"/>
        </w:rPr>
        <w:t xml:space="preserve">, Secretaria.- Sen. </w:t>
      </w:r>
      <w:r>
        <w:rPr>
          <w:rFonts w:cs="Arial" w:ascii="Arial" w:hAnsi="Arial"/>
          <w:b/>
          <w:sz w:val="20"/>
          <w:lang w:val="es-MX" w:eastAsia="es-ES"/>
        </w:rPr>
        <w:t>Verónica Noemí Camino Farjat</w:t>
      </w:r>
      <w:r>
        <w:rPr>
          <w:rFonts w:cs="Arial" w:ascii="Arial" w:hAnsi="Arial"/>
          <w:sz w:val="20"/>
          <w:lang w:val="es-MX" w:eastAsia="es-ES"/>
        </w:rPr>
        <w:t>, Secretaria.- Rúbricas.</w:t>
      </w:r>
      <w:r>
        <w:rPr>
          <w:rFonts w:cs="Arial" w:ascii="Arial" w:hAnsi="Arial"/>
          <w:b/>
          <w:sz w:val="20"/>
          <w:lang w:val="es-ES" w:eastAsia="es-ES"/>
        </w:rPr>
        <w:t>"</w:t>
      </w:r>
    </w:p>
    <w:p>
      <w:pPr>
        <w:pStyle w:val="Normal"/>
        <w:ind w:firstLine="288" w:end="0"/>
        <w:jc w:val="both"/>
        <w:rPr>
          <w:rFonts w:ascii="Arial" w:hAnsi="Arial" w:cs="Arial"/>
          <w:sz w:val="20"/>
          <w:lang w:val="es-MX" w:eastAsia="es-ES"/>
        </w:rPr>
      </w:pPr>
      <w:r>
        <w:rPr>
          <w:rFonts w:cs="Arial" w:ascii="Arial" w:hAnsi="Arial"/>
          <w:sz w:val="20"/>
          <w:lang w:val="es-MX" w:eastAsia="es-ES"/>
        </w:rPr>
      </w:r>
    </w:p>
    <w:p>
      <w:pPr>
        <w:pStyle w:val="Normal"/>
        <w:ind w:firstLine="288" w:end="0"/>
        <w:jc w:val="both"/>
        <w:rPr>
          <w:rFonts w:ascii="Arial" w:hAnsi="Arial" w:cs="Arial"/>
          <w:sz w:val="20"/>
          <w:lang w:val="es-ES" w:eastAsia="es-ES"/>
        </w:rPr>
      </w:pPr>
      <w:r>
        <w:rPr>
          <w:rFonts w:cs="Arial" w:ascii="Arial" w:hAnsi="Arial"/>
          <w:sz w:val="20"/>
          <w:lang w:val="es-MX"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rFonts w:cs="Arial" w:ascii="Arial" w:hAnsi="Arial"/>
          <w:b/>
          <w:sz w:val="20"/>
          <w:lang w:val="es-MX"/>
        </w:rPr>
        <w:t>Andrés Manuel López Obrador</w:t>
      </w:r>
      <w:r>
        <w:rPr>
          <w:rFonts w:cs="Arial" w:ascii="Arial" w:hAnsi="Arial"/>
          <w:sz w:val="20"/>
          <w:lang w:val="es-ES" w:eastAsia="es-ES"/>
        </w:rPr>
        <w:t xml:space="preserve">.- Rúbrica.- El Secretario de Gobernación, Lic. </w:t>
      </w:r>
      <w:r>
        <w:rPr>
          <w:rFonts w:cs="Arial" w:ascii="Arial" w:hAnsi="Arial"/>
          <w:b/>
          <w:sz w:val="20"/>
          <w:lang w:val="es-ES" w:eastAsia="es-ES"/>
        </w:rPr>
        <w:t>Adán Augusto López Hernández</w:t>
      </w:r>
      <w:r>
        <w:rPr>
          <w:rFonts w:cs="Arial" w:ascii="Arial" w:hAnsi="Arial"/>
          <w:sz w:val="20"/>
          <w:lang w:val="es-ES" w:eastAsia="es-ES"/>
        </w:rPr>
        <w:t>.- Rúbrica.</w:t>
      </w:r>
      <w:r>
        <w:br w:type="page"/>
      </w:r>
    </w:p>
    <w:p>
      <w:pPr>
        <w:pStyle w:val="Texto1"/>
        <w:spacing w:lineRule="auto" w:line="240" w:before="0" w:after="0"/>
        <w:ind w:hanging="0" w:end="0"/>
        <w:rPr>
          <w:b/>
          <w:sz w:val="22"/>
          <w:szCs w:val="22"/>
        </w:rPr>
      </w:pPr>
      <w:r>
        <w:rPr>
          <w:rFonts w:cs="Arial"/>
          <w:b/>
          <w:sz w:val="22"/>
          <w:szCs w:val="22"/>
        </w:rPr>
        <w:t>ANEXO 15 de la Resolución Miscelánea Fiscal para 2022, publicada el 27 de diciembre de 2021.</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28 de diciembre de 2021</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Normal"/>
        <w:jc w:val="center"/>
        <w:rPr>
          <w:rFonts w:ascii="Arial" w:hAnsi="Arial" w:cs="Arial"/>
          <w:b/>
          <w:sz w:val="20"/>
          <w:lang w:eastAsia="es-ES"/>
        </w:rPr>
      </w:pPr>
      <w:r>
        <w:rPr>
          <w:rFonts w:cs="Arial" w:ascii="Arial" w:hAnsi="Arial"/>
          <w:b/>
          <w:sz w:val="20"/>
          <w:lang w:eastAsia="es-ES"/>
        </w:rPr>
        <w:t>Anexo 15 de la Resolución Miscelánea Fiscal para 2022</w:t>
      </w:r>
    </w:p>
    <w:p>
      <w:pPr>
        <w:pStyle w:val="Normal"/>
        <w:ind w:firstLine="288" w:end="0"/>
        <w:jc w:val="both"/>
        <w:rPr>
          <w:rFonts w:ascii="Arial" w:hAnsi="Arial" w:cs="Arial"/>
          <w:b/>
          <w:sz w:val="20"/>
          <w:lang w:val="es-ES" w:eastAsia="es-ES"/>
        </w:rPr>
      </w:pPr>
      <w:r>
        <w:rPr>
          <w:rFonts w:cs="Arial" w:ascii="Arial" w:hAnsi="Arial"/>
          <w:b/>
          <w:sz w:val="20"/>
          <w:lang w:val="es-ES" w:eastAsia="es-ES"/>
        </w:rPr>
      </w:r>
    </w:p>
    <w:p>
      <w:pPr>
        <w:pStyle w:val="Normal"/>
        <w:tabs>
          <w:tab w:val="left" w:pos="720" w:leader="none"/>
        </w:tabs>
        <w:ind w:hanging="432" w:start="720" w:end="0"/>
        <w:jc w:val="both"/>
        <w:rPr>
          <w:rFonts w:ascii="Arial" w:hAnsi="Arial" w:cs="Arial"/>
          <w:b/>
          <w:sz w:val="20"/>
          <w:lang w:eastAsia="es-ES"/>
        </w:rPr>
      </w:pPr>
      <w:r>
        <w:rPr>
          <w:rFonts w:cs="Arial" w:ascii="Arial" w:hAnsi="Arial"/>
          <w:b/>
          <w:sz w:val="20"/>
          <w:lang w:eastAsia="es-ES"/>
        </w:rPr>
        <w:t>A.</w:t>
        <w:tab/>
        <w:t>Tarifa para determinar el impuesto sobre automóviles nuevos para el año 2022.</w:t>
      </w:r>
    </w:p>
    <w:p>
      <w:pPr>
        <w:pStyle w:val="Normal"/>
        <w:jc w:val="center"/>
        <w:rPr>
          <w:rFonts w:ascii="Arial" w:hAnsi="Arial" w:cs="Arial"/>
          <w:b/>
          <w:sz w:val="20"/>
          <w:lang w:val="es-ES" w:eastAsia="es-ES"/>
        </w:rPr>
      </w:pPr>
      <w:r>
        <w:rPr>
          <w:rFonts w:cs="Arial" w:ascii="Arial" w:hAnsi="Arial"/>
          <w:b/>
          <w:sz w:val="20"/>
          <w:lang w:val="es-ES" w:eastAsia="es-ES"/>
        </w:rPr>
      </w:r>
    </w:p>
    <w:p>
      <w:pPr>
        <w:pStyle w:val="Normal"/>
        <w:jc w:val="center"/>
        <w:rPr>
          <w:rFonts w:ascii="Arial" w:hAnsi="Arial" w:cs="Arial"/>
          <w:b/>
          <w:sz w:val="20"/>
          <w:lang w:val="es-ES" w:eastAsia="es-ES"/>
        </w:rPr>
      </w:pPr>
      <w:r>
        <w:rPr>
          <w:rFonts w:cs="Arial" w:ascii="Arial" w:hAnsi="Arial"/>
          <w:b/>
          <w:sz w:val="20"/>
          <w:lang w:val="es-ES" w:eastAsia="es-ES"/>
        </w:rPr>
        <w:t>TARIFA</w:t>
      </w:r>
    </w:p>
    <w:p>
      <w:pPr>
        <w:pStyle w:val="Normal"/>
        <w:jc w:val="center"/>
        <w:rPr>
          <w:rFonts w:ascii="Arial" w:hAnsi="Arial" w:cs="Arial"/>
          <w:b/>
          <w:sz w:val="20"/>
          <w:lang w:val="es-ES" w:eastAsia="es-ES"/>
        </w:rPr>
      </w:pPr>
      <w:r>
        <w:rPr>
          <w:rFonts w:cs="Arial" w:ascii="Arial" w:hAnsi="Arial"/>
          <w:b/>
          <w:sz w:val="20"/>
          <w:lang w:val="es-ES" w:eastAsia="es-ES"/>
        </w:rPr>
      </w:r>
    </w:p>
    <w:tbl>
      <w:tblPr>
        <w:tblW w:w="8712" w:type="dxa"/>
        <w:jc w:val="start"/>
        <w:tblInd w:w="144" w:type="dxa"/>
        <w:tblLayout w:type="fixed"/>
        <w:tblCellMar>
          <w:top w:w="0" w:type="dxa"/>
          <w:start w:w="70" w:type="dxa"/>
          <w:bottom w:w="0" w:type="dxa"/>
          <w:end w:w="70" w:type="dxa"/>
        </w:tblCellMar>
      </w:tblPr>
      <w:tblGrid>
        <w:gridCol w:w="2260"/>
        <w:gridCol w:w="2268"/>
        <w:gridCol w:w="2127"/>
        <w:gridCol w:w="2057"/>
      </w:tblGrid>
      <w:tr>
        <w:trPr>
          <w:trHeight w:val="23" w:hRule="atLeast"/>
        </w:trPr>
        <w:tc>
          <w:tcPr>
            <w:tcW w:w="226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268"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superior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2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Cuota fija</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05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Tasa para aplicarse sobre el excedente del 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r>
      <w:tr>
        <w:trPr>
          <w:trHeight w:val="23" w:hRule="atLeast"/>
        </w:trPr>
        <w:tc>
          <w:tcPr>
            <w:tcW w:w="2260"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0.01</w:t>
            </w:r>
          </w:p>
        </w:tc>
        <w:tc>
          <w:tcPr>
            <w:tcW w:w="2268"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313,163.32</w:t>
            </w:r>
          </w:p>
        </w:tc>
        <w:tc>
          <w:tcPr>
            <w:tcW w:w="2127" w:type="dxa"/>
            <w:tcBorders>
              <w:top w:val="single" w:sz="6" w:space="0" w:color="000000"/>
              <w:start w:val="single" w:sz="6" w:space="0" w:color="000000"/>
              <w:bottom w:val="single" w:sz="6" w:space="0" w:color="000000"/>
              <w:end w:val="single" w:sz="6" w:space="0" w:color="000000"/>
            </w:tcBorders>
          </w:tcPr>
          <w:p>
            <w:pPr>
              <w:pStyle w:val="Normal"/>
              <w:ind w:end="449"/>
              <w:jc w:val="end"/>
              <w:rPr>
                <w:rFonts w:ascii="Arial" w:hAnsi="Arial" w:cs="Arial"/>
                <w:b/>
                <w:sz w:val="20"/>
                <w:lang w:val="es-ES" w:eastAsia="es-ES"/>
              </w:rPr>
            </w:pPr>
            <w:r>
              <w:rPr>
                <w:rFonts w:cs="Arial" w:ascii="Arial" w:hAnsi="Arial"/>
                <w:b/>
                <w:sz w:val="20"/>
                <w:lang w:val="es-ES" w:eastAsia="es-ES"/>
              </w:rPr>
              <w:t>0.00</w:t>
            </w:r>
          </w:p>
        </w:tc>
        <w:tc>
          <w:tcPr>
            <w:tcW w:w="205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2.0</w:t>
            </w:r>
          </w:p>
        </w:tc>
      </w:tr>
      <w:tr>
        <w:trPr>
          <w:trHeight w:val="23" w:hRule="atLeast"/>
        </w:trPr>
        <w:tc>
          <w:tcPr>
            <w:tcW w:w="2260"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313,163.33</w:t>
            </w:r>
          </w:p>
        </w:tc>
        <w:tc>
          <w:tcPr>
            <w:tcW w:w="2268"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375,795.92</w:t>
            </w:r>
          </w:p>
        </w:tc>
        <w:tc>
          <w:tcPr>
            <w:tcW w:w="2127" w:type="dxa"/>
            <w:tcBorders>
              <w:top w:val="single" w:sz="6" w:space="0" w:color="000000"/>
              <w:start w:val="single" w:sz="6" w:space="0" w:color="000000"/>
              <w:bottom w:val="single" w:sz="6" w:space="0" w:color="000000"/>
              <w:end w:val="single" w:sz="6" w:space="0" w:color="000000"/>
            </w:tcBorders>
          </w:tcPr>
          <w:p>
            <w:pPr>
              <w:pStyle w:val="Normal"/>
              <w:ind w:end="449"/>
              <w:jc w:val="end"/>
              <w:rPr>
                <w:rFonts w:ascii="Arial" w:hAnsi="Arial" w:cs="Arial"/>
                <w:b/>
                <w:sz w:val="20"/>
                <w:lang w:val="es-ES" w:eastAsia="es-ES"/>
              </w:rPr>
            </w:pPr>
            <w:r>
              <w:rPr>
                <w:rFonts w:cs="Arial" w:ascii="Arial" w:hAnsi="Arial"/>
                <w:b/>
                <w:sz w:val="20"/>
                <w:lang w:val="es-ES" w:eastAsia="es-ES"/>
              </w:rPr>
              <w:t>6,263.16</w:t>
            </w:r>
          </w:p>
        </w:tc>
        <w:tc>
          <w:tcPr>
            <w:tcW w:w="205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5.0</w:t>
            </w:r>
          </w:p>
        </w:tc>
      </w:tr>
      <w:tr>
        <w:trPr>
          <w:trHeight w:val="23" w:hRule="atLeast"/>
        </w:trPr>
        <w:tc>
          <w:tcPr>
            <w:tcW w:w="2260"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375,795.93</w:t>
            </w:r>
          </w:p>
        </w:tc>
        <w:tc>
          <w:tcPr>
            <w:tcW w:w="2268"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438,428.76</w:t>
            </w:r>
          </w:p>
        </w:tc>
        <w:tc>
          <w:tcPr>
            <w:tcW w:w="2127" w:type="dxa"/>
            <w:tcBorders>
              <w:top w:val="single" w:sz="6" w:space="0" w:color="000000"/>
              <w:start w:val="single" w:sz="6" w:space="0" w:color="000000"/>
              <w:bottom w:val="single" w:sz="6" w:space="0" w:color="000000"/>
              <w:end w:val="single" w:sz="6" w:space="0" w:color="000000"/>
            </w:tcBorders>
          </w:tcPr>
          <w:p>
            <w:pPr>
              <w:pStyle w:val="Normal"/>
              <w:ind w:end="449"/>
              <w:jc w:val="end"/>
              <w:rPr>
                <w:rFonts w:ascii="Arial" w:hAnsi="Arial" w:cs="Arial"/>
                <w:b/>
                <w:sz w:val="20"/>
                <w:lang w:val="es-ES" w:eastAsia="es-ES"/>
              </w:rPr>
            </w:pPr>
            <w:r>
              <w:rPr>
                <w:rFonts w:cs="Arial" w:ascii="Arial" w:hAnsi="Arial"/>
                <w:b/>
                <w:sz w:val="20"/>
                <w:lang w:val="es-ES" w:eastAsia="es-ES"/>
              </w:rPr>
              <w:t>9,394.94</w:t>
            </w:r>
          </w:p>
        </w:tc>
        <w:tc>
          <w:tcPr>
            <w:tcW w:w="205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10.0</w:t>
            </w:r>
          </w:p>
        </w:tc>
      </w:tr>
      <w:tr>
        <w:trPr>
          <w:trHeight w:val="23" w:hRule="atLeast"/>
        </w:trPr>
        <w:tc>
          <w:tcPr>
            <w:tcW w:w="2260"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438,428.77</w:t>
            </w:r>
          </w:p>
        </w:tc>
        <w:tc>
          <w:tcPr>
            <w:tcW w:w="2268"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563,693.73</w:t>
            </w:r>
          </w:p>
        </w:tc>
        <w:tc>
          <w:tcPr>
            <w:tcW w:w="2127" w:type="dxa"/>
            <w:tcBorders>
              <w:top w:val="single" w:sz="6" w:space="0" w:color="000000"/>
              <w:start w:val="single" w:sz="6" w:space="0" w:color="000000"/>
              <w:bottom w:val="single" w:sz="6" w:space="0" w:color="000000"/>
              <w:end w:val="single" w:sz="6" w:space="0" w:color="000000"/>
            </w:tcBorders>
          </w:tcPr>
          <w:p>
            <w:pPr>
              <w:pStyle w:val="Normal"/>
              <w:ind w:end="449"/>
              <w:jc w:val="end"/>
              <w:rPr>
                <w:rFonts w:ascii="Arial" w:hAnsi="Arial" w:cs="Arial"/>
                <w:b/>
                <w:sz w:val="20"/>
                <w:lang w:val="es-ES" w:eastAsia="es-ES"/>
              </w:rPr>
            </w:pPr>
            <w:r>
              <w:rPr>
                <w:rFonts w:cs="Arial" w:ascii="Arial" w:hAnsi="Arial"/>
                <w:b/>
                <w:sz w:val="20"/>
                <w:lang w:val="es-ES" w:eastAsia="es-ES"/>
              </w:rPr>
              <w:t>15,658.19</w:t>
            </w:r>
          </w:p>
        </w:tc>
        <w:tc>
          <w:tcPr>
            <w:tcW w:w="205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15.0</w:t>
            </w:r>
          </w:p>
        </w:tc>
      </w:tr>
      <w:tr>
        <w:trPr>
          <w:trHeight w:val="23" w:hRule="atLeast"/>
        </w:trPr>
        <w:tc>
          <w:tcPr>
            <w:tcW w:w="2260"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563,693.74</w:t>
            </w:r>
          </w:p>
        </w:tc>
        <w:tc>
          <w:tcPr>
            <w:tcW w:w="2268" w:type="dxa"/>
            <w:tcBorders>
              <w:top w:val="single" w:sz="6" w:space="0" w:color="000000"/>
              <w:start w:val="single" w:sz="6" w:space="0" w:color="000000"/>
              <w:bottom w:val="single" w:sz="6" w:space="0" w:color="000000"/>
              <w:end w:val="single" w:sz="6" w:space="0" w:color="000000"/>
            </w:tcBorders>
          </w:tcPr>
          <w:p>
            <w:pPr>
              <w:pStyle w:val="Normal"/>
              <w:ind w:end="464"/>
              <w:jc w:val="end"/>
              <w:rPr>
                <w:rFonts w:ascii="Arial" w:hAnsi="Arial" w:cs="Arial"/>
                <w:b/>
                <w:sz w:val="20"/>
                <w:lang w:val="es-ES" w:eastAsia="es-ES"/>
              </w:rPr>
            </w:pPr>
            <w:r>
              <w:rPr>
                <w:rFonts w:cs="Arial" w:ascii="Arial" w:hAnsi="Arial"/>
                <w:b/>
                <w:sz w:val="20"/>
                <w:lang w:val="es-ES" w:eastAsia="es-ES"/>
              </w:rPr>
              <w:t>En adelante</w:t>
            </w:r>
          </w:p>
        </w:tc>
        <w:tc>
          <w:tcPr>
            <w:tcW w:w="2127" w:type="dxa"/>
            <w:tcBorders>
              <w:top w:val="single" w:sz="6" w:space="0" w:color="000000"/>
              <w:start w:val="single" w:sz="6" w:space="0" w:color="000000"/>
              <w:bottom w:val="single" w:sz="6" w:space="0" w:color="000000"/>
              <w:end w:val="single" w:sz="6" w:space="0" w:color="000000"/>
            </w:tcBorders>
          </w:tcPr>
          <w:p>
            <w:pPr>
              <w:pStyle w:val="Normal"/>
              <w:ind w:end="449"/>
              <w:jc w:val="end"/>
              <w:rPr>
                <w:rFonts w:ascii="Arial" w:hAnsi="Arial" w:cs="Arial"/>
                <w:b/>
                <w:sz w:val="20"/>
                <w:lang w:val="es-ES" w:eastAsia="es-ES"/>
              </w:rPr>
            </w:pPr>
            <w:r>
              <w:rPr>
                <w:rFonts w:cs="Arial" w:ascii="Arial" w:hAnsi="Arial"/>
                <w:b/>
                <w:sz w:val="20"/>
                <w:lang w:val="es-ES" w:eastAsia="es-ES"/>
              </w:rPr>
              <w:t>34,447.90</w:t>
            </w:r>
          </w:p>
        </w:tc>
        <w:tc>
          <w:tcPr>
            <w:tcW w:w="205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17.0</w:t>
            </w:r>
          </w:p>
        </w:tc>
      </w:tr>
    </w:tbl>
    <w:p>
      <w:pPr>
        <w:pStyle w:val="Normal"/>
        <w:ind w:hanging="3312" w:start="3600" w:end="0"/>
        <w:jc w:val="both"/>
        <w:rPr>
          <w:rFonts w:ascii="Arial" w:hAnsi="Arial" w:cs="Arial"/>
          <w:sz w:val="20"/>
          <w:lang w:val="es-ES" w:eastAsia="es-ES"/>
        </w:rPr>
      </w:pPr>
      <w:r>
        <w:rPr>
          <w:rFonts w:cs="Arial" w:ascii="Arial" w:hAnsi="Arial"/>
          <w:sz w:val="20"/>
          <w:lang w:val="es-ES" w:eastAsia="es-ES"/>
        </w:rPr>
      </w:r>
    </w:p>
    <w:p>
      <w:pPr>
        <w:pStyle w:val="Normal"/>
        <w:ind w:firstLine="288" w:end="0"/>
        <w:jc w:val="both"/>
        <w:rPr>
          <w:rFonts w:ascii="Arial" w:hAnsi="Arial" w:cs="Arial"/>
          <w:b/>
          <w:sz w:val="20"/>
          <w:lang w:val="es-ES" w:eastAsia="es-ES"/>
        </w:rPr>
      </w:pPr>
      <w:r>
        <w:rPr>
          <w:rFonts w:cs="Arial" w:ascii="Arial" w:hAnsi="Arial"/>
          <w:sz w:val="20"/>
          <w:lang w:val="es-ES" w:eastAsia="es-ES"/>
        </w:rPr>
        <w:t xml:space="preserve">Si el precio del automóvil es superior a </w:t>
      </w:r>
      <w:r>
        <w:rPr>
          <w:rFonts w:cs="Arial" w:ascii="Arial" w:hAnsi="Arial"/>
          <w:b/>
          <w:sz w:val="20"/>
          <w:lang w:val="es-ES" w:eastAsia="es-ES"/>
        </w:rPr>
        <w:t>$864,750.45</w:t>
      </w:r>
      <w:r>
        <w:rPr>
          <w:rFonts w:cs="Arial" w:ascii="Arial" w:hAnsi="Arial"/>
          <w:sz w:val="20"/>
          <w:lang w:val="es-ES" w:eastAsia="es-ES"/>
        </w:rPr>
        <w:t xml:space="preserve"> se reducirá del monto del impuesto determinado la cantidad que resulte de aplicar el 7% sobre la diferencia entre el precio de la unidad y los </w:t>
      </w:r>
      <w:r>
        <w:rPr>
          <w:rFonts w:cs="Arial" w:ascii="Arial" w:hAnsi="Arial"/>
          <w:b/>
          <w:sz w:val="20"/>
          <w:lang w:val="es-ES" w:eastAsia="es-ES"/>
        </w:rPr>
        <w:t>$864,750.45</w:t>
      </w:r>
    </w:p>
    <w:p>
      <w:pPr>
        <w:pStyle w:val="Normal"/>
        <w:ind w:firstLine="288" w:end="0"/>
        <w:jc w:val="both"/>
        <w:rPr>
          <w:rFonts w:ascii="Arial" w:hAnsi="Arial" w:cs="Arial"/>
          <w:b/>
          <w:sz w:val="20"/>
          <w:lang w:val="es-ES" w:eastAsia="es-ES"/>
        </w:rPr>
      </w:pPr>
      <w:r>
        <w:rPr>
          <w:rFonts w:cs="Arial" w:ascii="Arial" w:hAnsi="Arial"/>
          <w:b/>
          <w:sz w:val="20"/>
          <w:lang w:val="es-ES" w:eastAsia="es-ES"/>
        </w:rPr>
      </w:r>
    </w:p>
    <w:p>
      <w:pPr>
        <w:pStyle w:val="Normal"/>
        <w:tabs>
          <w:tab w:val="left" w:pos="720" w:leader="none"/>
        </w:tabs>
        <w:ind w:hanging="432" w:start="720" w:end="0"/>
        <w:jc w:val="both"/>
        <w:rPr>
          <w:rFonts w:ascii="Arial" w:hAnsi="Arial" w:cs="Arial"/>
          <w:b/>
          <w:sz w:val="20"/>
          <w:lang w:eastAsia="es-ES"/>
        </w:rPr>
      </w:pPr>
      <w:r>
        <w:rPr>
          <w:rFonts w:cs="Arial" w:ascii="Arial" w:hAnsi="Arial"/>
          <w:b/>
          <w:sz w:val="20"/>
          <w:lang w:eastAsia="es-ES"/>
        </w:rPr>
        <w:t>B.</w:t>
        <w:tab/>
        <w:t>Cantidades correspondientes a la fracción II del artículo 8o. de la Ley Federal del ISAN para el año 2022.</w:t>
      </w:r>
    </w:p>
    <w:p>
      <w:pPr>
        <w:pStyle w:val="Normal"/>
        <w:tabs>
          <w:tab w:val="left" w:pos="720" w:leader="none"/>
        </w:tabs>
        <w:ind w:hanging="432" w:start="720" w:end="0"/>
        <w:jc w:val="both"/>
        <w:rPr>
          <w:rFonts w:ascii="Arial" w:hAnsi="Arial" w:cs="Arial"/>
          <w:b/>
          <w:sz w:val="20"/>
          <w:lang w:eastAsia="es-ES"/>
        </w:rPr>
      </w:pPr>
      <w:r>
        <w:rPr>
          <w:rFonts w:cs="Arial" w:ascii="Arial" w:hAnsi="Arial"/>
          <w:b/>
          <w:sz w:val="20"/>
          <w:lang w:eastAsia="es-ES"/>
        </w:rPr>
      </w:r>
    </w:p>
    <w:p>
      <w:pPr>
        <w:pStyle w:val="Normal"/>
        <w:tabs>
          <w:tab w:val="left" w:pos="720" w:leader="none"/>
        </w:tabs>
        <w:ind w:hanging="432" w:start="720" w:end="0"/>
        <w:jc w:val="both"/>
        <w:rPr>
          <w:rFonts w:ascii="Arial" w:hAnsi="Arial" w:cs="Arial"/>
          <w:sz w:val="20"/>
          <w:lang w:val="es-ES" w:eastAsia="es-ES"/>
        </w:rPr>
      </w:pPr>
      <w:r>
        <w:rPr>
          <w:rFonts w:cs="Arial" w:ascii="Arial" w:hAnsi="Arial"/>
          <w:sz w:val="20"/>
          <w:lang w:eastAsia="es-ES"/>
        </w:rPr>
        <w:tab/>
        <w:t xml:space="preserve">Artículo 8o. fracción II primer párrafo: </w:t>
      </w:r>
      <w:r>
        <w:rPr>
          <w:rFonts w:cs="Arial" w:ascii="Arial" w:hAnsi="Arial"/>
          <w:b/>
          <w:sz w:val="20"/>
          <w:lang w:val="es-ES" w:eastAsia="es-ES"/>
        </w:rPr>
        <w:t>$292,552.57</w:t>
      </w:r>
    </w:p>
    <w:p>
      <w:pPr>
        <w:pStyle w:val="Normal"/>
        <w:tabs>
          <w:tab w:val="left" w:pos="720" w:leader="none"/>
        </w:tabs>
        <w:ind w:hanging="432" w:start="720" w:end="0"/>
        <w:jc w:val="both"/>
        <w:rPr>
          <w:rFonts w:ascii="Arial" w:hAnsi="Arial" w:cs="Arial"/>
          <w:sz w:val="20"/>
          <w:lang w:val="es-ES" w:eastAsia="es-ES"/>
        </w:rPr>
      </w:pPr>
      <w:r>
        <w:rPr>
          <w:rFonts w:cs="Arial" w:ascii="Arial" w:hAnsi="Arial"/>
          <w:sz w:val="20"/>
          <w:lang w:val="es-ES" w:eastAsia="es-ES"/>
        </w:rPr>
      </w:r>
    </w:p>
    <w:p>
      <w:pPr>
        <w:pStyle w:val="Normal"/>
        <w:tabs>
          <w:tab w:val="left" w:pos="720" w:leader="none"/>
        </w:tabs>
        <w:ind w:hanging="432" w:start="720" w:end="0"/>
        <w:jc w:val="both"/>
        <w:rPr>
          <w:rFonts w:ascii="Arial" w:hAnsi="Arial" w:cs="Arial"/>
          <w:b/>
          <w:sz w:val="20"/>
          <w:lang w:val="es-ES" w:eastAsia="es-ES"/>
        </w:rPr>
      </w:pPr>
      <w:r>
        <w:rPr>
          <w:rFonts w:cs="Arial" w:ascii="Arial" w:hAnsi="Arial"/>
          <w:sz w:val="20"/>
          <w:lang w:eastAsia="es-ES"/>
        </w:rPr>
        <w:tab/>
        <w:t>Artículo 8o. fracción II segundo párrafo:</w:t>
      </w:r>
      <w:r>
        <w:rPr>
          <w:rFonts w:cs="Arial" w:ascii="Arial" w:hAnsi="Arial"/>
          <w:sz w:val="20"/>
          <w:lang w:val="es-ES" w:eastAsia="es-ES"/>
        </w:rPr>
        <w:t xml:space="preserve"> </w:t>
      </w:r>
      <w:r>
        <w:rPr>
          <w:rFonts w:cs="Arial" w:ascii="Arial" w:hAnsi="Arial"/>
          <w:b/>
          <w:sz w:val="20"/>
          <w:lang w:val="es-ES" w:eastAsia="es-ES"/>
        </w:rPr>
        <w:t>$292,552.58</w:t>
      </w:r>
      <w:r>
        <w:rPr>
          <w:rFonts w:cs="Arial" w:ascii="Arial" w:hAnsi="Arial"/>
          <w:sz w:val="20"/>
          <w:lang w:val="es-ES" w:eastAsia="es-ES"/>
        </w:rPr>
        <w:t xml:space="preserve"> y hasta </w:t>
      </w:r>
      <w:r>
        <w:rPr>
          <w:rFonts w:cs="Arial" w:ascii="Arial" w:hAnsi="Arial"/>
          <w:b/>
          <w:sz w:val="20"/>
          <w:lang w:val="es-ES" w:eastAsia="es-ES"/>
        </w:rPr>
        <w:t>$370,566.61</w:t>
      </w:r>
    </w:p>
    <w:p>
      <w:pPr>
        <w:pStyle w:val="Normal"/>
        <w:tabs>
          <w:tab w:val="left" w:pos="720" w:leader="none"/>
        </w:tabs>
        <w:ind w:hanging="432" w:start="720" w:end="0"/>
        <w:jc w:val="both"/>
        <w:rPr>
          <w:rFonts w:ascii="Arial" w:hAnsi="Arial" w:cs="Arial"/>
          <w:b/>
          <w:sz w:val="20"/>
          <w:lang w:val="es-ES" w:eastAsia="es-ES"/>
        </w:rPr>
      </w:pPr>
      <w:r>
        <w:rPr>
          <w:rFonts w:cs="Arial" w:ascii="Arial" w:hAnsi="Arial"/>
          <w:b/>
          <w:sz w:val="20"/>
          <w:lang w:val="es-ES" w:eastAsia="es-ES"/>
        </w:rPr>
      </w:r>
    </w:p>
    <w:p>
      <w:pPr>
        <w:pStyle w:val="Normal"/>
        <w:tabs>
          <w:tab w:val="left" w:pos="720" w:leader="none"/>
        </w:tabs>
        <w:ind w:hanging="432" w:start="720" w:end="0"/>
        <w:jc w:val="both"/>
        <w:rPr>
          <w:rFonts w:ascii="Arial" w:hAnsi="Arial" w:cs="Arial"/>
          <w:sz w:val="20"/>
          <w:lang w:val="es-ES" w:eastAsia="es-ES"/>
        </w:rPr>
      </w:pPr>
      <w:r>
        <w:rPr>
          <w:rFonts w:cs="Arial" w:ascii="Arial" w:hAnsi="Arial"/>
          <w:sz w:val="20"/>
          <w:lang w:val="es-ES" w:eastAsia="es-ES"/>
        </w:rPr>
        <w:t>……</w:t>
      </w:r>
      <w:r>
        <w:rPr>
          <w:rFonts w:cs="Arial" w:ascii="Arial" w:hAnsi="Arial"/>
          <w:sz w:val="20"/>
          <w:lang w:val="es-ES" w:eastAsia="es-ES"/>
        </w:rPr>
        <w:t>..</w:t>
      </w:r>
    </w:p>
    <w:p>
      <w:pPr>
        <w:pStyle w:val="Normal"/>
        <w:tabs>
          <w:tab w:val="left" w:pos="720" w:leader="none"/>
        </w:tabs>
        <w:ind w:hanging="432" w:start="720" w:end="0"/>
        <w:jc w:val="both"/>
        <w:rPr>
          <w:rFonts w:ascii="Arial" w:hAnsi="Arial" w:cs="Arial"/>
          <w:sz w:val="20"/>
          <w:lang w:val="es-ES" w:eastAsia="es-ES"/>
        </w:rPr>
      </w:pPr>
      <w:r>
        <w:rPr>
          <w:rFonts w:cs="Arial" w:ascii="Arial" w:hAnsi="Arial"/>
          <w:sz w:val="20"/>
          <w:lang w:val="es-ES" w:eastAsia="es-ES"/>
        </w:rPr>
      </w:r>
    </w:p>
    <w:p>
      <w:pPr>
        <w:pStyle w:val="Normal"/>
        <w:ind w:firstLine="288" w:end="0"/>
        <w:jc w:val="both"/>
        <w:rPr>
          <w:rFonts w:ascii="Arial" w:hAnsi="Arial" w:cs="Arial"/>
          <w:sz w:val="20"/>
          <w:lang w:val="es-ES" w:eastAsia="es-ES"/>
        </w:rPr>
      </w:pPr>
      <w:r>
        <w:rPr>
          <w:rFonts w:cs="Arial" w:ascii="Arial" w:hAnsi="Arial"/>
          <w:sz w:val="20"/>
          <w:lang w:val="es-ES" w:eastAsia="es-ES"/>
        </w:rPr>
        <w:t>Atentamente.</w:t>
      </w:r>
    </w:p>
    <w:p>
      <w:pPr>
        <w:pStyle w:val="Normal"/>
        <w:ind w:firstLine="288" w:end="0"/>
        <w:jc w:val="both"/>
        <w:rPr>
          <w:rFonts w:ascii="Arial" w:hAnsi="Arial" w:cs="Arial"/>
          <w:sz w:val="20"/>
          <w:lang w:val="es-ES" w:eastAsia="es-ES"/>
        </w:rPr>
      </w:pPr>
      <w:r>
        <w:rPr>
          <w:rFonts w:cs="Arial" w:ascii="Arial" w:hAnsi="Arial"/>
          <w:sz w:val="20"/>
          <w:lang w:val="es-ES" w:eastAsia="es-ES"/>
        </w:rPr>
      </w:r>
    </w:p>
    <w:p>
      <w:pPr>
        <w:pStyle w:val="Normal"/>
        <w:ind w:firstLine="288" w:end="0"/>
        <w:jc w:val="both"/>
        <w:rPr>
          <w:rFonts w:ascii="Arial" w:hAnsi="Arial" w:cs="Arial"/>
          <w:sz w:val="20"/>
          <w:lang w:val="es-ES" w:eastAsia="es-ES"/>
        </w:rPr>
      </w:pPr>
      <w:r>
        <w:rPr>
          <w:rFonts w:cs="Arial" w:ascii="Arial" w:hAnsi="Arial"/>
          <w:sz w:val="20"/>
          <w:lang w:val="es-ES" w:eastAsia="es-ES"/>
        </w:rPr>
        <w:t xml:space="preserve">Ciudad de México, a 17 de diciembre de 2021.- Jefa del Servicio de Administración Tributaria, Mtra. </w:t>
      </w:r>
      <w:r>
        <w:rPr>
          <w:rFonts w:cs="Arial" w:ascii="Arial" w:hAnsi="Arial"/>
          <w:b/>
          <w:sz w:val="20"/>
          <w:lang w:val="es-ES" w:eastAsia="es-ES"/>
        </w:rPr>
        <w:t>Raquel Buenrostro Sánchez</w:t>
      </w:r>
      <w:r>
        <w:rPr>
          <w:rFonts w:cs="Arial" w:ascii="Arial" w:hAnsi="Arial"/>
          <w:sz w:val="20"/>
          <w:lang w:val="es-ES" w:eastAsia="es-ES"/>
        </w:rPr>
        <w:t>.- Rúbrica.</w:t>
      </w:r>
      <w:r>
        <w:br w:type="page"/>
      </w:r>
    </w:p>
    <w:p>
      <w:pPr>
        <w:pStyle w:val="Texto1"/>
        <w:spacing w:lineRule="auto" w:line="240" w:before="0" w:after="0"/>
        <w:ind w:hanging="0" w:end="0"/>
        <w:rPr>
          <w:b/>
          <w:sz w:val="22"/>
          <w:szCs w:val="22"/>
        </w:rPr>
      </w:pPr>
      <w:r>
        <w:rPr>
          <w:rFonts w:cs="Arial"/>
          <w:b/>
          <w:sz w:val="22"/>
          <w:szCs w:val="22"/>
        </w:rPr>
        <w:t>RESOLUCIÓN Miscelánea Fiscal para 2023 y sus Anexos 1, 5, 8, 15, 19, 26 y 27.</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27 de diciembre de 2022</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Normal"/>
        <w:jc w:val="center"/>
        <w:rPr>
          <w:rFonts w:ascii="Arial" w:hAnsi="Arial" w:cs="Arial"/>
          <w:b/>
          <w:sz w:val="20"/>
          <w:lang w:eastAsia="es-ES"/>
        </w:rPr>
      </w:pPr>
      <w:r>
        <w:rPr>
          <w:rFonts w:cs="Arial" w:ascii="Arial" w:hAnsi="Arial"/>
          <w:b/>
          <w:sz w:val="20"/>
          <w:lang w:eastAsia="es-ES"/>
        </w:rPr>
        <w:t>Modificación al Anexo 15 de la Resolución Miscelánea Fiscal para 2022</w:t>
      </w:r>
    </w:p>
    <w:p>
      <w:pPr>
        <w:pStyle w:val="Normal"/>
        <w:snapToGrid w:val="false"/>
        <w:ind w:firstLine="288" w:end="0"/>
        <w:jc w:val="both"/>
        <w:rPr>
          <w:rFonts w:ascii="Arial" w:hAnsi="Arial" w:cs="Arial"/>
          <w:b/>
          <w:sz w:val="20"/>
          <w:lang w:val="es-MX" w:eastAsia="es-ES"/>
        </w:rPr>
      </w:pPr>
      <w:r>
        <w:rPr>
          <w:rFonts w:cs="Arial" w:ascii="Arial" w:hAnsi="Arial"/>
          <w:b/>
          <w:sz w:val="20"/>
          <w:lang w:val="es-MX" w:eastAsia="es-ES"/>
        </w:rPr>
      </w:r>
    </w:p>
    <w:p>
      <w:pPr>
        <w:pStyle w:val="Normal"/>
        <w:tabs>
          <w:tab w:val="left" w:pos="720" w:leader="none"/>
        </w:tabs>
        <w:ind w:hanging="432" w:start="720" w:end="0"/>
        <w:jc w:val="both"/>
        <w:rPr>
          <w:rFonts w:ascii="Arial" w:hAnsi="Arial" w:cs="Arial"/>
          <w:b/>
          <w:sz w:val="20"/>
          <w:lang w:eastAsia="es-ES"/>
        </w:rPr>
      </w:pPr>
      <w:r>
        <w:rPr>
          <w:rFonts w:cs="Arial" w:ascii="Arial" w:hAnsi="Arial"/>
          <w:b/>
          <w:sz w:val="20"/>
          <w:lang w:eastAsia="es-ES"/>
        </w:rPr>
        <w:t>A.</w:t>
        <w:tab/>
        <w:t>Tarifa para determinar el impuesto sobre automóviles nuevos para el año 2023.</w:t>
      </w:r>
    </w:p>
    <w:p>
      <w:pPr>
        <w:pStyle w:val="Normal"/>
        <w:jc w:val="center"/>
        <w:rPr>
          <w:rFonts w:ascii="Arial" w:hAnsi="Arial" w:cs="Arial"/>
          <w:b/>
          <w:sz w:val="20"/>
          <w:lang w:val="es-ES" w:eastAsia="es-ES"/>
        </w:rPr>
      </w:pPr>
      <w:r>
        <w:rPr>
          <w:rFonts w:cs="Arial" w:ascii="Arial" w:hAnsi="Arial"/>
          <w:b/>
          <w:sz w:val="20"/>
          <w:lang w:val="es-ES" w:eastAsia="es-ES"/>
        </w:rPr>
      </w:r>
    </w:p>
    <w:p>
      <w:pPr>
        <w:pStyle w:val="Normal"/>
        <w:jc w:val="center"/>
        <w:rPr>
          <w:rFonts w:ascii="Arial" w:hAnsi="Arial" w:cs="Arial"/>
          <w:b/>
          <w:sz w:val="20"/>
          <w:lang w:val="es-ES" w:eastAsia="es-ES"/>
        </w:rPr>
      </w:pPr>
      <w:r>
        <w:rPr>
          <w:rFonts w:cs="Arial" w:ascii="Arial" w:hAnsi="Arial"/>
          <w:b/>
          <w:sz w:val="20"/>
          <w:lang w:val="es-ES" w:eastAsia="es-ES"/>
        </w:rPr>
        <w:t>TARIFA</w:t>
      </w:r>
    </w:p>
    <w:p>
      <w:pPr>
        <w:pStyle w:val="Normal"/>
        <w:jc w:val="center"/>
        <w:rPr>
          <w:rFonts w:ascii="Arial" w:hAnsi="Arial" w:cs="Arial"/>
          <w:b/>
          <w:sz w:val="20"/>
          <w:lang w:val="es-ES" w:eastAsia="es-ES"/>
        </w:rPr>
      </w:pPr>
      <w:r>
        <w:rPr>
          <w:rFonts w:cs="Arial" w:ascii="Arial" w:hAnsi="Arial"/>
          <w:b/>
          <w:sz w:val="20"/>
          <w:lang w:val="es-ES" w:eastAsia="es-ES"/>
        </w:rPr>
      </w:r>
    </w:p>
    <w:tbl>
      <w:tblPr>
        <w:tblW w:w="5000" w:type="pct"/>
        <w:jc w:val="center"/>
        <w:tblInd w:w="0" w:type="dxa"/>
        <w:tblLayout w:type="fixed"/>
        <w:tblCellMar>
          <w:top w:w="0" w:type="dxa"/>
          <w:start w:w="70" w:type="dxa"/>
          <w:bottom w:w="0" w:type="dxa"/>
          <w:end w:w="70" w:type="dxa"/>
        </w:tblCellMar>
      </w:tblPr>
      <w:tblGrid>
        <w:gridCol w:w="2439"/>
        <w:gridCol w:w="2449"/>
        <w:gridCol w:w="2297"/>
        <w:gridCol w:w="2219"/>
      </w:tblGrid>
      <w:tr>
        <w:trPr>
          <w:trHeight w:val="23" w:hRule="atLeast"/>
        </w:trPr>
        <w:tc>
          <w:tcPr>
            <w:tcW w:w="243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4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superior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29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Cuota fija</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21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Tasa para aplicarse sobre el excedente del 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r>
      <w:tr>
        <w:trPr>
          <w:trHeight w:val="23" w:hRule="atLeast"/>
        </w:trPr>
        <w:tc>
          <w:tcPr>
            <w:tcW w:w="243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0.01</w:t>
            </w:r>
          </w:p>
        </w:tc>
        <w:tc>
          <w:tcPr>
            <w:tcW w:w="244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 xml:space="preserve"> </w:t>
            </w:r>
            <w:r>
              <w:rPr>
                <w:rFonts w:cs="Arial" w:ascii="Arial" w:hAnsi="Arial"/>
                <w:sz w:val="20"/>
                <w:lang w:val="es-ES" w:eastAsia="es-ES"/>
              </w:rPr>
              <w:t>339,469.04</w:t>
            </w:r>
          </w:p>
        </w:tc>
        <w:tc>
          <w:tcPr>
            <w:tcW w:w="2297"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0.00</w:t>
            </w:r>
          </w:p>
        </w:tc>
        <w:tc>
          <w:tcPr>
            <w:tcW w:w="221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2.0</w:t>
            </w:r>
          </w:p>
        </w:tc>
      </w:tr>
      <w:tr>
        <w:trPr>
          <w:trHeight w:val="23" w:hRule="atLeast"/>
        </w:trPr>
        <w:tc>
          <w:tcPr>
            <w:tcW w:w="243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339,469.05</w:t>
            </w:r>
          </w:p>
        </w:tc>
        <w:tc>
          <w:tcPr>
            <w:tcW w:w="244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407,362.78</w:t>
            </w:r>
          </w:p>
        </w:tc>
        <w:tc>
          <w:tcPr>
            <w:tcW w:w="2297"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6,789.27</w:t>
            </w:r>
          </w:p>
        </w:tc>
        <w:tc>
          <w:tcPr>
            <w:tcW w:w="221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5.0</w:t>
            </w:r>
          </w:p>
        </w:tc>
      </w:tr>
      <w:tr>
        <w:trPr>
          <w:trHeight w:val="23" w:hRule="atLeast"/>
        </w:trPr>
        <w:tc>
          <w:tcPr>
            <w:tcW w:w="243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 xml:space="preserve">407,362.79 </w:t>
            </w:r>
          </w:p>
        </w:tc>
        <w:tc>
          <w:tcPr>
            <w:tcW w:w="244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 xml:space="preserve">475,256.78 </w:t>
            </w:r>
          </w:p>
        </w:tc>
        <w:tc>
          <w:tcPr>
            <w:tcW w:w="2297"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10,184.11</w:t>
            </w:r>
          </w:p>
        </w:tc>
        <w:tc>
          <w:tcPr>
            <w:tcW w:w="221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10.0</w:t>
            </w:r>
          </w:p>
        </w:tc>
      </w:tr>
      <w:tr>
        <w:trPr>
          <w:trHeight w:val="23" w:hRule="atLeast"/>
        </w:trPr>
        <w:tc>
          <w:tcPr>
            <w:tcW w:w="243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475,256.79</w:t>
            </w:r>
          </w:p>
        </w:tc>
        <w:tc>
          <w:tcPr>
            <w:tcW w:w="244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611,044.00</w:t>
            </w:r>
          </w:p>
        </w:tc>
        <w:tc>
          <w:tcPr>
            <w:tcW w:w="2297"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16,973.48</w:t>
            </w:r>
          </w:p>
        </w:tc>
        <w:tc>
          <w:tcPr>
            <w:tcW w:w="221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15.0</w:t>
            </w:r>
          </w:p>
        </w:tc>
      </w:tr>
      <w:tr>
        <w:trPr>
          <w:trHeight w:val="23" w:hRule="atLeast"/>
        </w:trPr>
        <w:tc>
          <w:tcPr>
            <w:tcW w:w="243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611,044.01</w:t>
            </w:r>
          </w:p>
        </w:tc>
        <w:tc>
          <w:tcPr>
            <w:tcW w:w="2449" w:type="dxa"/>
            <w:tcBorders>
              <w:top w:val="single" w:sz="6" w:space="0" w:color="000000"/>
              <w:start w:val="single" w:sz="6" w:space="0" w:color="000000"/>
              <w:bottom w:val="single" w:sz="6" w:space="0" w:color="000000"/>
              <w:end w:val="single" w:sz="6" w:space="0" w:color="000000"/>
            </w:tcBorders>
          </w:tcPr>
          <w:p>
            <w:pPr>
              <w:pStyle w:val="Normal"/>
              <w:ind w:end="764"/>
              <w:jc w:val="both"/>
              <w:rPr>
                <w:rFonts w:ascii="Arial" w:hAnsi="Arial" w:cs="Arial"/>
                <w:sz w:val="20"/>
                <w:lang w:val="es-ES" w:eastAsia="es-ES"/>
              </w:rPr>
            </w:pPr>
            <w:r>
              <w:rPr>
                <w:rFonts w:cs="Arial" w:ascii="Arial" w:hAnsi="Arial"/>
                <w:sz w:val="20"/>
                <w:lang w:val="es-ES" w:eastAsia="es-ES"/>
              </w:rPr>
              <w:t>En adelante</w:t>
            </w:r>
          </w:p>
        </w:tc>
        <w:tc>
          <w:tcPr>
            <w:tcW w:w="2297"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37,341.52</w:t>
            </w:r>
          </w:p>
        </w:tc>
        <w:tc>
          <w:tcPr>
            <w:tcW w:w="2219" w:type="dxa"/>
            <w:tcBorders>
              <w:top w:val="single" w:sz="6" w:space="0" w:color="000000"/>
              <w:start w:val="single" w:sz="6" w:space="0" w:color="000000"/>
              <w:bottom w:val="single" w:sz="6" w:space="0" w:color="000000"/>
              <w:end w:val="single" w:sz="6" w:space="0" w:color="000000"/>
            </w:tcBorders>
          </w:tcPr>
          <w:p>
            <w:pPr>
              <w:pStyle w:val="Normal"/>
              <w:ind w:end="764"/>
              <w:jc w:val="end"/>
              <w:rPr>
                <w:rFonts w:ascii="Arial" w:hAnsi="Arial" w:cs="Arial"/>
                <w:sz w:val="20"/>
                <w:lang w:val="es-ES" w:eastAsia="es-ES"/>
              </w:rPr>
            </w:pPr>
            <w:r>
              <w:rPr>
                <w:rFonts w:cs="Arial" w:ascii="Arial" w:hAnsi="Arial"/>
                <w:sz w:val="20"/>
                <w:lang w:val="es-ES" w:eastAsia="es-ES"/>
              </w:rPr>
              <w:t>17.0</w:t>
            </w:r>
          </w:p>
        </w:tc>
      </w:tr>
    </w:tbl>
    <w:p>
      <w:pPr>
        <w:pStyle w:val="Normal"/>
        <w:ind w:firstLine="288" w:end="0"/>
        <w:jc w:val="both"/>
        <w:rPr>
          <w:rFonts w:ascii="Arial" w:hAnsi="Arial" w:cs="Arial"/>
          <w:sz w:val="20"/>
          <w:lang w:val="es-ES" w:eastAsia="es-ES"/>
        </w:rPr>
      </w:pPr>
      <w:r>
        <w:rPr>
          <w:rFonts w:cs="Arial" w:ascii="Arial" w:hAnsi="Arial"/>
          <w:sz w:val="20"/>
          <w:lang w:val="es-ES" w:eastAsia="es-ES"/>
        </w:rPr>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t>Si el precio del automóvil es superior a $937,389.49 se reducirá del monto del impuesto determinado la cantidad que resulte de aplicar el 7% sobre la diferencia entre el precio de la unidad y los $937,389.49</w:t>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r>
    </w:p>
    <w:p>
      <w:pPr>
        <w:pStyle w:val="Normal"/>
        <w:tabs>
          <w:tab w:val="left" w:pos="720" w:leader="none"/>
        </w:tabs>
        <w:ind w:hanging="432" w:start="720" w:end="0"/>
        <w:jc w:val="both"/>
        <w:rPr/>
      </w:pPr>
      <w:r>
        <w:rPr>
          <w:rFonts w:cs="Arial" w:ascii="Arial" w:hAnsi="Arial"/>
          <w:b/>
          <w:sz w:val="20"/>
          <w:lang w:eastAsia="es-ES"/>
        </w:rPr>
        <w:t xml:space="preserve">B. </w:t>
        <w:tab/>
        <w:t>Cantidades correspondientes a la fracción II del artículo 8o. de la Ley Federal del ISAN para el año 2023.</w:t>
      </w:r>
    </w:p>
    <w:p>
      <w:pPr>
        <w:pStyle w:val="Normal"/>
        <w:snapToGrid w:val="false"/>
        <w:ind w:firstLine="288" w:end="0"/>
        <w:jc w:val="both"/>
        <w:rPr>
          <w:rFonts w:ascii="Arial" w:hAnsi="Arial" w:cs="Arial"/>
          <w:b/>
          <w:sz w:val="20"/>
          <w:lang w:val="es-MX" w:eastAsia="es-ES"/>
        </w:rPr>
      </w:pPr>
      <w:r>
        <w:rPr>
          <w:rFonts w:cs="Arial" w:ascii="Arial" w:hAnsi="Arial"/>
          <w:b/>
          <w:sz w:val="20"/>
          <w:lang w:val="es-MX" w:eastAsia="es-ES"/>
        </w:rPr>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t xml:space="preserve">Artículo 8o. fracción II primer párrafo: </w:t>
      </w:r>
      <w:r>
        <w:rPr>
          <w:rFonts w:cs="Arial" w:ascii="Arial" w:hAnsi="Arial"/>
          <w:b/>
          <w:sz w:val="20"/>
          <w:lang w:val="es-MX" w:eastAsia="es-ES"/>
        </w:rPr>
        <w:t>$315,342.42</w:t>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t xml:space="preserve">Artículo 8o. fracción II segundo párrafo: </w:t>
      </w:r>
      <w:r>
        <w:rPr>
          <w:rFonts w:cs="Arial" w:ascii="Arial" w:hAnsi="Arial"/>
          <w:b/>
          <w:sz w:val="20"/>
          <w:lang w:val="es-MX" w:eastAsia="es-ES"/>
        </w:rPr>
        <w:t>$315,342.43</w:t>
      </w:r>
      <w:r>
        <w:rPr>
          <w:rFonts w:cs="Arial" w:ascii="Arial" w:hAnsi="Arial"/>
          <w:sz w:val="20"/>
          <w:lang w:val="es-MX" w:eastAsia="es-ES"/>
        </w:rPr>
        <w:t xml:space="preserve"> y hasta </w:t>
      </w:r>
      <w:r>
        <w:rPr>
          <w:rFonts w:cs="Arial" w:ascii="Arial" w:hAnsi="Arial"/>
          <w:b/>
          <w:sz w:val="20"/>
          <w:lang w:val="es-MX" w:eastAsia="es-ES"/>
        </w:rPr>
        <w:t>$399,433.75</w:t>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t>……</w:t>
      </w:r>
      <w:r>
        <w:rPr>
          <w:rFonts w:cs="Arial" w:ascii="Arial" w:hAnsi="Arial"/>
          <w:sz w:val="20"/>
          <w:lang w:val="es-MX" w:eastAsia="es-ES"/>
        </w:rPr>
        <w:t>..</w:t>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r>
    </w:p>
    <w:p>
      <w:pPr>
        <w:pStyle w:val="Normal"/>
        <w:snapToGrid w:val="false"/>
        <w:ind w:firstLine="288" w:end="0"/>
        <w:jc w:val="both"/>
        <w:rPr>
          <w:rFonts w:ascii="Arial" w:hAnsi="Arial" w:cs="Arial"/>
          <w:sz w:val="20"/>
          <w:lang w:val="es-MX" w:eastAsia="es-ES"/>
        </w:rPr>
      </w:pPr>
      <w:r>
        <w:rPr>
          <w:rFonts w:cs="Arial" w:ascii="Arial" w:hAnsi="Arial"/>
          <w:sz w:val="20"/>
          <w:lang w:val="es-MX" w:eastAsia="es-ES"/>
        </w:rPr>
        <w:t>Atentamente,</w:t>
      </w:r>
    </w:p>
    <w:p>
      <w:pPr>
        <w:pStyle w:val="Normal"/>
        <w:snapToGrid w:val="false"/>
        <w:ind w:firstLine="288" w:end="0"/>
        <w:jc w:val="both"/>
        <w:rPr>
          <w:rFonts w:ascii="Arial" w:hAnsi="Arial" w:eastAsia="Calibri" w:cs="Arial"/>
          <w:sz w:val="20"/>
          <w:lang w:val="es-MX" w:eastAsia="en-US"/>
        </w:rPr>
      </w:pPr>
      <w:r>
        <w:rPr>
          <w:rFonts w:eastAsia="Calibri" w:cs="Arial" w:ascii="Arial" w:hAnsi="Arial"/>
          <w:sz w:val="20"/>
          <w:lang w:val="es-MX" w:eastAsia="en-US"/>
        </w:rPr>
      </w:r>
    </w:p>
    <w:p>
      <w:pPr>
        <w:pStyle w:val="Normal"/>
        <w:snapToGrid w:val="false"/>
        <w:ind w:firstLine="288" w:end="0"/>
        <w:jc w:val="both"/>
        <w:rPr>
          <w:rFonts w:ascii="Arial" w:hAnsi="Arial" w:eastAsia="Calibri" w:cs="Arial"/>
          <w:sz w:val="20"/>
          <w:lang w:val="es-MX" w:eastAsia="en-US"/>
        </w:rPr>
      </w:pPr>
      <w:r>
        <w:rPr>
          <w:rFonts w:eastAsia="Calibri" w:cs="Arial" w:ascii="Arial" w:hAnsi="Arial"/>
          <w:sz w:val="20"/>
          <w:lang w:val="es-MX" w:eastAsia="en-US"/>
        </w:rPr>
        <w:t xml:space="preserve">Ciudad de México, a 16 de diciembre de 2022.- En suplencia por ausencia del Jefe del Servicio de Administración Tributaria, con fundamento en el artículo 4, primer párrafo del Reglamento Interior del Servicio de Administración Tributaria, firma el Administrador General Jurídico, Lic. </w:t>
      </w:r>
      <w:r>
        <w:rPr>
          <w:rFonts w:eastAsia="Calibri" w:cs="Arial" w:ascii="Arial" w:hAnsi="Arial"/>
          <w:b/>
          <w:sz w:val="20"/>
          <w:lang w:val="es-MX" w:eastAsia="en-US"/>
        </w:rPr>
        <w:t>Ricardo Carrasco Varona</w:t>
      </w:r>
      <w:r>
        <w:rPr>
          <w:rFonts w:eastAsia="Calibri" w:cs="Arial" w:ascii="Arial" w:hAnsi="Arial"/>
          <w:sz w:val="20"/>
          <w:lang w:val="es-MX" w:eastAsia="en-US"/>
        </w:rPr>
        <w:t>.- Rúbrica.</w:t>
      </w:r>
      <w:r>
        <w:br w:type="page"/>
      </w:r>
    </w:p>
    <w:p>
      <w:pPr>
        <w:pStyle w:val="Texto1"/>
        <w:spacing w:lineRule="auto" w:line="240" w:before="0" w:after="0"/>
        <w:ind w:hanging="0" w:end="0"/>
        <w:rPr>
          <w:b/>
          <w:sz w:val="22"/>
          <w:szCs w:val="22"/>
        </w:rPr>
      </w:pPr>
      <w:r>
        <w:rPr>
          <w:rFonts w:cs="Arial"/>
          <w:b/>
          <w:sz w:val="22"/>
          <w:szCs w:val="22"/>
        </w:rPr>
        <w:t>RESOLUCIÓN Miscelánea Fiscal para 2024 y sus anexos 1, 5, 8, 15, 19 y 27.</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29 de diciembre de 2023</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Normal"/>
        <w:jc w:val="center"/>
        <w:rPr>
          <w:rFonts w:ascii="Arial" w:hAnsi="Arial" w:cs="Arial"/>
          <w:b/>
          <w:sz w:val="20"/>
          <w:lang w:val="es-MX" w:eastAsia="es-ES"/>
        </w:rPr>
      </w:pPr>
      <w:r>
        <w:rPr>
          <w:rFonts w:cs="Arial" w:ascii="Arial" w:hAnsi="Arial"/>
          <w:b/>
          <w:sz w:val="20"/>
          <w:lang w:val="en-US" w:eastAsia="en-US"/>
        </w:rPr>
        <w:t>SEXTA MODIFICACIÓN AL ANEXO 15 DE LA RESOLUCIÓN MISCELÁNEA FISCAL PARA 2022</w:t>
      </w:r>
    </w:p>
    <w:p>
      <w:pPr>
        <w:pStyle w:val="Normal"/>
        <w:ind w:hanging="431" w:start="720" w:end="0"/>
        <w:jc w:val="both"/>
        <w:rPr>
          <w:rFonts w:ascii="Arial" w:hAnsi="Arial" w:cs="Arial"/>
          <w:b/>
          <w:sz w:val="20"/>
          <w:lang w:val="es-ES" w:eastAsia="es-ES"/>
        </w:rPr>
      </w:pPr>
      <w:r>
        <w:rPr>
          <w:rFonts w:cs="Arial" w:ascii="Arial" w:hAnsi="Arial"/>
          <w:b/>
          <w:sz w:val="20"/>
          <w:lang w:val="es-ES" w:eastAsia="es-ES"/>
        </w:rPr>
      </w:r>
    </w:p>
    <w:p>
      <w:pPr>
        <w:pStyle w:val="Normal"/>
        <w:ind w:hanging="431" w:start="720" w:end="0"/>
        <w:jc w:val="both"/>
        <w:rPr>
          <w:rFonts w:ascii="Arial" w:hAnsi="Arial" w:cs="Arial"/>
          <w:b/>
          <w:sz w:val="20"/>
          <w:lang w:val="es-ES" w:eastAsia="es-ES"/>
        </w:rPr>
      </w:pPr>
      <w:r>
        <w:rPr>
          <w:rFonts w:cs="Arial" w:ascii="Arial" w:hAnsi="Arial"/>
          <w:b/>
          <w:sz w:val="20"/>
          <w:lang w:val="es-ES" w:eastAsia="es-ES"/>
        </w:rPr>
        <w:t>A.</w:t>
        <w:tab/>
        <w:t>Tarifa para determinar el ISAN para el año 2024.</w:t>
      </w:r>
    </w:p>
    <w:p>
      <w:pPr>
        <w:pStyle w:val="Normal"/>
        <w:ind w:hanging="431" w:start="720" w:end="0"/>
        <w:jc w:val="both"/>
        <w:rPr>
          <w:rFonts w:ascii="Arial" w:hAnsi="Arial" w:cs="Arial"/>
          <w:b/>
          <w:sz w:val="20"/>
          <w:lang w:val="es-ES" w:eastAsia="es-ES"/>
        </w:rPr>
      </w:pPr>
      <w:r>
        <w:rPr>
          <w:rFonts w:cs="Arial" w:ascii="Arial" w:hAnsi="Arial"/>
          <w:b/>
          <w:sz w:val="20"/>
          <w:lang w:val="es-ES" w:eastAsia="es-ES"/>
        </w:rPr>
      </w:r>
    </w:p>
    <w:p>
      <w:pPr>
        <w:pStyle w:val="Normal"/>
        <w:jc w:val="center"/>
        <w:rPr>
          <w:rFonts w:ascii="Arial" w:hAnsi="Arial" w:cs="Arial"/>
          <w:b/>
          <w:sz w:val="20"/>
          <w:lang w:val="es-ES" w:eastAsia="es-ES"/>
        </w:rPr>
      </w:pPr>
      <w:r>
        <w:rPr>
          <w:rFonts w:cs="Arial" w:ascii="Arial" w:hAnsi="Arial"/>
          <w:b/>
          <w:sz w:val="20"/>
          <w:lang w:val="es-ES" w:eastAsia="es-ES"/>
        </w:rPr>
        <w:t>TARIFA</w:t>
      </w:r>
    </w:p>
    <w:p>
      <w:pPr>
        <w:pStyle w:val="Normal"/>
        <w:jc w:val="center"/>
        <w:rPr>
          <w:rFonts w:ascii="Arial" w:hAnsi="Arial" w:cs="Arial"/>
          <w:b/>
          <w:sz w:val="20"/>
          <w:lang w:val="es-ES" w:eastAsia="es-ES"/>
        </w:rPr>
      </w:pPr>
      <w:r>
        <w:rPr>
          <w:rFonts w:cs="Arial" w:ascii="Arial" w:hAnsi="Arial"/>
          <w:b/>
          <w:sz w:val="20"/>
          <w:lang w:val="es-ES" w:eastAsia="es-ES"/>
        </w:rPr>
      </w:r>
    </w:p>
    <w:tbl>
      <w:tblPr>
        <w:tblW w:w="4500" w:type="pct"/>
        <w:jc w:val="center"/>
        <w:tblInd w:w="0" w:type="dxa"/>
        <w:tblLayout w:type="fixed"/>
        <w:tblCellMar>
          <w:top w:w="0" w:type="dxa"/>
          <w:start w:w="70" w:type="dxa"/>
          <w:bottom w:w="0" w:type="dxa"/>
          <w:end w:w="70" w:type="dxa"/>
        </w:tblCellMar>
      </w:tblPr>
      <w:tblGrid>
        <w:gridCol w:w="2115"/>
        <w:gridCol w:w="2115"/>
        <w:gridCol w:w="2116"/>
        <w:gridCol w:w="2117"/>
      </w:tblGrid>
      <w:tr>
        <w:trPr>
          <w:trHeight w:val="23" w:hRule="atLeast"/>
        </w:trPr>
        <w:tc>
          <w:tcPr>
            <w:tcW w:w="2115"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15"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superior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16"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Cuota fija</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17"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Tasa para aplicarse sobre el excedente del 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r>
      <w:tr>
        <w:trPr>
          <w:trHeight w:val="23" w:hRule="atLeast"/>
        </w:trPr>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0.01</w:t>
            </w:r>
          </w:p>
        </w:tc>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353,896.47</w:t>
            </w:r>
          </w:p>
        </w:tc>
        <w:tc>
          <w:tcPr>
            <w:tcW w:w="2116"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0.00</w:t>
            </w:r>
          </w:p>
        </w:tc>
        <w:tc>
          <w:tcPr>
            <w:tcW w:w="21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2.0</w:t>
            </w:r>
          </w:p>
        </w:tc>
      </w:tr>
      <w:tr>
        <w:trPr>
          <w:trHeight w:val="23" w:hRule="atLeast"/>
        </w:trPr>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353,896.48</w:t>
            </w:r>
          </w:p>
        </w:tc>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424,675.70</w:t>
            </w:r>
          </w:p>
        </w:tc>
        <w:tc>
          <w:tcPr>
            <w:tcW w:w="2116"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7,077.81</w:t>
            </w:r>
          </w:p>
        </w:tc>
        <w:tc>
          <w:tcPr>
            <w:tcW w:w="21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5.0</w:t>
            </w:r>
          </w:p>
        </w:tc>
      </w:tr>
      <w:tr>
        <w:trPr>
          <w:trHeight w:val="23" w:hRule="atLeast"/>
        </w:trPr>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424,675.71</w:t>
            </w:r>
          </w:p>
        </w:tc>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495,455.19</w:t>
            </w:r>
          </w:p>
        </w:tc>
        <w:tc>
          <w:tcPr>
            <w:tcW w:w="2116"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10,616.93</w:t>
            </w:r>
          </w:p>
        </w:tc>
        <w:tc>
          <w:tcPr>
            <w:tcW w:w="21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10.0</w:t>
            </w:r>
          </w:p>
        </w:tc>
      </w:tr>
      <w:tr>
        <w:trPr>
          <w:trHeight w:val="23" w:hRule="atLeast"/>
        </w:trPr>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495,455.20</w:t>
            </w:r>
          </w:p>
        </w:tc>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637,013.37</w:t>
            </w:r>
          </w:p>
        </w:tc>
        <w:tc>
          <w:tcPr>
            <w:tcW w:w="2116"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17,694.85</w:t>
            </w:r>
          </w:p>
        </w:tc>
        <w:tc>
          <w:tcPr>
            <w:tcW w:w="21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15.0</w:t>
            </w:r>
          </w:p>
        </w:tc>
      </w:tr>
      <w:tr>
        <w:trPr>
          <w:trHeight w:val="23" w:hRule="atLeast"/>
        </w:trPr>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637,013.38</w:t>
            </w:r>
          </w:p>
        </w:tc>
        <w:tc>
          <w:tcPr>
            <w:tcW w:w="2115"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En adelante</w:t>
            </w:r>
          </w:p>
        </w:tc>
        <w:tc>
          <w:tcPr>
            <w:tcW w:w="2116" w:type="dxa"/>
            <w:tcBorders>
              <w:top w:val="single" w:sz="6" w:space="0" w:color="000000"/>
              <w:start w:val="single" w:sz="6" w:space="0" w:color="000000"/>
              <w:bottom w:val="single" w:sz="6" w:space="0" w:color="000000"/>
              <w:end w:val="single" w:sz="6" w:space="0" w:color="000000"/>
            </w:tcBorders>
          </w:tcPr>
          <w:p>
            <w:pPr>
              <w:pStyle w:val="Normal"/>
              <w:jc w:val="end"/>
              <w:rPr>
                <w:rFonts w:ascii="Arial" w:hAnsi="Arial" w:cs="Arial"/>
                <w:b/>
                <w:sz w:val="20"/>
                <w:lang w:val="es-ES" w:eastAsia="es-ES"/>
              </w:rPr>
            </w:pPr>
            <w:r>
              <w:rPr>
                <w:rFonts w:cs="Arial" w:ascii="Arial" w:hAnsi="Arial"/>
                <w:b/>
                <w:sz w:val="20"/>
                <w:lang w:val="es-ES" w:eastAsia="es-ES"/>
              </w:rPr>
              <w:t>38,928.53</w:t>
            </w:r>
          </w:p>
        </w:tc>
        <w:tc>
          <w:tcPr>
            <w:tcW w:w="2117"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17.0</w:t>
            </w:r>
          </w:p>
        </w:tc>
      </w:tr>
    </w:tbl>
    <w:p>
      <w:pPr>
        <w:pStyle w:val="Normal"/>
        <w:ind w:firstLine="288" w:end="0"/>
        <w:jc w:val="both"/>
        <w:rPr>
          <w:rFonts w:ascii="Arial" w:hAnsi="Arial" w:cs="Arial"/>
          <w:sz w:val="20"/>
          <w:lang w:eastAsia="es-ES"/>
        </w:rPr>
      </w:pPr>
      <w:r>
        <w:rPr>
          <w:rFonts w:cs="Arial" w:ascii="Arial" w:hAnsi="Arial"/>
          <w:sz w:val="20"/>
          <w:lang w:eastAsia="es-ES"/>
        </w:rPr>
      </w:r>
    </w:p>
    <w:p>
      <w:pPr>
        <w:pStyle w:val="Normal"/>
        <w:ind w:firstLine="288" w:end="0"/>
        <w:jc w:val="both"/>
        <w:rPr>
          <w:rFonts w:ascii="Arial" w:hAnsi="Arial" w:cs="Arial"/>
          <w:sz w:val="20"/>
          <w:lang w:eastAsia="es-ES"/>
        </w:rPr>
      </w:pPr>
      <w:r>
        <w:rPr>
          <w:rFonts w:cs="Arial" w:ascii="Arial" w:hAnsi="Arial"/>
          <w:sz w:val="20"/>
          <w:lang w:eastAsia="es-ES"/>
        </w:rPr>
        <w:t>Si el precio del automóvil es superior a $ 977,228.54 se reducirá del monto del impuesto determinado la cantidad que resulte de aplicar el 7% sobre la diferencia entre el precio de la unidad y los $ 977,228.54</w:t>
      </w:r>
    </w:p>
    <w:p>
      <w:pPr>
        <w:pStyle w:val="Normal"/>
        <w:ind w:hanging="431" w:start="720" w:end="0"/>
        <w:jc w:val="both"/>
        <w:rPr>
          <w:rFonts w:ascii="Arial" w:hAnsi="Arial" w:cs="Arial"/>
          <w:sz w:val="20"/>
          <w:lang w:val="es-ES" w:eastAsia="es-ES"/>
        </w:rPr>
      </w:pPr>
      <w:r>
        <w:rPr>
          <w:rFonts w:cs="Arial" w:ascii="Arial" w:hAnsi="Arial"/>
          <w:sz w:val="20"/>
          <w:lang w:val="es-ES" w:eastAsia="es-ES"/>
        </w:rPr>
      </w:r>
    </w:p>
    <w:p>
      <w:pPr>
        <w:pStyle w:val="Normal"/>
        <w:ind w:hanging="431" w:start="720" w:end="0"/>
        <w:jc w:val="both"/>
        <w:rPr>
          <w:rFonts w:ascii="Arial" w:hAnsi="Arial" w:cs="Arial"/>
          <w:b/>
          <w:sz w:val="20"/>
          <w:lang w:val="es-ES" w:eastAsia="es-ES"/>
        </w:rPr>
      </w:pPr>
      <w:r>
        <w:rPr>
          <w:rFonts w:cs="Arial" w:ascii="Arial" w:hAnsi="Arial"/>
          <w:b/>
          <w:sz w:val="20"/>
          <w:lang w:val="es-ES" w:eastAsia="es-ES"/>
        </w:rPr>
        <w:t>B.</w:t>
        <w:tab/>
        <w:t>Cantidades correspondientes al artículo 8o., fracción II de la Ley Federal del ISAN para el año 2024.</w:t>
      </w:r>
    </w:p>
    <w:p>
      <w:pPr>
        <w:pStyle w:val="Normal"/>
        <w:ind w:firstLine="288" w:end="0"/>
        <w:jc w:val="both"/>
        <w:rPr>
          <w:rFonts w:ascii="Arial" w:hAnsi="Arial" w:cs="Arial"/>
          <w:b/>
          <w:sz w:val="20"/>
          <w:lang w:val="es-ES" w:eastAsia="es-ES"/>
        </w:rPr>
      </w:pPr>
      <w:r>
        <w:rPr>
          <w:rFonts w:cs="Arial" w:ascii="Arial" w:hAnsi="Arial"/>
          <w:b/>
          <w:sz w:val="20"/>
          <w:lang w:val="es-ES" w:eastAsia="es-ES"/>
        </w:rPr>
      </w:r>
    </w:p>
    <w:p>
      <w:pPr>
        <w:pStyle w:val="Normal"/>
        <w:ind w:firstLine="288" w:end="0"/>
        <w:jc w:val="both"/>
        <w:rPr>
          <w:rFonts w:ascii="Arial" w:hAnsi="Arial" w:cs="Arial"/>
          <w:sz w:val="20"/>
          <w:lang w:val="es-ES" w:eastAsia="es-ES"/>
        </w:rPr>
      </w:pPr>
      <w:r>
        <w:rPr>
          <w:rFonts w:cs="Arial" w:ascii="Arial" w:hAnsi="Arial"/>
          <w:sz w:val="20"/>
          <w:lang w:eastAsia="es-ES"/>
        </w:rPr>
        <w:t xml:space="preserve">Artículo 8o. fracción II primer párrafo: </w:t>
      </w:r>
      <w:r>
        <w:rPr>
          <w:rFonts w:cs="Arial" w:ascii="Arial" w:hAnsi="Arial"/>
          <w:b/>
          <w:sz w:val="20"/>
          <w:lang w:val="es-ES" w:eastAsia="es-ES"/>
        </w:rPr>
        <w:t>$ 328,965.21</w:t>
      </w:r>
    </w:p>
    <w:p>
      <w:pPr>
        <w:pStyle w:val="Normal"/>
        <w:ind w:firstLine="288" w:end="0"/>
        <w:jc w:val="both"/>
        <w:rPr>
          <w:rFonts w:ascii="Arial" w:hAnsi="Arial" w:cs="Arial"/>
          <w:sz w:val="20"/>
          <w:lang w:val="es-ES" w:eastAsia="es-ES"/>
        </w:rPr>
      </w:pPr>
      <w:r>
        <w:rPr>
          <w:rFonts w:cs="Arial" w:ascii="Arial" w:hAnsi="Arial"/>
          <w:sz w:val="20"/>
          <w:lang w:val="es-ES" w:eastAsia="es-ES"/>
        </w:rPr>
      </w:r>
    </w:p>
    <w:p>
      <w:pPr>
        <w:pStyle w:val="Normal"/>
        <w:ind w:firstLine="288" w:end="0"/>
        <w:jc w:val="both"/>
        <w:rPr>
          <w:rFonts w:ascii="Arial" w:hAnsi="Arial" w:cs="Arial"/>
          <w:b/>
          <w:sz w:val="20"/>
          <w:lang w:val="es-MX" w:eastAsia="es-ES"/>
        </w:rPr>
      </w:pPr>
      <w:r>
        <w:rPr>
          <w:rFonts w:cs="Arial" w:ascii="Arial" w:hAnsi="Arial"/>
          <w:sz w:val="20"/>
          <w:lang w:eastAsia="es-ES"/>
        </w:rPr>
        <w:t>Artículo 8o. fracción II segundo párrafo:</w:t>
      </w:r>
      <w:r>
        <w:rPr>
          <w:rFonts w:cs="Arial" w:ascii="Arial" w:hAnsi="Arial"/>
          <w:sz w:val="20"/>
          <w:lang w:val="es-MX" w:eastAsia="es-ES"/>
        </w:rPr>
        <w:t xml:space="preserve"> </w:t>
      </w:r>
      <w:r>
        <w:rPr>
          <w:rFonts w:cs="Arial" w:ascii="Arial" w:hAnsi="Arial"/>
          <w:b/>
          <w:sz w:val="20"/>
          <w:lang w:val="es-MX" w:eastAsia="es-ES"/>
        </w:rPr>
        <w:t>$ 328,965.22</w:t>
      </w:r>
      <w:r>
        <w:rPr>
          <w:rFonts w:cs="Arial" w:ascii="Arial" w:hAnsi="Arial"/>
          <w:sz w:val="20"/>
          <w:lang w:val="es-MX" w:eastAsia="es-ES"/>
        </w:rPr>
        <w:t xml:space="preserve"> y hasta </w:t>
      </w:r>
      <w:r>
        <w:rPr>
          <w:rFonts w:cs="Arial" w:ascii="Arial" w:hAnsi="Arial"/>
          <w:b/>
          <w:sz w:val="20"/>
          <w:lang w:val="es-MX" w:eastAsia="es-ES"/>
        </w:rPr>
        <w:t>$ 416,689.29</w:t>
      </w:r>
    </w:p>
    <w:p>
      <w:pPr>
        <w:pStyle w:val="Normal"/>
        <w:ind w:firstLine="288" w:end="0"/>
        <w:jc w:val="both"/>
        <w:rPr>
          <w:rFonts w:ascii="Arial" w:hAnsi="Arial" w:cs="Arial"/>
          <w:b/>
          <w:sz w:val="20"/>
          <w:lang w:val="es-MX" w:eastAsia="es-ES"/>
        </w:rPr>
      </w:pPr>
      <w:r>
        <w:rPr>
          <w:rFonts w:cs="Arial" w:ascii="Arial" w:hAnsi="Arial"/>
          <w:b/>
          <w:sz w:val="20"/>
          <w:lang w:val="es-MX" w:eastAsia="es-ES"/>
        </w:rPr>
      </w:r>
    </w:p>
    <w:p>
      <w:pPr>
        <w:pStyle w:val="Normal"/>
        <w:ind w:firstLine="288" w:end="0"/>
        <w:jc w:val="both"/>
        <w:rPr>
          <w:rFonts w:ascii="Arial" w:hAnsi="Arial" w:cs="Arial"/>
          <w:sz w:val="20"/>
          <w:lang w:val="es-MX" w:eastAsia="es-ES"/>
        </w:rPr>
      </w:pPr>
      <w:r>
        <w:rPr>
          <w:rFonts w:cs="Arial" w:ascii="Arial" w:hAnsi="Arial"/>
          <w:sz w:val="20"/>
          <w:lang w:val="es-MX" w:eastAsia="es-ES"/>
        </w:rPr>
        <w:t>………</w:t>
      </w:r>
    </w:p>
    <w:p>
      <w:pPr>
        <w:pStyle w:val="Normal"/>
        <w:ind w:firstLine="288" w:end="0"/>
        <w:jc w:val="both"/>
        <w:rPr>
          <w:rFonts w:ascii="Arial" w:hAnsi="Arial" w:cs="Arial"/>
          <w:sz w:val="20"/>
          <w:lang w:val="es-MX" w:eastAsia="es-ES"/>
        </w:rPr>
      </w:pPr>
      <w:r>
        <w:rPr>
          <w:rFonts w:cs="Arial" w:ascii="Arial" w:hAnsi="Arial"/>
          <w:sz w:val="20"/>
          <w:lang w:val="es-MX" w:eastAsia="es-ES"/>
        </w:rPr>
      </w:r>
    </w:p>
    <w:p>
      <w:pPr>
        <w:pStyle w:val="Normal"/>
        <w:tabs>
          <w:tab w:val="clear" w:pos="720"/>
          <w:tab w:val="left" w:pos="3420" w:leader="none"/>
        </w:tabs>
        <w:ind w:firstLine="288" w:end="0"/>
        <w:jc w:val="both"/>
        <w:rPr>
          <w:rFonts w:ascii="Arial" w:hAnsi="Arial" w:cs="Arial"/>
          <w:sz w:val="20"/>
          <w:lang w:val="es-ES"/>
        </w:rPr>
      </w:pPr>
      <w:r>
        <w:rPr>
          <w:rFonts w:cs="Arial" w:ascii="Arial" w:hAnsi="Arial"/>
          <w:sz w:val="20"/>
          <w:lang w:val="es-ES"/>
        </w:rPr>
        <w:t>Atentamente.</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 xml:space="preserve">Ciudad de México, a 15 de diciembre de 2023.- </w:t>
      </w:r>
      <w:r>
        <w:rPr>
          <w:rFonts w:cs="Arial" w:ascii="Arial" w:hAnsi="Arial"/>
          <w:sz w:val="20"/>
          <w:lang w:val="es-ES" w:eastAsia="es-ES"/>
        </w:rPr>
        <w:t xml:space="preserve">En suplencia por ausencia del </w:t>
      </w:r>
      <w:r>
        <w:rPr>
          <w:rFonts w:cs="Arial" w:ascii="Arial" w:hAnsi="Arial"/>
          <w:bCs/>
          <w:sz w:val="20"/>
          <w:lang w:val="es-ES" w:eastAsia="es-ES"/>
        </w:rPr>
        <w:t>Jefe del Servicio de Administración Tributaria</w:t>
      </w:r>
      <w:r>
        <w:rPr>
          <w:rFonts w:cs="Arial" w:ascii="Arial" w:hAnsi="Arial"/>
          <w:sz w:val="20"/>
          <w:lang w:val="es-ES" w:eastAsia="es-ES"/>
        </w:rPr>
        <w:t xml:space="preserve">, con fundamento en el artículo 4, primer párrafo del Reglamento Interior del Servicio de Administración Tributaria, firma el </w:t>
      </w:r>
      <w:r>
        <w:rPr>
          <w:rFonts w:cs="Arial" w:ascii="Arial" w:hAnsi="Arial"/>
          <w:bCs/>
          <w:sz w:val="20"/>
          <w:lang w:val="es-ES" w:eastAsia="es-ES"/>
        </w:rPr>
        <w:t xml:space="preserve">Administrador General Jurídico, </w:t>
      </w:r>
      <w:r>
        <w:rPr>
          <w:rFonts w:cs="Arial" w:ascii="Arial" w:hAnsi="Arial"/>
          <w:sz w:val="20"/>
          <w:lang w:val="es-ES"/>
        </w:rPr>
        <w:t xml:space="preserve">Lic. </w:t>
      </w:r>
      <w:r>
        <w:rPr>
          <w:rFonts w:cs="Arial" w:ascii="Arial" w:hAnsi="Arial"/>
          <w:b/>
          <w:sz w:val="20"/>
          <w:lang w:val="es-ES"/>
        </w:rPr>
        <w:t>Ricardo Carrasco Varona</w:t>
      </w:r>
      <w:r>
        <w:rPr>
          <w:rFonts w:cs="Arial" w:ascii="Arial" w:hAnsi="Arial"/>
          <w:sz w:val="20"/>
          <w:lang w:val="es-ES"/>
        </w:rPr>
        <w:t>.- Rúbrica.</w:t>
      </w:r>
      <w:r>
        <w:br w:type="page"/>
      </w:r>
    </w:p>
    <w:p>
      <w:pPr>
        <w:pStyle w:val="Texto1"/>
        <w:spacing w:lineRule="auto" w:line="240" w:before="0" w:after="0"/>
        <w:ind w:hanging="0" w:end="0"/>
        <w:rPr>
          <w:b/>
          <w:sz w:val="22"/>
          <w:szCs w:val="22"/>
        </w:rPr>
      </w:pPr>
      <w:r>
        <w:rPr>
          <w:rFonts w:cs="Arial"/>
          <w:b/>
          <w:sz w:val="22"/>
          <w:szCs w:val="22"/>
        </w:rPr>
        <w:t>RESOLUCIÓN Miscelánea Fiscal para 2025, y sus Anexos 1, 5, 6, 8, 15, 19 y 27.</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30 de diciembre de 2024</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Normal"/>
        <w:jc w:val="center"/>
        <w:rPr>
          <w:rFonts w:ascii="Arial" w:hAnsi="Arial" w:cs="Arial"/>
          <w:b/>
          <w:sz w:val="20"/>
          <w:lang w:val="en-US" w:eastAsia="en-US"/>
        </w:rPr>
      </w:pPr>
      <w:r>
        <w:rPr>
          <w:rFonts w:cs="Arial" w:ascii="Arial" w:hAnsi="Arial"/>
          <w:b/>
          <w:sz w:val="20"/>
          <w:lang w:val="en-US" w:eastAsia="en-US"/>
        </w:rPr>
        <w:t>NOVENA MODIFICACIÓN AL ANEXO 15 DE LA RESOLUCIÓN MISCELÁNEA FISCAL PARA 2022</w:t>
      </w:r>
    </w:p>
    <w:p>
      <w:pPr>
        <w:pStyle w:val="Normal"/>
        <w:jc w:val="center"/>
        <w:rPr>
          <w:rFonts w:ascii="Arial" w:hAnsi="Arial" w:cs="Arial"/>
          <w:b/>
          <w:sz w:val="20"/>
          <w:lang w:val="es-ES" w:eastAsia="es-ES"/>
        </w:rPr>
      </w:pPr>
      <w:r>
        <w:rPr>
          <w:rFonts w:cs="Arial" w:ascii="Arial" w:hAnsi="Arial"/>
          <w:b/>
          <w:sz w:val="20"/>
          <w:lang w:val="es-ES" w:eastAsia="es-ES"/>
        </w:rPr>
      </w:r>
    </w:p>
    <w:p>
      <w:pPr>
        <w:pStyle w:val="Normal"/>
        <w:ind w:hanging="431" w:start="431" w:end="0"/>
        <w:rPr>
          <w:rFonts w:ascii="Arial" w:hAnsi="Arial" w:cs="Arial"/>
          <w:b/>
          <w:sz w:val="20"/>
          <w:lang w:val="es-ES" w:eastAsia="es-ES"/>
        </w:rPr>
      </w:pPr>
      <w:r>
        <w:rPr>
          <w:rFonts w:cs="Arial" w:ascii="Arial" w:hAnsi="Arial"/>
          <w:b/>
          <w:sz w:val="20"/>
          <w:lang w:val="es-ES" w:eastAsia="es-ES"/>
        </w:rPr>
        <w:t>A.</w:t>
        <w:tab/>
        <w:t>Tarifa para determinar el ISAN para el año 2025.</w:t>
      </w:r>
    </w:p>
    <w:p>
      <w:pPr>
        <w:pStyle w:val="Normal"/>
        <w:jc w:val="center"/>
        <w:rPr>
          <w:rFonts w:ascii="Arial" w:hAnsi="Arial" w:cs="Arial"/>
          <w:b/>
          <w:sz w:val="20"/>
          <w:lang w:val="es-ES" w:eastAsia="es-ES"/>
        </w:rPr>
      </w:pPr>
      <w:r>
        <w:rPr>
          <w:rFonts w:cs="Arial" w:ascii="Arial" w:hAnsi="Arial"/>
          <w:b/>
          <w:sz w:val="20"/>
          <w:lang w:val="es-ES" w:eastAsia="es-ES"/>
        </w:rPr>
      </w:r>
    </w:p>
    <w:p>
      <w:pPr>
        <w:pStyle w:val="Normal"/>
        <w:jc w:val="center"/>
        <w:rPr>
          <w:rFonts w:ascii="Arial" w:hAnsi="Arial" w:cs="Arial"/>
          <w:b/>
          <w:sz w:val="20"/>
          <w:lang w:val="es-ES" w:eastAsia="es-ES"/>
        </w:rPr>
      </w:pPr>
      <w:r>
        <w:rPr>
          <w:rFonts w:cs="Arial" w:ascii="Arial" w:hAnsi="Arial"/>
          <w:b/>
          <w:sz w:val="20"/>
          <w:lang w:val="es-ES" w:eastAsia="es-ES"/>
        </w:rPr>
        <w:t>TARIFA</w:t>
      </w:r>
    </w:p>
    <w:p>
      <w:pPr>
        <w:pStyle w:val="Normal"/>
        <w:jc w:val="center"/>
        <w:rPr>
          <w:rFonts w:ascii="Arial" w:hAnsi="Arial" w:cs="Arial"/>
          <w:b/>
          <w:sz w:val="20"/>
          <w:lang w:val="es-ES" w:eastAsia="es-ES"/>
        </w:rPr>
      </w:pPr>
      <w:r>
        <w:rPr>
          <w:rFonts w:cs="Arial" w:ascii="Arial" w:hAnsi="Arial"/>
          <w:b/>
          <w:sz w:val="20"/>
          <w:lang w:val="es-ES" w:eastAsia="es-ES"/>
        </w:rPr>
      </w:r>
    </w:p>
    <w:tbl>
      <w:tblPr>
        <w:tblW w:w="5000" w:type="pct"/>
        <w:jc w:val="start"/>
        <w:tblInd w:w="0" w:type="dxa"/>
        <w:tblLayout w:type="fixed"/>
        <w:tblCellMar>
          <w:top w:w="0" w:type="dxa"/>
          <w:start w:w="70" w:type="dxa"/>
          <w:bottom w:w="0" w:type="dxa"/>
          <w:end w:w="70" w:type="dxa"/>
        </w:tblCellMar>
      </w:tblPr>
      <w:tblGrid>
        <w:gridCol w:w="2149"/>
        <w:gridCol w:w="2149"/>
        <w:gridCol w:w="2150"/>
        <w:gridCol w:w="2956"/>
      </w:tblGrid>
      <w:tr>
        <w:trPr>
          <w:trHeight w:val="23" w:hRule="atLeast"/>
        </w:trPr>
        <w:tc>
          <w:tcPr>
            <w:tcW w:w="21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superior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Cuota fija</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Tasa para aplicarse sobre el excedente del 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0.01</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370,741.94</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0.00</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2.0</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370,741.95</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444,890.26</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7,414.71</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5.0</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444,890.27</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519,038.86</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11,122.30</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10.0</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519,038.87</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667,335.21</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18,537.12</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15.0</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667,335.22</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En adelante</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40,718.53</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lang w:val="es-ES" w:eastAsia="es-ES"/>
              </w:rPr>
            </w:pPr>
            <w:r>
              <w:rPr>
                <w:rFonts w:cs="Arial" w:ascii="Arial" w:hAnsi="Arial"/>
                <w:b/>
                <w:sz w:val="20"/>
                <w:lang w:val="es-ES" w:eastAsia="es-ES"/>
              </w:rPr>
              <w:t>17.0</w:t>
            </w:r>
          </w:p>
        </w:tc>
      </w:tr>
    </w:tbl>
    <w:p>
      <w:pPr>
        <w:pStyle w:val="Normal"/>
        <w:ind w:firstLine="288" w:end="0"/>
        <w:jc w:val="both"/>
        <w:rPr>
          <w:rFonts w:ascii="Arial" w:hAnsi="Arial" w:cs="Arial"/>
          <w:sz w:val="20"/>
          <w:lang w:val="es-ES" w:eastAsia="es-ES"/>
        </w:rPr>
      </w:pPr>
      <w:r>
        <w:rPr>
          <w:rFonts w:cs="Arial" w:ascii="Arial" w:hAnsi="Arial"/>
          <w:sz w:val="20"/>
          <w:lang w:val="es-ES" w:eastAsia="es-ES"/>
        </w:rPr>
      </w:r>
    </w:p>
    <w:p>
      <w:pPr>
        <w:pStyle w:val="Normal"/>
        <w:ind w:firstLine="288" w:end="0"/>
        <w:jc w:val="both"/>
        <w:rPr>
          <w:rFonts w:ascii="Arial" w:hAnsi="Arial" w:cs="Arial"/>
          <w:sz w:val="20"/>
          <w:lang w:eastAsia="es-ES"/>
        </w:rPr>
      </w:pPr>
      <w:r>
        <w:rPr>
          <w:rFonts w:cs="Arial" w:ascii="Arial" w:hAnsi="Arial"/>
          <w:sz w:val="20"/>
          <w:lang w:eastAsia="es-ES"/>
        </w:rPr>
        <w:t xml:space="preserve">Si el precio del automóvil es superior a </w:t>
      </w:r>
      <w:r>
        <w:rPr>
          <w:rFonts w:cs="Arial" w:ascii="Arial" w:hAnsi="Arial"/>
          <w:b/>
          <w:sz w:val="20"/>
          <w:lang w:eastAsia="es-ES"/>
        </w:rPr>
        <w:t>$1,023,744.62</w:t>
      </w:r>
      <w:r>
        <w:rPr>
          <w:rFonts w:cs="Arial" w:ascii="Arial" w:hAnsi="Arial"/>
          <w:sz w:val="20"/>
          <w:lang w:eastAsia="es-ES"/>
        </w:rPr>
        <w:t xml:space="preserve"> se reducirá del monto del impuesto determinado la cantidad que resulte de aplicar el 7% sobre la diferencia entre el precio de la unidad y los </w:t>
      </w:r>
      <w:r>
        <w:rPr>
          <w:rFonts w:cs="Arial" w:ascii="Arial" w:hAnsi="Arial"/>
          <w:b/>
          <w:sz w:val="20"/>
          <w:lang w:eastAsia="es-ES"/>
        </w:rPr>
        <w:t>$1,023,744.62</w:t>
      </w:r>
      <w:r>
        <w:rPr>
          <w:rFonts w:cs="Arial" w:ascii="Arial" w:hAnsi="Arial"/>
          <w:sz w:val="20"/>
          <w:lang w:eastAsia="es-ES"/>
        </w:rPr>
        <w:t>.</w:t>
      </w:r>
    </w:p>
    <w:p>
      <w:pPr>
        <w:pStyle w:val="Normal"/>
        <w:jc w:val="both"/>
        <w:rPr>
          <w:rFonts w:ascii="Arial" w:hAnsi="Arial" w:cs="Arial"/>
          <w:sz w:val="20"/>
          <w:lang w:val="es-ES" w:eastAsia="es-ES"/>
        </w:rPr>
      </w:pPr>
      <w:r>
        <w:rPr>
          <w:rFonts w:cs="Arial" w:ascii="Arial" w:hAnsi="Arial"/>
          <w:sz w:val="20"/>
          <w:lang w:val="es-ES" w:eastAsia="es-ES"/>
        </w:rPr>
      </w:r>
    </w:p>
    <w:p>
      <w:pPr>
        <w:pStyle w:val="Normal"/>
        <w:ind w:hanging="431" w:start="431" w:end="0"/>
        <w:rPr>
          <w:rFonts w:ascii="Arial" w:hAnsi="Arial" w:cs="Arial"/>
          <w:b/>
          <w:sz w:val="20"/>
          <w:lang w:val="es-ES" w:eastAsia="es-ES"/>
        </w:rPr>
      </w:pPr>
      <w:r>
        <w:rPr>
          <w:rFonts w:cs="Arial" w:ascii="Arial" w:hAnsi="Arial"/>
          <w:b/>
          <w:sz w:val="20"/>
          <w:lang w:val="es-ES" w:eastAsia="es-ES"/>
        </w:rPr>
        <w:t xml:space="preserve">B. </w:t>
        <w:tab/>
        <w:t>Cantidades correspondientes al artículo 8o., fracción II de la Ley Federal del ISAN para el año 2025.</w:t>
      </w:r>
    </w:p>
    <w:p>
      <w:pPr>
        <w:pStyle w:val="Normal"/>
        <w:ind w:firstLine="288" w:end="0"/>
        <w:jc w:val="both"/>
        <w:rPr>
          <w:rFonts w:ascii="Arial" w:hAnsi="Arial" w:cs="Arial"/>
          <w:b/>
          <w:sz w:val="20"/>
          <w:lang w:val="es-ES" w:eastAsia="es-ES"/>
        </w:rPr>
      </w:pPr>
      <w:r>
        <w:rPr>
          <w:rFonts w:cs="Arial" w:ascii="Arial" w:hAnsi="Arial"/>
          <w:b/>
          <w:sz w:val="20"/>
          <w:lang w:val="es-ES" w:eastAsia="es-ES"/>
        </w:rPr>
      </w:r>
    </w:p>
    <w:p>
      <w:pPr>
        <w:pStyle w:val="Normal"/>
        <w:ind w:firstLine="288" w:end="0"/>
        <w:jc w:val="both"/>
        <w:rPr>
          <w:rFonts w:ascii="Arial" w:hAnsi="Arial" w:cs="Arial"/>
          <w:sz w:val="20"/>
          <w:lang w:eastAsia="es-ES"/>
        </w:rPr>
      </w:pPr>
      <w:r>
        <w:rPr>
          <w:rFonts w:cs="Arial" w:ascii="Arial" w:hAnsi="Arial"/>
          <w:sz w:val="20"/>
          <w:lang w:eastAsia="es-ES"/>
        </w:rPr>
        <w:t xml:space="preserve">Artículo 8o. fracción II primer párrafo: </w:t>
      </w:r>
      <w:r>
        <w:rPr>
          <w:rFonts w:cs="Arial" w:ascii="Arial" w:hAnsi="Arial"/>
          <w:b/>
          <w:sz w:val="20"/>
          <w:lang w:eastAsia="es-ES"/>
        </w:rPr>
        <w:t>$343,900.23</w:t>
      </w:r>
    </w:p>
    <w:p>
      <w:pPr>
        <w:pStyle w:val="Normal"/>
        <w:ind w:firstLine="288" w:end="0"/>
        <w:jc w:val="both"/>
        <w:rPr>
          <w:rFonts w:ascii="Arial" w:hAnsi="Arial" w:cs="Arial"/>
          <w:sz w:val="20"/>
          <w:lang w:eastAsia="es-ES"/>
        </w:rPr>
      </w:pPr>
      <w:r>
        <w:rPr>
          <w:rFonts w:cs="Arial" w:ascii="Arial" w:hAnsi="Arial"/>
          <w:sz w:val="20"/>
          <w:lang w:eastAsia="es-ES"/>
        </w:rPr>
      </w:r>
    </w:p>
    <w:p>
      <w:pPr>
        <w:pStyle w:val="Normal"/>
        <w:ind w:firstLine="288" w:end="0"/>
        <w:jc w:val="both"/>
        <w:rPr>
          <w:rFonts w:ascii="Arial" w:hAnsi="Arial" w:cs="Arial"/>
          <w:sz w:val="20"/>
          <w:lang w:eastAsia="es-ES"/>
        </w:rPr>
      </w:pPr>
      <w:r>
        <w:rPr>
          <w:rFonts w:cs="Arial" w:ascii="Arial" w:hAnsi="Arial"/>
          <w:sz w:val="20"/>
          <w:lang w:eastAsia="es-ES"/>
        </w:rPr>
        <w:t xml:space="preserve">Artículo 8o. fracción II segundo párrafo: </w:t>
      </w:r>
      <w:r>
        <w:rPr>
          <w:rFonts w:cs="Arial" w:ascii="Arial" w:hAnsi="Arial"/>
          <w:b/>
          <w:sz w:val="20"/>
          <w:lang w:eastAsia="es-ES"/>
        </w:rPr>
        <w:t>$343,900.24</w:t>
      </w:r>
      <w:r>
        <w:rPr>
          <w:rFonts w:cs="Arial" w:ascii="Arial" w:hAnsi="Arial"/>
          <w:sz w:val="20"/>
          <w:lang w:eastAsia="es-ES"/>
        </w:rPr>
        <w:t xml:space="preserve"> y hasta </w:t>
      </w:r>
      <w:r>
        <w:rPr>
          <w:rFonts w:cs="Arial" w:ascii="Arial" w:hAnsi="Arial"/>
          <w:b/>
          <w:sz w:val="20"/>
          <w:lang w:eastAsia="es-ES"/>
        </w:rPr>
        <w:t>$435,606.98</w:t>
      </w:r>
    </w:p>
    <w:p>
      <w:pPr>
        <w:pStyle w:val="Normal"/>
        <w:ind w:firstLine="288" w:end="0"/>
        <w:jc w:val="both"/>
        <w:rPr>
          <w:rFonts w:ascii="Arial" w:hAnsi="Arial" w:cs="Arial"/>
          <w:sz w:val="20"/>
          <w:lang w:eastAsia="es-ES"/>
        </w:rPr>
      </w:pPr>
      <w:r>
        <w:rPr>
          <w:rFonts w:cs="Arial" w:ascii="Arial" w:hAnsi="Arial"/>
          <w:sz w:val="20"/>
          <w:lang w:eastAsia="es-ES"/>
        </w:rPr>
      </w:r>
    </w:p>
    <w:p>
      <w:pPr>
        <w:pStyle w:val="Normal"/>
        <w:ind w:firstLine="288" w:end="0"/>
        <w:jc w:val="both"/>
        <w:rPr>
          <w:rFonts w:ascii="Arial" w:hAnsi="Arial" w:cs="Arial"/>
          <w:sz w:val="20"/>
          <w:lang w:eastAsia="es-ES"/>
        </w:rPr>
      </w:pPr>
      <w:r>
        <w:rPr>
          <w:rFonts w:cs="Arial" w:ascii="Arial" w:hAnsi="Arial"/>
          <w:sz w:val="20"/>
          <w:lang w:eastAsia="es-ES"/>
        </w:rPr>
        <w:t>……</w:t>
      </w:r>
      <w:r>
        <w:rPr>
          <w:rFonts w:cs="Arial" w:ascii="Arial" w:hAnsi="Arial"/>
          <w:sz w:val="20"/>
          <w:lang w:eastAsia="es-ES"/>
        </w:rPr>
        <w:t>.</w:t>
      </w:r>
    </w:p>
    <w:p>
      <w:pPr>
        <w:pStyle w:val="Normal"/>
        <w:ind w:firstLine="288" w:end="0"/>
        <w:jc w:val="both"/>
        <w:rPr>
          <w:rFonts w:ascii="Arial" w:hAnsi="Arial" w:cs="Arial"/>
          <w:sz w:val="20"/>
          <w:lang w:val="es-ES" w:eastAsia="es-ES"/>
        </w:rPr>
      </w:pPr>
      <w:r>
        <w:rPr>
          <w:rFonts w:cs="Arial" w:ascii="Arial" w:hAnsi="Arial"/>
          <w:sz w:val="20"/>
          <w:lang w:val="es-ES" w:eastAsia="es-ES"/>
        </w:rPr>
      </w:r>
    </w:p>
    <w:p>
      <w:pPr>
        <w:pStyle w:val="Normal"/>
        <w:ind w:firstLine="288" w:end="0"/>
        <w:jc w:val="both"/>
        <w:rPr>
          <w:rFonts w:ascii="Arial" w:hAnsi="Arial" w:cs="Arial"/>
          <w:sz w:val="20"/>
          <w:lang w:val="es-ES" w:eastAsia="es-ES"/>
        </w:rPr>
      </w:pPr>
      <w:r>
        <w:rPr>
          <w:rFonts w:cs="Arial" w:ascii="Arial" w:hAnsi="Arial"/>
          <w:sz w:val="20"/>
          <w:lang w:val="es-ES" w:eastAsia="es-ES"/>
        </w:rPr>
        <w:t>Atentamente.</w:t>
      </w:r>
    </w:p>
    <w:p>
      <w:pPr>
        <w:pStyle w:val="Normal"/>
        <w:ind w:firstLine="288" w:end="0"/>
        <w:jc w:val="both"/>
        <w:rPr>
          <w:rFonts w:ascii="Arial" w:hAnsi="Arial" w:cs="Arial"/>
          <w:sz w:val="20"/>
          <w:lang w:val="es-ES" w:eastAsia="es-ES"/>
        </w:rPr>
      </w:pPr>
      <w:r>
        <w:rPr>
          <w:rFonts w:cs="Arial" w:ascii="Arial" w:hAnsi="Arial"/>
          <w:sz w:val="20"/>
          <w:lang w:val="es-ES" w:eastAsia="es-ES"/>
        </w:rPr>
      </w:r>
    </w:p>
    <w:p>
      <w:pPr>
        <w:pStyle w:val="Normal"/>
        <w:ind w:firstLine="288" w:end="0"/>
        <w:jc w:val="both"/>
        <w:rPr>
          <w:rFonts w:ascii="Arial" w:hAnsi="Arial" w:cs="Arial"/>
          <w:sz w:val="20"/>
          <w:lang w:val="es-ES" w:eastAsia="es-ES"/>
        </w:rPr>
      </w:pPr>
      <w:r>
        <w:rPr>
          <w:rFonts w:cs="Arial" w:ascii="Arial" w:hAnsi="Arial"/>
          <w:sz w:val="20"/>
          <w:lang w:val="es-ES" w:eastAsia="es-ES"/>
        </w:rPr>
        <w:t xml:space="preserve">Ciudad de México, a 20 de diciembre de 2024.- En suplencia por ausencia del Jefe del Servicio de Administración Tributaria, con fundamento en el artículo 4, primer párrafo del Reglamento Interior del Servicio de Administración Tributaria, firma el Administrador General Jurídico, Lic. </w:t>
      </w:r>
      <w:r>
        <w:rPr>
          <w:rFonts w:cs="Arial" w:ascii="Arial" w:hAnsi="Arial"/>
          <w:b/>
          <w:sz w:val="20"/>
          <w:lang w:val="es-ES" w:eastAsia="es-ES"/>
        </w:rPr>
        <w:t>Ricardo Carrasco Varona</w:t>
      </w:r>
      <w:r>
        <w:rPr>
          <w:rFonts w:cs="Arial" w:ascii="Arial" w:hAnsi="Arial"/>
          <w:sz w:val="20"/>
          <w:lang w:val="es-ES" w:eastAsia="es-ES"/>
        </w:rPr>
        <w:t>.- Rúbrica.</w:t>
      </w:r>
      <w:r>
        <w:br w:type="page"/>
      </w:r>
    </w:p>
    <w:p>
      <w:pPr>
        <w:pStyle w:val="Texto1"/>
        <w:spacing w:lineRule="auto" w:line="240" w:before="0" w:after="0"/>
        <w:ind w:hanging="0" w:end="0"/>
        <w:rPr>
          <w:b/>
          <w:sz w:val="22"/>
          <w:szCs w:val="22"/>
        </w:rPr>
      </w:pPr>
      <w:r>
        <w:rPr>
          <w:rFonts w:cs="Arial"/>
          <w:b/>
          <w:sz w:val="22"/>
          <w:szCs w:val="22"/>
        </w:rPr>
        <w:t>ACLARACIÓN a la Novena Modificación al Anexo 15 de la Resolución Miscelánea Fiscal para 2022, publicada el 30 de diciembre de 2024.</w:t>
      </w:r>
    </w:p>
    <w:p>
      <w:pPr>
        <w:pStyle w:val="Texto1"/>
        <w:spacing w:lineRule="auto" w:line="240" w:before="0" w:after="0"/>
        <w:ind w:hanging="0" w:end="0"/>
        <w:rPr>
          <w:b/>
          <w:sz w:val="20"/>
          <w:szCs w:val="20"/>
        </w:rPr>
      </w:pPr>
      <w:r>
        <w:rPr>
          <w:b/>
          <w:sz w:val="20"/>
          <w:szCs w:val="20"/>
        </w:rPr>
      </w:r>
    </w:p>
    <w:p>
      <w:pPr>
        <w:pStyle w:val="Titulo1"/>
        <w:pBdr>
          <w:bottom w:val="nil"/>
        </w:pBdr>
        <w:tabs>
          <w:tab w:val="clear" w:pos="720"/>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10 de enero de 2025</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Normal"/>
        <w:ind w:firstLine="288" w:end="0"/>
        <w:jc w:val="both"/>
        <w:rPr>
          <w:rFonts w:ascii="Arial" w:hAnsi="Arial" w:cs="Arial"/>
          <w:sz w:val="20"/>
          <w:lang w:val="es-ES" w:eastAsia="es-ES"/>
        </w:rPr>
      </w:pPr>
      <w:r>
        <w:rPr>
          <w:rFonts w:cs="Arial" w:ascii="Arial" w:hAnsi="Arial"/>
          <w:sz w:val="20"/>
          <w:lang w:val="es-ES" w:eastAsia="es-ES"/>
        </w:rPr>
        <w:t>ACLARACIÓN A LA NOVENA MODIFICACIÓN AL ANEXO 15 DE LA RESOLUCIÓN MISCELÁNEA FISCAL PARA 2022, PUBLICADA EL 30 DE DICIEMBRE DE 2024</w:t>
      </w:r>
    </w:p>
    <w:p>
      <w:pPr>
        <w:pStyle w:val="Normal"/>
        <w:jc w:val="both"/>
        <w:rPr>
          <w:rFonts w:ascii="Arial" w:hAnsi="Arial" w:cs="Arial"/>
          <w:b/>
          <w:sz w:val="20"/>
          <w:lang w:val="es-ES" w:eastAsia="es-ES"/>
        </w:rPr>
      </w:pPr>
      <w:r>
        <w:rPr>
          <w:rFonts w:cs="Arial" w:ascii="Arial" w:hAnsi="Arial"/>
          <w:b/>
          <w:sz w:val="20"/>
          <w:lang w:val="es-ES" w:eastAsia="es-ES"/>
        </w:rPr>
      </w:r>
    </w:p>
    <w:p>
      <w:pPr>
        <w:pStyle w:val="Normal"/>
        <w:jc w:val="both"/>
        <w:rPr>
          <w:rFonts w:ascii="Arial" w:hAnsi="Arial" w:cs="Arial"/>
          <w:b/>
          <w:sz w:val="20"/>
          <w:lang w:val="es-ES" w:eastAsia="es-ES"/>
        </w:rPr>
      </w:pPr>
      <w:r>
        <w:rPr>
          <w:rFonts w:cs="Arial" w:ascii="Arial" w:hAnsi="Arial"/>
          <w:b/>
          <w:sz w:val="20"/>
          <w:lang w:val="es-ES" w:eastAsia="es-ES"/>
        </w:rPr>
        <w:t>Dice:</w:t>
      </w:r>
    </w:p>
    <w:p>
      <w:pPr>
        <w:pStyle w:val="Normal"/>
        <w:jc w:val="both"/>
        <w:rPr>
          <w:rFonts w:ascii="Arial" w:hAnsi="Arial" w:cs="Arial"/>
          <w:b/>
          <w:sz w:val="20"/>
          <w:lang w:val="es-ES" w:eastAsia="es-ES"/>
        </w:rPr>
      </w:pPr>
      <w:r>
        <w:rPr>
          <w:rFonts w:cs="Arial" w:ascii="Arial" w:hAnsi="Arial"/>
          <w:b/>
          <w:sz w:val="20"/>
          <w:lang w:val="es-ES" w:eastAsia="es-ES"/>
        </w:rPr>
      </w:r>
    </w:p>
    <w:p>
      <w:pPr>
        <w:pStyle w:val="Normal"/>
        <w:pBdr>
          <w:top w:val="single" w:sz="4" w:space="1" w:color="000000"/>
          <w:bottom w:val="single" w:sz="4" w:space="1" w:color="000000"/>
        </w:pBdr>
        <w:ind w:hanging="432" w:start="432" w:end="0"/>
        <w:jc w:val="both"/>
        <w:rPr>
          <w:rFonts w:ascii="Arial" w:hAnsi="Arial" w:cs="Arial"/>
          <w:b/>
          <w:sz w:val="20"/>
          <w:lang w:val="es-ES" w:eastAsia="es-ES"/>
        </w:rPr>
      </w:pPr>
      <w:r>
        <w:rPr>
          <w:rFonts w:cs="Arial" w:ascii="Arial" w:hAnsi="Arial"/>
          <w:b/>
          <w:sz w:val="20"/>
          <w:lang w:val="es-ES" w:eastAsia="es-ES"/>
        </w:rPr>
        <w:t>A.</w:t>
        <w:tab/>
        <w:t>Tarifa para determinar el ISAN para el año 2025.</w:t>
      </w:r>
    </w:p>
    <w:p>
      <w:pPr>
        <w:pStyle w:val="Normal"/>
        <w:jc w:val="center"/>
        <w:rPr>
          <w:rFonts w:ascii="Arial" w:hAnsi="Arial" w:cs="Arial"/>
          <w:b/>
          <w:sz w:val="20"/>
          <w:lang w:val="es-ES" w:eastAsia="es-ES"/>
        </w:rPr>
      </w:pPr>
      <w:r>
        <w:rPr>
          <w:rFonts w:cs="Arial" w:ascii="Arial" w:hAnsi="Arial"/>
          <w:b/>
          <w:sz w:val="20"/>
          <w:lang w:val="es-ES" w:eastAsia="es-ES"/>
        </w:rPr>
      </w:r>
    </w:p>
    <w:p>
      <w:pPr>
        <w:pStyle w:val="Normal"/>
        <w:jc w:val="center"/>
        <w:rPr>
          <w:rFonts w:ascii="Arial" w:hAnsi="Arial" w:cs="Arial"/>
          <w:b/>
          <w:sz w:val="20"/>
          <w:lang w:val="es-ES" w:eastAsia="es-ES"/>
        </w:rPr>
      </w:pPr>
      <w:r>
        <w:rPr>
          <w:rFonts w:cs="Arial" w:ascii="Arial" w:hAnsi="Arial"/>
          <w:b/>
          <w:sz w:val="20"/>
          <w:lang w:val="es-ES" w:eastAsia="es-ES"/>
        </w:rPr>
        <w:t>TARIFA</w:t>
      </w:r>
    </w:p>
    <w:p>
      <w:pPr>
        <w:pStyle w:val="Normal"/>
        <w:jc w:val="center"/>
        <w:rPr>
          <w:rFonts w:ascii="Arial" w:hAnsi="Arial" w:cs="Arial"/>
          <w:b/>
          <w:sz w:val="20"/>
          <w:lang w:val="es-ES" w:eastAsia="es-ES"/>
        </w:rPr>
      </w:pPr>
      <w:r>
        <w:rPr>
          <w:rFonts w:cs="Arial" w:ascii="Arial" w:hAnsi="Arial"/>
          <w:b/>
          <w:sz w:val="20"/>
          <w:lang w:val="es-ES" w:eastAsia="es-ES"/>
        </w:rPr>
      </w:r>
    </w:p>
    <w:tbl>
      <w:tblPr>
        <w:tblW w:w="5000" w:type="pct"/>
        <w:jc w:val="start"/>
        <w:tblInd w:w="0" w:type="dxa"/>
        <w:tblLayout w:type="fixed"/>
        <w:tblCellMar>
          <w:top w:w="0" w:type="dxa"/>
          <w:start w:w="70" w:type="dxa"/>
          <w:bottom w:w="0" w:type="dxa"/>
          <w:end w:w="70" w:type="dxa"/>
        </w:tblCellMar>
      </w:tblPr>
      <w:tblGrid>
        <w:gridCol w:w="2149"/>
        <w:gridCol w:w="2149"/>
        <w:gridCol w:w="2150"/>
        <w:gridCol w:w="2956"/>
      </w:tblGrid>
      <w:tr>
        <w:trPr>
          <w:trHeight w:val="23" w:hRule="atLeast"/>
        </w:trPr>
        <w:tc>
          <w:tcPr>
            <w:tcW w:w="21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superior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Cuota fija</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Tasa para aplicarse sobre el excedente del 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667,335.22</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En adelante</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pPr>
            <w:r>
              <w:rPr>
                <w:rFonts w:cs="Arial" w:ascii="Arial" w:hAnsi="Arial"/>
                <w:sz w:val="20"/>
                <w:lang w:val="es-ES" w:eastAsia="es-ES"/>
              </w:rPr>
              <w:t>40,7</w:t>
            </w:r>
            <w:r>
              <w:rPr>
                <w:rFonts w:cs="Arial" w:ascii="Arial" w:hAnsi="Arial"/>
                <w:b/>
                <w:sz w:val="20"/>
                <w:lang w:val="es-ES" w:eastAsia="es-ES"/>
              </w:rPr>
              <w:t>18</w:t>
            </w:r>
            <w:r>
              <w:rPr>
                <w:rFonts w:cs="Arial" w:ascii="Arial" w:hAnsi="Arial"/>
                <w:sz w:val="20"/>
                <w:lang w:val="es-ES" w:eastAsia="es-ES"/>
              </w:rPr>
              <w:t>.53</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17.0</w:t>
            </w:r>
          </w:p>
        </w:tc>
      </w:tr>
    </w:tbl>
    <w:p>
      <w:pPr>
        <w:pStyle w:val="Normal"/>
        <w:ind w:firstLine="288" w:end="0"/>
        <w:jc w:val="both"/>
        <w:rPr>
          <w:rFonts w:ascii="Arial" w:hAnsi="Arial" w:cs="Arial"/>
          <w:sz w:val="20"/>
          <w:lang w:val="es-ES" w:eastAsia="es-ES"/>
        </w:rPr>
      </w:pPr>
      <w:r>
        <w:rPr>
          <w:rFonts w:cs="Arial" w:ascii="Arial" w:hAnsi="Arial"/>
          <w:sz w:val="20"/>
          <w:lang w:val="es-ES" w:eastAsia="es-ES"/>
        </w:rPr>
      </w:r>
    </w:p>
    <w:p>
      <w:pPr>
        <w:pStyle w:val="Normal"/>
        <w:jc w:val="both"/>
        <w:rPr>
          <w:rFonts w:ascii="Arial" w:hAnsi="Arial" w:cs="Arial"/>
          <w:sz w:val="20"/>
          <w:lang w:val="es-ES" w:eastAsia="es-ES"/>
        </w:rPr>
      </w:pPr>
      <w:r>
        <w:rPr>
          <w:rFonts w:cs="Arial" w:ascii="Arial" w:hAnsi="Arial"/>
          <w:b/>
          <w:sz w:val="20"/>
          <w:lang w:val="es-ES" w:eastAsia="es-ES"/>
        </w:rPr>
        <w:t>...</w:t>
      </w:r>
    </w:p>
    <w:p>
      <w:pPr>
        <w:pStyle w:val="Normal"/>
        <w:jc w:val="both"/>
        <w:rPr>
          <w:rFonts w:ascii="Arial" w:hAnsi="Arial" w:cs="Arial"/>
          <w:b/>
          <w:sz w:val="20"/>
          <w:lang w:val="es-ES" w:eastAsia="es-ES"/>
        </w:rPr>
      </w:pPr>
      <w:r>
        <w:rPr>
          <w:rFonts w:cs="Arial" w:ascii="Arial" w:hAnsi="Arial"/>
          <w:b/>
          <w:sz w:val="20"/>
          <w:lang w:val="es-ES" w:eastAsia="es-ES"/>
        </w:rPr>
      </w:r>
    </w:p>
    <w:p>
      <w:pPr>
        <w:pStyle w:val="Normal"/>
        <w:jc w:val="both"/>
        <w:rPr>
          <w:rFonts w:ascii="Arial" w:hAnsi="Arial" w:cs="Arial"/>
          <w:b/>
          <w:sz w:val="20"/>
          <w:lang w:val="es-ES" w:eastAsia="es-ES"/>
        </w:rPr>
      </w:pPr>
      <w:r>
        <w:rPr>
          <w:rFonts w:cs="Arial" w:ascii="Arial" w:hAnsi="Arial"/>
          <w:b/>
          <w:sz w:val="20"/>
          <w:lang w:val="es-ES" w:eastAsia="es-ES"/>
        </w:rPr>
        <w:t>Debe decir:</w:t>
      </w:r>
    </w:p>
    <w:p>
      <w:pPr>
        <w:pStyle w:val="Normal"/>
        <w:jc w:val="both"/>
        <w:rPr>
          <w:rFonts w:ascii="Arial" w:hAnsi="Arial" w:cs="Arial"/>
          <w:b/>
          <w:sz w:val="20"/>
          <w:lang w:val="es-ES" w:eastAsia="es-ES"/>
        </w:rPr>
      </w:pPr>
      <w:r>
        <w:rPr>
          <w:rFonts w:cs="Arial" w:ascii="Arial" w:hAnsi="Arial"/>
          <w:b/>
          <w:sz w:val="20"/>
          <w:lang w:val="es-ES" w:eastAsia="es-ES"/>
        </w:rPr>
      </w:r>
    </w:p>
    <w:p>
      <w:pPr>
        <w:pStyle w:val="Normal"/>
        <w:pBdr>
          <w:top w:val="single" w:sz="4" w:space="1" w:color="000000"/>
          <w:bottom w:val="single" w:sz="4" w:space="1" w:color="000000"/>
        </w:pBdr>
        <w:ind w:hanging="432" w:start="432" w:end="0"/>
        <w:jc w:val="both"/>
        <w:rPr>
          <w:rFonts w:ascii="Arial" w:hAnsi="Arial" w:cs="Arial"/>
          <w:b/>
          <w:sz w:val="20"/>
          <w:lang w:val="es-ES" w:eastAsia="es-ES"/>
        </w:rPr>
      </w:pPr>
      <w:r>
        <w:rPr>
          <w:rFonts w:cs="Arial" w:ascii="Arial" w:hAnsi="Arial"/>
          <w:b/>
          <w:sz w:val="20"/>
          <w:lang w:val="es-ES" w:eastAsia="es-ES"/>
        </w:rPr>
        <w:t>A.</w:t>
        <w:tab/>
        <w:t>Tarifa para determinar el ISAN para el año 2025.</w:t>
      </w:r>
    </w:p>
    <w:p>
      <w:pPr>
        <w:pStyle w:val="Normal"/>
        <w:jc w:val="center"/>
        <w:rPr>
          <w:rFonts w:ascii="Arial" w:hAnsi="Arial" w:cs="Arial"/>
          <w:b/>
          <w:sz w:val="20"/>
          <w:lang w:val="es-ES" w:eastAsia="es-ES"/>
        </w:rPr>
      </w:pPr>
      <w:r>
        <w:rPr>
          <w:rFonts w:cs="Arial" w:ascii="Arial" w:hAnsi="Arial"/>
          <w:b/>
          <w:sz w:val="20"/>
          <w:lang w:val="es-ES" w:eastAsia="es-ES"/>
        </w:rPr>
      </w:r>
    </w:p>
    <w:p>
      <w:pPr>
        <w:pStyle w:val="Normal"/>
        <w:jc w:val="center"/>
        <w:rPr>
          <w:rFonts w:ascii="Arial" w:hAnsi="Arial" w:cs="Arial"/>
          <w:b/>
          <w:sz w:val="20"/>
          <w:lang w:val="es-ES" w:eastAsia="es-ES"/>
        </w:rPr>
      </w:pPr>
      <w:r>
        <w:rPr>
          <w:rFonts w:cs="Arial" w:ascii="Arial" w:hAnsi="Arial"/>
          <w:b/>
          <w:sz w:val="20"/>
          <w:lang w:val="es-ES" w:eastAsia="es-ES"/>
        </w:rPr>
        <w:t>TARIFA</w:t>
      </w:r>
    </w:p>
    <w:p>
      <w:pPr>
        <w:pStyle w:val="Normal"/>
        <w:jc w:val="center"/>
        <w:rPr>
          <w:rFonts w:ascii="Arial" w:hAnsi="Arial" w:cs="Arial"/>
          <w:b/>
          <w:sz w:val="20"/>
          <w:lang w:val="es-ES" w:eastAsia="es-ES"/>
        </w:rPr>
      </w:pPr>
      <w:r>
        <w:rPr>
          <w:rFonts w:cs="Arial" w:ascii="Arial" w:hAnsi="Arial"/>
          <w:b/>
          <w:sz w:val="20"/>
          <w:lang w:val="es-ES" w:eastAsia="es-ES"/>
        </w:rPr>
      </w:r>
    </w:p>
    <w:tbl>
      <w:tblPr>
        <w:tblW w:w="5000" w:type="pct"/>
        <w:jc w:val="start"/>
        <w:tblInd w:w="0" w:type="dxa"/>
        <w:tblLayout w:type="fixed"/>
        <w:tblCellMar>
          <w:top w:w="0" w:type="dxa"/>
          <w:start w:w="70" w:type="dxa"/>
          <w:bottom w:w="0" w:type="dxa"/>
          <w:end w:w="70" w:type="dxa"/>
        </w:tblCellMar>
      </w:tblPr>
      <w:tblGrid>
        <w:gridCol w:w="2149"/>
        <w:gridCol w:w="2149"/>
        <w:gridCol w:w="2150"/>
        <w:gridCol w:w="2956"/>
      </w:tblGrid>
      <w:tr>
        <w:trPr>
          <w:trHeight w:val="23" w:hRule="atLeast"/>
        </w:trPr>
        <w:tc>
          <w:tcPr>
            <w:tcW w:w="21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Límite superior</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Cuota fija</w:t>
            </w:r>
          </w:p>
          <w:p>
            <w:pPr>
              <w:pStyle w:val="Normal"/>
              <w:jc w:val="center"/>
              <w:rPr>
                <w:rFonts w:ascii="Arial" w:hAnsi="Arial" w:cs="Arial"/>
                <w:b/>
                <w:sz w:val="20"/>
                <w:lang w:val="es-ES" w:eastAsia="es-ES"/>
              </w:rPr>
            </w:pPr>
            <w:r>
              <w:rPr>
                <w:rFonts w:cs="Arial" w:ascii="Arial" w:hAnsi="Arial"/>
                <w:b/>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shd w:fill="FFFFFF" w:val="clear"/>
          </w:tcPr>
          <w:p>
            <w:pPr>
              <w:pStyle w:val="Normal"/>
              <w:jc w:val="center"/>
              <w:rPr>
                <w:rFonts w:ascii="Arial" w:hAnsi="Arial" w:cs="Arial"/>
                <w:b/>
                <w:sz w:val="20"/>
                <w:lang w:val="es-ES" w:eastAsia="es-ES"/>
              </w:rPr>
            </w:pPr>
            <w:r>
              <w:rPr>
                <w:rFonts w:cs="Arial" w:ascii="Arial" w:hAnsi="Arial"/>
                <w:b/>
                <w:sz w:val="20"/>
                <w:lang w:val="es-ES" w:eastAsia="es-ES"/>
              </w:rPr>
              <w:t>Tasa para aplicarse sobre el excedente del límite inferior</w:t>
            </w:r>
          </w:p>
          <w:p>
            <w:pPr>
              <w:pStyle w:val="Normal"/>
              <w:jc w:val="center"/>
              <w:rPr>
                <w:rFonts w:ascii="Arial" w:hAnsi="Arial" w:cs="Arial"/>
                <w:b/>
                <w:sz w:val="20"/>
                <w:lang w:val="es-ES" w:eastAsia="es-ES"/>
              </w:rPr>
            </w:pPr>
            <w:r>
              <w:rPr>
                <w:rFonts w:cs="Arial" w:ascii="Arial" w:hAnsi="Arial"/>
                <w:b/>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w:t>
            </w:r>
          </w:p>
        </w:tc>
      </w:tr>
      <w:tr>
        <w:trPr>
          <w:trHeight w:val="23" w:hRule="atLeast"/>
        </w:trPr>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667,335.22</w:t>
            </w:r>
          </w:p>
        </w:tc>
        <w:tc>
          <w:tcPr>
            <w:tcW w:w="214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En adelante</w:t>
            </w:r>
          </w:p>
        </w:tc>
        <w:tc>
          <w:tcPr>
            <w:tcW w:w="2150"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trike/>
                <w:sz w:val="20"/>
                <w:lang w:val="es-ES" w:eastAsia="es-ES"/>
              </w:rPr>
            </w:pPr>
            <w:r>
              <w:rPr>
                <w:rFonts w:cs="Arial" w:ascii="Arial" w:hAnsi="Arial"/>
                <w:sz w:val="20"/>
                <w:lang w:val="es-ES" w:eastAsia="es-ES"/>
              </w:rPr>
              <w:t>40,7</w:t>
            </w:r>
            <w:r>
              <w:rPr>
                <w:rFonts w:cs="Arial" w:ascii="Arial" w:hAnsi="Arial"/>
                <w:b/>
                <w:sz w:val="20"/>
                <w:lang w:val="es-ES" w:eastAsia="es-ES"/>
              </w:rPr>
              <w:t>81</w:t>
            </w:r>
            <w:r>
              <w:rPr>
                <w:rFonts w:cs="Arial" w:ascii="Arial" w:hAnsi="Arial"/>
                <w:sz w:val="20"/>
                <w:lang w:val="es-ES" w:eastAsia="es-ES"/>
              </w:rPr>
              <w:t>.53</w:t>
            </w:r>
          </w:p>
        </w:tc>
        <w:tc>
          <w:tcPr>
            <w:tcW w:w="295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lang w:val="es-ES" w:eastAsia="es-ES"/>
              </w:rPr>
            </w:pPr>
            <w:r>
              <w:rPr>
                <w:rFonts w:cs="Arial" w:ascii="Arial" w:hAnsi="Arial"/>
                <w:sz w:val="20"/>
                <w:lang w:val="es-ES" w:eastAsia="es-ES"/>
              </w:rPr>
              <w:t>17.0</w:t>
            </w:r>
          </w:p>
        </w:tc>
      </w:tr>
    </w:tbl>
    <w:p>
      <w:pPr>
        <w:pStyle w:val="Normal"/>
        <w:ind w:firstLine="288" w:end="0"/>
        <w:jc w:val="both"/>
        <w:rPr>
          <w:rFonts w:ascii="Arial" w:hAnsi="Arial" w:cs="Arial"/>
          <w:strike/>
          <w:sz w:val="20"/>
          <w:lang w:val="es-ES" w:eastAsia="es-ES"/>
        </w:rPr>
      </w:pPr>
      <w:r>
        <w:rPr>
          <w:rFonts w:cs="Arial" w:ascii="Arial" w:hAnsi="Arial"/>
          <w:strike/>
          <w:sz w:val="20"/>
          <w:lang w:val="es-ES" w:eastAsia="es-ES"/>
        </w:rPr>
      </w:r>
    </w:p>
    <w:p>
      <w:pPr>
        <w:pStyle w:val="Normal"/>
        <w:jc w:val="both"/>
        <w:rPr>
          <w:rFonts w:ascii="Arial" w:hAnsi="Arial" w:cs="Arial"/>
          <w:sz w:val="20"/>
          <w:lang w:val="es-ES" w:eastAsia="es-ES"/>
        </w:rPr>
      </w:pPr>
      <w:r>
        <w:rPr>
          <w:rFonts w:cs="Arial" w:ascii="Arial" w:hAnsi="Arial"/>
          <w:b/>
          <w:sz w:val="20"/>
          <w:lang w:val="es-ES" w:eastAsia="es-ES"/>
        </w:rPr>
        <w:t>...</w:t>
      </w:r>
    </w:p>
    <w:p>
      <w:pPr>
        <w:pStyle w:val="Normal"/>
        <w:ind w:firstLine="288" w:end="0"/>
        <w:jc w:val="both"/>
        <w:rPr>
          <w:rFonts w:ascii="Arial" w:hAnsi="Arial" w:cs="Arial"/>
          <w:color w:val="000000"/>
          <w:sz w:val="20"/>
          <w:lang w:val="es-ES" w:eastAsia="es-ES"/>
        </w:rPr>
      </w:pPr>
      <w:r>
        <w:rPr>
          <w:rFonts w:cs="Arial" w:ascii="Arial" w:hAnsi="Arial"/>
          <w:color w:val="000000"/>
          <w:sz w:val="20"/>
          <w:lang w:val="es-ES" w:eastAsia="es-ES"/>
        </w:rPr>
      </w:r>
    </w:p>
    <w:p>
      <w:pPr>
        <w:pStyle w:val="Normal"/>
        <w:ind w:firstLine="288" w:end="0"/>
        <w:jc w:val="both"/>
        <w:rPr>
          <w:rFonts w:ascii="Arial" w:hAnsi="Arial" w:cs="Arial"/>
          <w:color w:val="000000"/>
          <w:sz w:val="20"/>
          <w:lang w:val="es-ES" w:eastAsia="es-ES"/>
        </w:rPr>
      </w:pPr>
      <w:r>
        <w:rPr>
          <w:rFonts w:cs="Arial" w:ascii="Arial" w:hAnsi="Arial"/>
          <w:color w:val="000000"/>
          <w:sz w:val="20"/>
          <w:lang w:val="es-ES" w:eastAsia="es-ES"/>
        </w:rPr>
        <w:t>Atentamente.</w:t>
      </w:r>
    </w:p>
    <w:p>
      <w:pPr>
        <w:pStyle w:val="Normal"/>
        <w:ind w:firstLine="288" w:end="0"/>
        <w:jc w:val="both"/>
        <w:rPr>
          <w:rFonts w:ascii="Arial" w:hAnsi="Arial" w:cs="Arial"/>
          <w:color w:val="000000"/>
          <w:sz w:val="20"/>
          <w:lang w:val="es-ES" w:eastAsia="es-ES"/>
        </w:rPr>
      </w:pPr>
      <w:r>
        <w:rPr>
          <w:rFonts w:cs="Arial" w:ascii="Arial" w:hAnsi="Arial"/>
          <w:color w:val="000000"/>
          <w:sz w:val="20"/>
          <w:lang w:val="es-ES" w:eastAsia="es-ES"/>
        </w:rPr>
      </w:r>
    </w:p>
    <w:p>
      <w:pPr>
        <w:pStyle w:val="Normal"/>
        <w:ind w:firstLine="288" w:end="0"/>
        <w:jc w:val="both"/>
        <w:rPr/>
      </w:pPr>
      <w:r>
        <w:rPr>
          <w:rFonts w:cs="Arial" w:ascii="Arial" w:hAnsi="Arial"/>
          <w:color w:val="000000"/>
          <w:sz w:val="20"/>
          <w:lang w:val="es-ES" w:eastAsia="es-ES"/>
        </w:rPr>
        <w:t xml:space="preserve">Ciudad de México, a 09 de enero de 2025.- </w:t>
      </w:r>
      <w:r>
        <w:rPr>
          <w:rFonts w:cs="Arial" w:ascii="Arial" w:hAnsi="Arial"/>
          <w:sz w:val="20"/>
          <w:lang w:val="es-ES" w:eastAsia="es-ES"/>
        </w:rPr>
        <w:t xml:space="preserve">En suplencia por ausencia del Jefe del Servicio de Administración Tributaria, con fundamento en el artículo 4, primer párrafo del Reglamento Interior del Servicio de Administración Tributaria, firma el Administrador General Jurídico, </w:t>
      </w:r>
      <w:r>
        <w:rPr>
          <w:rFonts w:cs="Arial" w:ascii="Arial" w:hAnsi="Arial"/>
          <w:color w:val="000000"/>
          <w:sz w:val="20"/>
          <w:lang w:val="es-ES" w:eastAsia="es-ES"/>
        </w:rPr>
        <w:t xml:space="preserve">Lic. </w:t>
      </w:r>
      <w:r>
        <w:rPr>
          <w:rFonts w:cs="Arial" w:ascii="Arial" w:hAnsi="Arial"/>
          <w:b/>
          <w:color w:val="000000"/>
          <w:sz w:val="20"/>
          <w:lang w:val="es-ES" w:eastAsia="es-ES"/>
        </w:rPr>
        <w:t>Ricardo Carrasco Varona</w:t>
      </w:r>
      <w:r>
        <w:rPr>
          <w:rFonts w:cs="Arial" w:ascii="Arial" w:hAnsi="Arial"/>
          <w:color w:val="000000"/>
          <w:sz w:val="20"/>
          <w:lang w:val="es-ES" w:eastAsia="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CG Times (W1)">
    <w:altName w:val="Times New Roman"/>
    <w:charset w:val="00" w:characterSet="windows-1252"/>
    <w:family w:val="roman"/>
    <w:pitch w:val="variable"/>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3498197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DEL IMPUESTO SOBRE AUTOMÓVILES NUEVOS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12-11-2021</w:t>
          </w:r>
        </w:p>
      </w:tc>
    </w:tr>
  </w:tbl>
  <w:p>
    <w:pPr>
      <w:pStyle w:val="Header"/>
      <w:rPr>
        <w:rFonts w:ascii="Times New Roman" w:hAnsi="Times New Roman" w:cs="Times New Roman"/>
        <w:sz w:val="18"/>
        <w:szCs w:val="18"/>
      </w:rPr>
    </w:pPr>
    <w:r>
      <w:rPr>
        <w:rFonts w:cs="Times New Roman" w:ascii="Times New Roman" w:hAnsi="Times New Roman"/>
        <w:sz w:val="18"/>
        <w:szCs w:val="18"/>
      </w:rPr>
    </w:r>
  </w:p>
  <w:p>
    <w:pPr>
      <w:pStyle w:val="Header"/>
      <w:rPr>
        <w:rFonts w:ascii="Times New Roman" w:hAnsi="Times New Roman" w:cs="Times New Roman"/>
        <w:sz w:val="18"/>
        <w:szCs w:val="18"/>
      </w:rPr>
    </w:pPr>
    <w:r>
      <w:rPr>
        <w:rFonts w:cs="Times New Roman" w:ascii="Times New Roman" w:hAnsi="Times New Roman"/>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Normal"/>
    <w:qFormat/>
    <w:pPr>
      <w:numPr>
        <w:ilvl w:val="3"/>
        <w:numId w:val="1"/>
      </w:numPr>
      <w:ind w:hanging="0" w:start="360" w:end="0"/>
      <w:outlineLvl w:val="3"/>
    </w:pPr>
    <w:rPr>
      <w:u w:val="single"/>
    </w:rPr>
  </w:style>
  <w:style w:type="paragraph" w:styleId="Heading5">
    <w:name w:val="heading 5"/>
    <w:basedOn w:val="Normal"/>
    <w:next w:val="Normal"/>
    <w:qFormat/>
    <w:pPr>
      <w:numPr>
        <w:ilvl w:val="4"/>
        <w:numId w:val="1"/>
      </w:numPr>
      <w:ind w:hanging="0" w:start="720" w:end="0"/>
      <w:outlineLvl w:val="4"/>
    </w:pPr>
    <w:rPr>
      <w:b/>
      <w:sz w:val="20"/>
    </w:rPr>
  </w:style>
  <w:style w:type="paragraph" w:styleId="Heading6">
    <w:name w:val="heading 6"/>
    <w:basedOn w:val="Normal"/>
    <w:next w:val="Normal"/>
    <w:qFormat/>
    <w:pPr>
      <w:numPr>
        <w:ilvl w:val="5"/>
        <w:numId w:val="1"/>
      </w:numPr>
      <w:ind w:hanging="0" w:start="720" w:end="0"/>
      <w:outlineLvl w:val="5"/>
    </w:pPr>
    <w:rPr>
      <w:sz w:val="20"/>
      <w:u w:val="single"/>
    </w:rPr>
  </w:style>
  <w:style w:type="paragraph" w:styleId="Heading7">
    <w:name w:val="heading 7"/>
    <w:basedOn w:val="Normal"/>
    <w:next w:val="Normal"/>
    <w:qFormat/>
    <w:pPr>
      <w:numPr>
        <w:ilvl w:val="6"/>
        <w:numId w:val="1"/>
      </w:numPr>
      <w:ind w:hanging="0" w:start="720" w:end="0"/>
      <w:outlineLvl w:val="6"/>
    </w:pPr>
    <w:rPr>
      <w:i/>
      <w:sz w:val="20"/>
    </w:rPr>
  </w:style>
  <w:style w:type="paragraph" w:styleId="Heading8">
    <w:name w:val="heading 8"/>
    <w:basedOn w:val="Normal"/>
    <w:next w:val="Normal"/>
    <w:qFormat/>
    <w:pPr>
      <w:numPr>
        <w:ilvl w:val="7"/>
        <w:numId w:val="1"/>
      </w:numPr>
      <w:ind w:hanging="0" w:start="720" w:end="0"/>
      <w:outlineLvl w:val="7"/>
    </w:pPr>
    <w:rPr>
      <w:i/>
      <w:sz w:val="20"/>
    </w:rPr>
  </w:style>
  <w:style w:type="paragraph" w:styleId="Heading9">
    <w:name w:val="heading 9"/>
    <w:basedOn w:val="Normal"/>
    <w:next w:val="Normal"/>
    <w:qFormat/>
    <w:pPr>
      <w:numPr>
        <w:ilvl w:val="8"/>
        <w:numId w:val="1"/>
      </w:numPr>
      <w:ind w:hanging="0" w:start="720" w:end="0"/>
      <w:outlineLvl w:val="8"/>
    </w:pPr>
    <w:rPr>
      <w:i/>
      <w:sz w:val="20"/>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bidi="ar-SA"/>
    </w:rPr>
  </w:style>
  <w:style w:type="character" w:styleId="ANOTACIONCar">
    <w:name w:val="ANOTACION Car"/>
    <w:qFormat/>
    <w:rPr>
      <w:rFonts w:ascii="CG Palacio (WN)" w:hAnsi="CG Palacio (WN)" w:cs="CG Palacio (WN)"/>
      <w:b/>
      <w:sz w:val="18"/>
      <w:lang w:val="es-ES_tradnl" w:bidi="ar-SA"/>
    </w:rPr>
  </w:style>
  <w:style w:type="character" w:styleId="ROMANOSCar">
    <w:name w:val="ROMANOS Car"/>
    <w:qFormat/>
    <w:rPr>
      <w:rFonts w:ascii="Arial" w:hAnsi="Arial" w:cs="Arial"/>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Times New Roman" w:hAnsi="Times New Roman" w:cs="Times New Roman"/>
      <w:sz w:val="24"/>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252" w:leader="none"/>
        <w:tab w:val="right" w:pos="8504" w:leader="none"/>
      </w:tabs>
    </w:pPr>
    <w:rPr>
      <w:rFonts w:ascii="CG Times (W1);Times New Roman" w:hAnsi="CG Times (W1);Times New Roman" w:cs="CG Times (W1);Times New Roman"/>
      <w:sz w:val="20"/>
    </w:rPr>
  </w:style>
  <w:style w:type="paragraph" w:styleId="FootnoteText">
    <w:name w:val="footnote text"/>
    <w:basedOn w:val="Normal"/>
    <w:next w:val="Normal"/>
    <w:pPr/>
    <w:rPr>
      <w:rFonts w:ascii="CG Times (W1);Times New Roman" w:hAnsi="CG Times (W1);Times New Roman" w:cs="CG Times (W1);Times New Roman"/>
      <w:sz w:val="20"/>
    </w:rPr>
  </w:style>
  <w:style w:type="paragraph" w:styleId="wfxRecipient">
    <w:name w:val="wfxRecipient"/>
    <w:basedOn w:val="Normal"/>
    <w:qFormat/>
    <w:pPr/>
    <w:rPr/>
  </w:style>
  <w:style w:type="paragraph" w:styleId="wfxFaxNum">
    <w:name w:val="wfxFaxNum"/>
    <w:basedOn w:val="Normal"/>
    <w:qFormat/>
    <w:pPr/>
    <w:rPr/>
  </w:style>
  <w:style w:type="paragraph" w:styleId="Peridico-Nota">
    <w:name w:val="Periódico-Nota"/>
    <w:basedOn w:val="Normal"/>
    <w:qFormat/>
    <w:pPr>
      <w:pBdr>
        <w:top w:val="single" w:sz="6" w:space="1" w:color="000000"/>
        <w:left w:val="single" w:sz="6" w:space="1" w:color="000000"/>
        <w:bottom w:val="single" w:sz="6" w:space="1" w:color="000000"/>
        <w:right w:val="single" w:sz="6" w:space="1" w:color="000000"/>
      </w:pBdr>
      <w:shd w:fill="F2F2F2" w:val="clear"/>
      <w:jc w:val="center"/>
    </w:pPr>
    <w:rPr>
      <w:b/>
      <w:sz w:val="18"/>
    </w:rPr>
  </w:style>
  <w:style w:type="paragraph" w:styleId="Texto-Nota">
    <w:name w:val="Texto-Nota"/>
    <w:basedOn w:val="Normal"/>
    <w:qFormat/>
    <w:pPr>
      <w:jc w:val="both"/>
    </w:pPr>
    <w:rPr>
      <w:sz w:val="16"/>
    </w:rPr>
  </w:style>
  <w:style w:type="paragraph" w:styleId="Cabeza-Nota">
    <w:name w:val="Cabeza-Nota"/>
    <w:basedOn w:val="Normal"/>
    <w:qFormat/>
    <w:pPr>
      <w:ind w:firstLine="227" w:start="0" w:end="0"/>
      <w:jc w:val="both"/>
    </w:pPr>
    <w:rPr>
      <w:b/>
      <w:sz w:val="16"/>
    </w:rPr>
  </w:style>
  <w:style w:type="paragraph" w:styleId="Captura-Texto">
    <w:name w:val="Captura-Texto"/>
    <w:basedOn w:val="Normal"/>
    <w:qFormat/>
    <w:pPr>
      <w:ind w:hanging="0" w:start="0" w:end="1980"/>
    </w:pPr>
    <w:rPr>
      <w:rFonts w:ascii="Courier New" w:hAnsi="Courier New" w:cs="Courier New"/>
      <w:sz w:val="18"/>
    </w:rPr>
  </w:style>
  <w:style w:type="paragraph" w:styleId="ROMANOS">
    <w:name w:val="ROMANOS"/>
    <w:basedOn w:val="Normal"/>
    <w:qFormat/>
    <w:pPr>
      <w:spacing w:lineRule="atLeast" w:line="216" w:before="0" w:after="101"/>
      <w:ind w:hanging="810" w:start="1170" w:end="0"/>
      <w:jc w:val="both"/>
    </w:pPr>
    <w:rPr>
      <w:rFonts w:ascii="Arial" w:hAnsi="Arial" w:cs="Arial"/>
      <w:sz w:val="18"/>
    </w:rPr>
  </w:style>
  <w:style w:type="paragraph" w:styleId="INCISO">
    <w:name w:val="INCISO"/>
    <w:basedOn w:val="Normal"/>
    <w:qFormat/>
    <w:pPr>
      <w:spacing w:lineRule="atLeast" w:line="216" w:before="0" w:after="101"/>
      <w:ind w:hanging="432" w:start="1620"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20"/>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20"/>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20"/>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20"/>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rFonts w:ascii="CG Times (W1);Times New Roman" w:hAnsi="CG Times (W1);Times New Roman" w:cs="CG Times (W1);Times New Roman"/>
      <w:b/>
      <w:sz w:val="20"/>
    </w:rPr>
  </w:style>
  <w:style w:type="paragraph" w:styleId="centro">
    <w:name w:val="centro"/>
    <w:basedOn w:val="centrado"/>
    <w:qFormat/>
    <w:pPr/>
    <w:rPr/>
  </w:style>
  <w:style w:type="paragraph" w:styleId="tab">
    <w:name w:val="tab"/>
    <w:basedOn w:val="texto"/>
    <w:qFormat/>
    <w:pPr>
      <w:tabs>
        <w:tab w:val="clear" w:pos="720"/>
        <w:tab w:val="right" w:pos="8640" w:leader="dot"/>
      </w:tabs>
    </w:pPr>
    <w:rPr/>
  </w:style>
  <w:style w:type="paragraph" w:styleId="cab1">
    <w:name w:val="cab1"/>
    <w:basedOn w:val="texto"/>
    <w:qFormat/>
    <w:pPr/>
    <w:rPr>
      <w:rFonts w:ascii="CG Times (W1);Times New Roman" w:hAnsi="CG Times (W1);Times New Roman" w:cs="CG Times (W1);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20"/>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20"/>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pcstexto">
    <w:name w:val="pcstexto"/>
    <w:basedOn w:val="Normal"/>
    <w:qFormat/>
    <w:pPr>
      <w:spacing w:lineRule="exact" w:line="220"/>
      <w:ind w:firstLine="274" w:start="0" w:end="0"/>
      <w:jc w:val="both"/>
    </w:pPr>
    <w:rPr>
      <w:rFonts w:ascii="Helv;Arial" w:hAnsi="Helv;Arial" w:cs="Helv;Arial"/>
      <w:sz w:val="18"/>
    </w:rPr>
  </w:style>
  <w:style w:type="paragraph" w:styleId="pcscentro">
    <w:name w:val="pcscentro"/>
    <w:basedOn w:val="pcstexto"/>
    <w:qFormat/>
    <w:pPr>
      <w:ind w:hanging="0" w:start="0" w:end="0"/>
      <w:jc w:val="center"/>
    </w:pPr>
    <w:rPr>
      <w:b/>
    </w:rPr>
  </w:style>
  <w:style w:type="paragraph" w:styleId="pcsroma">
    <w:name w:val="pcsroma"/>
    <w:basedOn w:val="pcstexto"/>
    <w:qFormat/>
    <w:pPr>
      <w:ind w:hanging="630" w:start="1350" w:end="0"/>
    </w:pPr>
    <w:rPr/>
  </w:style>
  <w:style w:type="paragraph" w:styleId="pcsrom2">
    <w:name w:val="pcsrom2"/>
    <w:basedOn w:val="pcsroma"/>
    <w:qFormat/>
    <w:pPr>
      <w:tabs>
        <w:tab w:val="clear" w:pos="720"/>
        <w:tab w:val="right" w:pos="7470" w:leader="none"/>
      </w:tabs>
    </w:pPr>
    <w:rPr/>
  </w:style>
  <w:style w:type="paragraph" w:styleId="pcsrom1">
    <w:name w:val="pcsrom1"/>
    <w:basedOn w:val="pcsroma"/>
    <w:qFormat/>
    <w:pPr>
      <w:tabs>
        <w:tab w:val="clear" w:pos="720"/>
        <w:tab w:val="right" w:pos="6210" w:leader="none"/>
      </w:tabs>
      <w:ind w:hanging="630" w:start="2070" w:end="2448"/>
    </w:pPr>
    <w:rPr/>
  </w:style>
  <w:style w:type="paragraph" w:styleId="pcsrom-1">
    <w:name w:val="pcsrom-1"/>
    <w:basedOn w:val="pcsrom1"/>
    <w:qFormat/>
    <w:pPr>
      <w:ind w:hanging="630" w:start="2700" w:end="2448"/>
    </w:pPr>
    <w:rPr/>
  </w:style>
  <w:style w:type="paragraph" w:styleId="pcsinciso">
    <w:name w:val="pcsinciso"/>
    <w:basedOn w:val="pcsroma"/>
    <w:qFormat/>
    <w:pPr>
      <w:ind w:hanging="810" w:start="1980" w:end="0"/>
    </w:pPr>
    <w:rPr/>
  </w:style>
  <w:style w:type="paragraph" w:styleId="pcstabpto">
    <w:name w:val="pcstabpto"/>
    <w:basedOn w:val="pcstexto"/>
    <w:qFormat/>
    <w:pPr>
      <w:tabs>
        <w:tab w:val="clear" w:pos="720"/>
        <w:tab w:val="right" w:pos="7470" w:leader="dot"/>
      </w:tabs>
    </w:pPr>
    <w:rPr>
      <w:b/>
    </w:rPr>
  </w:style>
  <w:style w:type="paragraph" w:styleId="pcsnum">
    <w:name w:val="pcsnum"/>
    <w:basedOn w:val="pcsroma"/>
    <w:qFormat/>
    <w:pPr>
      <w:tabs>
        <w:tab w:val="clear" w:pos="720"/>
        <w:tab w:val="right" w:pos="7470" w:leader="dot"/>
      </w:tabs>
      <w:ind w:hanging="630" w:start="1350" w:end="1728"/>
    </w:pPr>
    <w:rPr/>
  </w:style>
  <w:style w:type="paragraph" w:styleId="cetneg">
    <w:name w:val="cetneg"/>
    <w:basedOn w:val="texto"/>
    <w:qFormat/>
    <w:pPr>
      <w:jc w:val="center"/>
    </w:pPr>
    <w:rPr>
      <w:b/>
    </w:rPr>
  </w:style>
  <w:style w:type="paragraph" w:styleId="FIRMA">
    <w:name w:val="FIRMA"/>
    <w:basedOn w:val="texto"/>
    <w:qFormat/>
    <w:pPr>
      <w:tabs>
        <w:tab w:val="clear" w:pos="720"/>
        <w:tab w:val="right" w:pos="8640" w:leader="dot"/>
      </w:tabs>
      <w:ind w:hanging="0" w:start="4320" w:end="0"/>
    </w:pPr>
    <w:rPr/>
  </w:style>
  <w:style w:type="paragraph" w:styleId="FIRMA2">
    <w:name w:val="FIRMA2"/>
    <w:basedOn w:val="texto"/>
    <w:qFormat/>
    <w:pPr>
      <w:tabs>
        <w:tab w:val="clear" w:pos="720"/>
        <w:tab w:val="center" w:pos="6480" w:leader="none"/>
      </w:tabs>
    </w:pPr>
    <w:rPr/>
  </w:style>
  <w:style w:type="paragraph" w:styleId="NOMBRE">
    <w:name w:val="NOMBRE"/>
    <w:basedOn w:val="texto"/>
    <w:qFormat/>
    <w:pPr>
      <w:tabs>
        <w:tab w:val="clear" w:pos="720"/>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Helv;Arial" w:hAnsi="Helv;Arial" w:cs="Helv;Arial"/>
    </w:rPr>
  </w:style>
  <w:style w:type="paragraph" w:styleId="pscden1">
    <w:name w:val="pscden1"/>
    <w:basedOn w:val="pcstexto"/>
    <w:qFormat/>
    <w:pPr>
      <w:tabs>
        <w:tab w:val="clear" w:pos="720"/>
        <w:tab w:val="right" w:pos="5670" w:leader="dot"/>
        <w:tab w:val="right" w:pos="7920" w:leader="none"/>
      </w:tabs>
      <w:ind w:hanging="0" w:start="0" w:end="3168"/>
    </w:pPr>
    <w:rPr/>
  </w:style>
  <w:style w:type="paragraph" w:styleId="taa">
    <w:name w:val="taa"/>
    <w:basedOn w:val="texto"/>
    <w:qFormat/>
    <w:pPr>
      <w:tabs>
        <w:tab w:val="clear" w:pos="720"/>
        <w:tab w:val="right" w:pos="8820" w:leader="dot"/>
      </w:tabs>
    </w:pPr>
    <w:rPr/>
  </w:style>
  <w:style w:type="paragraph" w:styleId="aa">
    <w:name w:val="aa"/>
    <w:basedOn w:val="texto"/>
    <w:qFormat/>
    <w:pPr>
      <w:tabs>
        <w:tab w:val="clear" w:pos="720"/>
        <w:tab w:val="right" w:pos="4320" w:leader="dot"/>
        <w:tab w:val="right" w:pos="5760" w:leader="none"/>
      </w:tabs>
      <w:ind w:hanging="0" w:start="270" w:end="4522"/>
    </w:pPr>
    <w:rPr/>
  </w:style>
  <w:style w:type="paragraph" w:styleId="ss">
    <w:name w:val="ss"/>
    <w:basedOn w:val="aa"/>
    <w:qFormat/>
    <w:pPr>
      <w:ind w:hanging="0" w:start="0" w:end="4522"/>
    </w:pPr>
    <w:rPr/>
  </w:style>
  <w:style w:type="paragraph" w:styleId="ee">
    <w:name w:val="ee"/>
    <w:basedOn w:val="pcstexto"/>
    <w:qFormat/>
    <w:pPr>
      <w:tabs>
        <w:tab w:val="clear" w:pos="720"/>
        <w:tab w:val="right" w:pos="4230" w:leader="dot"/>
      </w:tabs>
      <w:spacing w:lineRule="exact" w:line="216" w:before="0" w:after="100"/>
      <w:ind w:hanging="0" w:start="0" w:end="0"/>
    </w:pPr>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Textosinformato">
    <w:name w:val="Texto sin formato"/>
    <w:basedOn w:val="Normal"/>
    <w:qFormat/>
    <w:pPr/>
    <w:rPr>
      <w:rFonts w:ascii="Courier New" w:hAnsi="Courier New" w:cs="Courier New"/>
      <w:sz w:val="20"/>
      <w:lang w:val="es-ES"/>
    </w:rPr>
  </w:style>
  <w:style w:type="paragraph" w:styleId="Texto1">
    <w:name w:val="Texto1"/>
    <w:basedOn w:val="ROMANOS"/>
    <w:qFormat/>
    <w:pPr>
      <w:spacing w:lineRule="exact" w:line="216"/>
      <w:ind w:firstLine="288" w:start="0" w:end="0"/>
    </w:pPr>
    <w:rPr>
      <w:szCs w:val="18"/>
      <w:lang w:val="es-ES"/>
    </w:rPr>
  </w:style>
  <w:style w:type="paragraph" w:styleId="Anotacion1">
    <w:name w:val="Anotacion1"/>
    <w:basedOn w:val="Normal"/>
    <w:qFormat/>
    <w:pPr>
      <w:spacing w:before="101" w:after="101"/>
      <w:jc w:val="center"/>
    </w:pPr>
    <w:rPr>
      <w:rFonts w:cs="Arial"/>
      <w:b/>
      <w:sz w:val="18"/>
      <w:szCs w:val="18"/>
      <w:lang w:val="es-ES"/>
    </w:rPr>
  </w:style>
  <w:style w:type="paragraph" w:styleId="modelo">
    <w:name w:val="modelo"/>
    <w:basedOn w:val="Texto1"/>
    <w:qFormat/>
    <w:pPr>
      <w:tabs>
        <w:tab w:val="clear" w:pos="720"/>
        <w:tab w:val="left" w:pos="1440" w:leader="none"/>
        <w:tab w:val="right" w:pos="2790" w:leader="none"/>
      </w:tabs>
      <w:ind w:hanging="2736" w:start="3024" w:end="0"/>
    </w:pPr>
    <w:rPr>
      <w:rFonts w:cs="Arial"/>
      <w:b/>
      <w:szCs w:val="20"/>
    </w:rPr>
  </w:style>
  <w:style w:type="paragraph" w:styleId="Sumario">
    <w:name w:val="Sumario"/>
    <w:basedOn w:val="Normal"/>
    <w:qFormat/>
    <w:pPr>
      <w:tabs>
        <w:tab w:val="clear" w:pos="720"/>
        <w:tab w:val="right" w:pos="8107" w:leader="dot"/>
        <w:tab w:val="right" w:pos="8640" w:leader="none"/>
      </w:tabs>
      <w:spacing w:lineRule="exact" w:line="260"/>
      <w:ind w:hanging="0" w:start="274" w:end="749"/>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2025-07-01T19:15:00Z</dcterms:created>
  <dc:creator>Cámara de Diputados del H. Congreso de la Unión</dc:creator>
  <dc:description/>
  <cp:keywords/>
  <dc:language>en-US</dc:language>
  <cp:lastModifiedBy>Armando Torres</cp:lastModifiedBy>
  <cp:lastPrinted>2024-01-19T14:43:00Z</cp:lastPrinted>
  <dcterms:modified xsi:type="dcterms:W3CDTF">2025-07-01T19:15:00Z</dcterms:modified>
  <cp:revision>2</cp:revision>
  <dc:subject/>
  <dc:title>Ley Federal del Impuesto sobre Automóviles Nuevos</dc:title>
</cp:coreProperties>
</file>