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EL USO Y PROTECCIÓN DE LA DENOMINACIÓN Y DEL EMBLEMA DE LA CRUZ ROJA</w:t>
      </w:r>
    </w:p>
    <w:p>
      <w:pPr>
        <w:pStyle w:val="Titulo1"/>
        <w:pBdr>
          <w:bottom w:val="nil"/>
        </w:pBdr>
        <w:spacing w:before="0" w:after="0"/>
        <w:jc w:val="center"/>
        <w:rPr>
          <w:rFonts w:ascii="Tahoma" w:hAnsi="Tahoma" w:cs="Tahoma"/>
          <w:color w:val="008000"/>
          <w:sz w:val="16"/>
          <w:szCs w:val="16"/>
        </w:rPr>
      </w:pPr>
      <w:r>
        <w:rPr>
          <w:rFonts w:cs="Tahoma" w:ascii="Tahoma" w:hAnsi="Tahoma"/>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23 de marzo de 2007</w:t>
      </w:r>
    </w:p>
    <w:p>
      <w:pPr>
        <w:pStyle w:val="Titulo1"/>
        <w:pBdr>
          <w:bottom w:val="nil"/>
        </w:pBdr>
        <w:spacing w:before="0" w:after="0"/>
        <w:rPr>
          <w:rFonts w:ascii="Arial" w:hAnsi="Arial" w:eastAsia="MS Mincho;ＭＳ 明朝" w:cs="Arial"/>
          <w:b w:val="false"/>
          <w:bCs/>
          <w:color w:val="CC3300"/>
          <w:sz w:val="20"/>
          <w:szCs w:val="16"/>
        </w:rPr>
      </w:pPr>
      <w:r>
        <w:rPr>
          <w:rFonts w:eastAsia="MS Mincho;ＭＳ 明朝" w:cs="Arial" w:ascii="Arial" w:hAnsi="Arial"/>
          <w:b w:val="false"/>
          <w:bCs/>
          <w:color w:val="CC3300"/>
          <w:sz w:val="20"/>
          <w:szCs w:val="16"/>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Texto"/>
        <w:spacing w:lineRule="auto" w:line="240" w:before="0" w:after="0"/>
        <w:rPr>
          <w:b/>
          <w:color w:val="000000"/>
          <w:sz w:val="20"/>
        </w:rPr>
      </w:pPr>
      <w:r>
        <w:rPr>
          <w:b/>
          <w:color w:val="000000"/>
          <w:sz w:val="20"/>
        </w:rPr>
        <w:t>SE EXPIDE LA LEY PARA EL USO Y PROTECCIÓN DE LA DENOMINACIÓN Y DEL EMBLEMA DE LA CRUZ ROJA.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ARTÍCULO ÚNICO.-</w:t>
      </w:r>
      <w:r>
        <w:rPr>
          <w:color w:val="000000"/>
          <w:sz w:val="20"/>
        </w:rPr>
        <w:t xml:space="preserve"> Se expide la Ley para el uso y protección de la denominación y del emblema de la Cruz Roja, para quedar como sigue: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LEY PARA EL USO Y PROTECCIÓN DE LA DENOMINACIÓN Y DEL EMBLEMA DE LA CRUZ ROJA</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color w:val="000000"/>
          <w:sz w:val="22"/>
        </w:rPr>
      </w:pPr>
      <w:r>
        <w:rPr>
          <w:b/>
          <w:color w:val="000000"/>
          <w:sz w:val="22"/>
        </w:rPr>
        <w:t>TITULO PRIMERO</w:t>
      </w:r>
    </w:p>
    <w:p>
      <w:pPr>
        <w:pStyle w:val="Texto"/>
        <w:spacing w:lineRule="auto" w:line="240" w:before="0" w:after="0"/>
        <w:ind w:hanging="0" w:end="0"/>
        <w:jc w:val="center"/>
        <w:rPr>
          <w:b/>
          <w:color w:val="000000"/>
          <w:sz w:val="22"/>
        </w:rPr>
      </w:pPr>
      <w:r>
        <w:rPr>
          <w:b/>
          <w:color w:val="000000"/>
          <w:sz w:val="22"/>
        </w:rPr>
        <w:t>DISPOSICIONES GENERALES</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b/>
          <w:color w:val="000000"/>
          <w:sz w:val="22"/>
        </w:rPr>
      </w:pPr>
      <w:r>
        <w:rPr>
          <w:b/>
          <w:color w:val="000000"/>
          <w:sz w:val="22"/>
        </w:rPr>
        <w:t>CAPÍTULO ÚNICO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0" w:name="Artículo_1"/>
      <w:r>
        <w:rPr>
          <w:b/>
          <w:color w:val="000000"/>
          <w:sz w:val="20"/>
        </w:rPr>
        <w:t>Artículo 1</w:t>
      </w:r>
      <w:bookmarkEnd w:id="0"/>
      <w:r>
        <w:rPr>
          <w:b/>
          <w:color w:val="000000"/>
          <w:sz w:val="20"/>
        </w:rPr>
        <w:t xml:space="preserve">.- </w:t>
      </w:r>
      <w:r>
        <w:rPr>
          <w:color w:val="000000"/>
          <w:sz w:val="20"/>
        </w:rPr>
        <w:t>La presente Ley es de orden público y de observancia general en toda la República. Su objeto es regular el uso y la protección del emblema de la cruz roja así como la denominación "Cruz Roja" y las demás señales distintivas establecidas para su identificación, de conformidad con lo previsto por los cuatro Convenios de Ginebra de 1949 y, cuando sean aplicables, de sus Protocolos Adicionales, así como de la demás legislación vigente en el país.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Siempre que en esta Ley se diga "Cruz Roja", para referirse al emblema o a la denominación, se entiende de manera análoga el emblema de la media luna roja y la denominación "Media Luna Roja", y demás emblemas o denominaciones que comprendan los ordenamientos jurídicos internacionales, de los que México sea Parte contratante y que cumplan los mismos usos, funciones y propósitos, previstos y regulados por el derecho internacional humanitario. Lo anterior sin detrimento a lo establecido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sz w:val="20"/>
        </w:rPr>
        <w:t>Artículo 2</w:t>
      </w:r>
      <w:bookmarkEnd w:id="1"/>
      <w:r>
        <w:rPr>
          <w:b/>
          <w:color w:val="000000"/>
          <w:sz w:val="20"/>
        </w:rPr>
        <w:t>.-</w:t>
      </w:r>
      <w:r>
        <w:rPr>
          <w:color w:val="000000"/>
          <w:sz w:val="20"/>
        </w:rPr>
        <w:t xml:space="preserve"> Para efectos de interpretación de la presente Ley, ninguna disposición podrá significar una limitante de la protección conferida al emblema y a la denominación Cruz Roja por los Tratados Internacionales o demás disposiciones legales vigentes en el país.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 w:name="Artículo_3"/>
      <w:r>
        <w:rPr>
          <w:b/>
          <w:color w:val="000000"/>
          <w:sz w:val="20"/>
        </w:rPr>
        <w:t>Artículo 3</w:t>
      </w:r>
      <w:bookmarkEnd w:id="2"/>
      <w:r>
        <w:rPr>
          <w:b/>
          <w:color w:val="000000"/>
          <w:sz w:val="20"/>
        </w:rPr>
        <w:t>.-</w:t>
      </w:r>
      <w:r>
        <w:rPr>
          <w:color w:val="000000"/>
          <w:sz w:val="20"/>
        </w:rPr>
        <w:t xml:space="preserve"> Para los efectos de esta Ley se entiende por: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Convenios de Ginebra de 1949: Los cuatro Convenios de Ginebra de 1949, celebrados en Ginebra, Suiza el 12 de Agosto de 1949 y que comprenden el I Convenio de Ginebra del 12 de Agosto de 1949 para aliviar la suerte que corren los heridos y los enfermos de las fuerzas armadas en campaña y sus anexos correspondientes; el II Convenio de Ginebra del 12 de Agosto de 1949 para aliviar la suerte que corren los heridos, los enfermos y los náufragos de las fuerzas armadas en el mar y su anexo correspondiente; el III Convenio de Ginebra del 12 de Agosto de 1949 relativo al trato debido a los prisioneros de guerra, así como sus anexos correspondientes; y el IV Convenio de Ginebra del 12 de Agosto de 1949 relativo a la protección debida a las personas civiles en tiempo de guerra y sus anexos correspondientes;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Protocolos Adicionales: Al Primer Protocolo Adicional a los Convenios de Ginebra del 12 de agosto de 1949 relativo a la protección de las víctimas de los conflictos armados internacionales, del 8 de junio de 1977; el Segundo Protocolo Adicional a los Convenios de Ginebra de 1949 relativo a la protección de las víctimas de los conflictos armados sin carácter internacional del 8 de junio de 1977 y, el Tercer Protocolo Adicional a los Convenios de Ginebra de 1949 sobre la aprobación de un signo distintivo adicional del 8 de diciembre de 2005, en el entendido que México se obliga en tanto sea Parte contratante;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Movimiento Internacional de la Cruz Roja: Al Movimiento Internacional de la Cruz Roja y de la Media Luna Roja, integrado por el Comité Internacional de la Cruz Roja, la Federación Internacional de Sociedades de la Cruz Roja y de la Media Luna Roja, y las Sociedades Nacionales de la Cruz Roja y de la Media Luna Roja;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Conferencia Internacional: A la Conferencia Internacional de la Cruz Roja y de la Media Luna Roja, la cual es el máximo órgano deliberante del Movimiento Internacional de la Cruz Roja, en la que participan el Comité Internacional de la Cruz Roja, la Federación Internacional de Sociedades de la Cruz Roja y de la Media Luna Roja, las Sociedades Nacionales de la Cruz Roja y de la Media Luna Roja, así como todos los Estados parte de los Convenios de Ginebra de 1949;</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CICR: Comité Internacional de la Cruz Roja, con sede en Ginebra, Suiza;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Federación Internacional: A la Federación Internacional de Sociedades de la Cruz Roja y de la Media Luna Roja, con sede en Ginebra, Suiza;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Sociedad Nacional: Es una sociedad de socorro voluntaria, autónoma y auxiliar de los poderes públicos en el ámbito humanitario, conformada en términos de la Legislación Nacional del Estado donde radique, y de sus Estatutos, reconocida como tal por los componentes del Movimiento Internacional respectivos, y que debe guiarse en su acción por las normas y principios del derecho internacional humanitario y respetar las decisiones y los Principios Fundamentales del Movimiento;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Derecho Internacional Humanitario (DIH): Conjunto de normas de carácter convencional y consuetudinario aplicables en caso de conflicto armado que protegen a las personas que no participan o han dejado de participar en las hostilidades así como a los bienes indispensables para su supervivencia y que limita, por razones de índole humanitaria, los métodos y medios de guerra;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Principios Fundamentales: Los Principios Fundamentales del Movimiento Internacional de la Cruz Roja y de la Media Luna Roja, a saber: Humanidad, imparcialidad, neutralidad, independencia, voluntariado, unidad y universalidad;</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 </w:t>
      </w:r>
      <w:r>
        <w:rPr>
          <w:color w:val="000000"/>
          <w:sz w:val="20"/>
        </w:rPr>
        <w:t>Cruz Roja Mexicana: A la Sociedad Nacional, reconocida por el Movimiento Internacional de la Cruz Roja y de la Media Luna Roja, creada por Decreto presidencial del 12 de marzo de 1910 y constituida como Institución de Asistencia Privada, con personalidad jurídica y patrimonio propios.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 </w:t>
      </w:r>
      <w:r>
        <w:rPr>
          <w:color w:val="000000"/>
          <w:sz w:val="20"/>
        </w:rPr>
        <w:t>Servicio de Sanidad: Actividad dirigida a la búsqueda, el rescate, el transporte y/o</w:t>
      </w:r>
      <w:r>
        <w:rPr>
          <w:i/>
          <w:color w:val="000000"/>
          <w:sz w:val="20"/>
        </w:rPr>
        <w:t xml:space="preserve"> </w:t>
      </w:r>
      <w:r>
        <w:rPr>
          <w:color w:val="000000"/>
          <w:sz w:val="20"/>
        </w:rPr>
        <w:t>la asistencia de los heridos y de los enfermos; o a la prevención de enfermedades; así como aquella destinada exclusivamente a la administración de los establecimientos de sanidad,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XII. </w:t>
      </w:r>
      <w:r>
        <w:rPr>
          <w:color w:val="000000"/>
          <w:sz w:val="20"/>
        </w:rPr>
        <w:t>Misión Médica: Comprende el conjunto de personas, unidades, medios de transporte, equipos, materiales y actividades, transitorios o permanentes, fijos o móviles, de destinación exclusiva y necesarios para la administración, el funcionamiento y la prestación de servicios médico-asistenciales, en las áreas de prevención y promoción, atención y rehabilitación a las personas.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TITULO SEGUNDO</w:t>
      </w:r>
    </w:p>
    <w:p>
      <w:pPr>
        <w:pStyle w:val="Texto"/>
        <w:spacing w:lineRule="auto" w:line="240" w:before="0" w:after="0"/>
        <w:ind w:hanging="0" w:end="0"/>
        <w:jc w:val="center"/>
        <w:rPr>
          <w:b/>
          <w:color w:val="000000"/>
          <w:sz w:val="22"/>
        </w:rPr>
      </w:pPr>
      <w:r>
        <w:rPr>
          <w:b/>
          <w:color w:val="000000"/>
          <w:sz w:val="22"/>
        </w:rPr>
        <w:t>DEFINICIÓN Y USO DEL EMBLEMA DE LA CRUZ ROJA</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CAPÍTULO I</w:t>
      </w:r>
    </w:p>
    <w:p>
      <w:pPr>
        <w:pStyle w:val="Texto"/>
        <w:spacing w:lineRule="auto" w:line="240" w:before="0" w:after="0"/>
        <w:ind w:hanging="0" w:end="0"/>
        <w:jc w:val="center"/>
        <w:rPr>
          <w:b/>
          <w:color w:val="000000"/>
          <w:sz w:val="22"/>
        </w:rPr>
      </w:pPr>
      <w:r>
        <w:rPr>
          <w:b/>
          <w:color w:val="000000"/>
          <w:sz w:val="22"/>
        </w:rPr>
        <w:t>Emblema de la Cruz Roja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El emblema de la cruz roja, conforme a lo establecido en el artículo 38 del I Convenio de Ginebra de 1949, está constituido por una cruz de color rojo, o una media luna de color rojo en posición vertical, ambas sobre fondo blanco. La cruz roja estará formada por dos fajas de color rojo de iguales dimensiones, que se cortan en el centro de manera perpendicular, conformando la imagen de cinco cuadros iguales. En ningún caso el emblema tocará los bordes de la bandera o escudo.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w:t>
      </w:r>
    </w:p>
    <w:p>
      <w:pPr>
        <w:pStyle w:val="Texto"/>
        <w:spacing w:lineRule="auto" w:line="240" w:before="0" w:after="0"/>
        <w:ind w:hanging="0" w:end="0"/>
        <w:jc w:val="center"/>
        <w:rPr>
          <w:b/>
          <w:color w:val="000000"/>
          <w:sz w:val="22"/>
        </w:rPr>
      </w:pPr>
      <w:r>
        <w:rPr>
          <w:b/>
          <w:color w:val="000000"/>
          <w:sz w:val="22"/>
        </w:rPr>
        <w:t>Usos del Emblema de la Cruz Roja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4" w:name="Artículo_5"/>
      <w:r>
        <w:rPr>
          <w:b/>
          <w:color w:val="000000"/>
          <w:sz w:val="20"/>
        </w:rPr>
        <w:t>Artículo 5</w:t>
      </w:r>
      <w:bookmarkEnd w:id="4"/>
      <w:r>
        <w:rPr>
          <w:b/>
          <w:color w:val="000000"/>
          <w:sz w:val="20"/>
        </w:rPr>
        <w:t xml:space="preserve">.- </w:t>
      </w:r>
      <w:r>
        <w:rPr>
          <w:color w:val="000000"/>
          <w:sz w:val="20"/>
        </w:rPr>
        <w:t>El emblema de la cruz roja, así como la denominación "Cruz Roja", sólo podrán ser utilizados conforme a los fines establecidos en los Convenios de Ginebra de 1949, sus Protocolos Adicionales, así como en lo establecido por las reglamentaciones emitidas por la Conferencia Internacional de la Cruz Roja y de la Media Luna Roja.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El emblema de la cruz roja, conforme a los Convenios de Ginebra de 1949, tendrá dos usos: el uso protector y el uso indicativo.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III</w:t>
      </w:r>
    </w:p>
    <w:p>
      <w:pPr>
        <w:pStyle w:val="Texto"/>
        <w:spacing w:lineRule="auto" w:line="240" w:before="0" w:after="0"/>
        <w:ind w:hanging="0" w:end="0"/>
        <w:jc w:val="center"/>
        <w:rPr>
          <w:b/>
          <w:color w:val="000000"/>
          <w:sz w:val="22"/>
        </w:rPr>
      </w:pPr>
      <w:r>
        <w:rPr>
          <w:b/>
          <w:color w:val="000000"/>
          <w:sz w:val="22"/>
        </w:rPr>
        <w:t>Uso Protector del Emblema de la Cruz Roja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El emblema y la denominación "Cruz Roja" en su uso protector se otorga a las personas, los bienes, las unidades, los medios de transporte y el material sanitarios, cuando desarrollan cualquiera de las actividades que les son propias en el marco de un conflicto armado; representa la inviolabilidad de la Misión Médica y recuerda a los combatientes que la Misión Médica está protegida, debe ser respetada y no debe ser atacada.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Podrán utilizar el emblema de la cruz roja, previa autorización por parte de la Secretaría de la Defensa Nacional, las personas y bienes siguientes, bajo las modalidades y requisitos previstos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El personal sanitario y religioso al servicio o agregado a las fuerzas armadas, así como el de carácter civil que se encargue de la búsqueda, la recogida, el transporte, el diagnóstico, la atención y la asistencia, el tratamiento y la rehabilitación a heridos, enfermos, náufragos, personas privadas de la libertad o muertos, o de la administración de unidades sanitarias, o del funcionamiento o administración de los medios de transporte sanitario;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La Cruz Roja Mexicana;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Las sociedades de socorro voluntarias;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Los hospitales civiles; los barcos hospitales y otras embarcaciones sanitarias;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Las empresas de transporte sanitario por tierra, mar y aire;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Las zonas y localidades sanitarias,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Otras sociedades nacionales de socorro voluntario, que durante un conflicto armado gozan de la protección conferida por los Convenios de Ginebra de 1949.</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Quedan exceptuados de la autorización a que se refiere el presente artículo, el Comité Internacional de la Cruz Roja y la Federación Internacional de Sociedades de la Cruz Roja y de la Media Luna Roja, quienes podrán utilizar el emblema a título protector o indicativo u otros emblemas en cualquier tiempo y para todas sus actividades.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 w:name="Artículo_9"/>
      <w:r>
        <w:rPr>
          <w:b/>
          <w:color w:val="000000"/>
          <w:sz w:val="20"/>
        </w:rPr>
        <w:t>Artículo 9.</w:t>
      </w:r>
      <w:bookmarkEnd w:id="8"/>
      <w:r>
        <w:rPr>
          <w:b/>
          <w:color w:val="000000"/>
          <w:sz w:val="20"/>
        </w:rPr>
        <w:t>-</w:t>
      </w:r>
      <w:r>
        <w:rPr>
          <w:color w:val="000000"/>
          <w:sz w:val="20"/>
        </w:rPr>
        <w:t xml:space="preserve"> El emblema utilizado a título protector observará las características señaladas en el artículo 4 de esta Ley, y no tendrá adición alguna en la cruz roja ni en el fondo blanco. Debe ser identificable desde tan lejos como sea posible. Será tan grande como las circunstancias lo justifiquen. De noche o cuando la visibilidad sea escasa, podrá estar alumbrado o iluminado. En la medida de lo posible, será de materiales que permitan su reconocimiento gracias a medios técnicos de detección y se colocará en banderas o sobre una superficie plana que resulten visibles desde todas las direcciones posibles, incluido el espacio aéreo.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personal autorizado a enarbolar el emblema en su uso protector, deberá portar un brazal, y credencial de identidad de la forma y características establecidas por los Convenios de Ginebra de 1949, los cuales serán autorizados, por la Secretaría de la Defensa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El personal, los bienes inmuebles y los medios de transporte destinados al servicio de sanidad civil, reconocidos por la Secretaría de Salud, podrán gozar, exclusivamente durante un conflicto armado, previa autorización emitida por la Secretaría de la Defensa Nacional y de conformidad con la presente Ley, de la protección del emblema de la cruz roja a título protector, de conformidad con lo establecido en el artículo 8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La Cruz Roja Mexicana, a través de su Sede Nacional, podrá poner a disposición del servicio de sanidad de las Fuerzas Armadas, el personal sanitario, inmuebles y/o medios de transporte. Dicho personal y bienes estarán sometidos a la legislación y a la administración militar y estarán autorizados por la Secretaría de la Defensa Nacional a utilizar el emblema de la cruz roja en su uso protector. Dicho personal y bienes, serán utilizados exclusivamente para la realización de actividades propias del servicio de sanidad y de tipo humanitario.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Cruz Roja Mexicana, previa autorización de la Secretaría de la Defensa Nacional, y sin detrimento de lo establecido en la presente Ley y los Tratados Internacionales, podrán utilizar el emblema de la cruz roja en su uso protector, durante un conflicto armado, para identificar a personal, transportes e inmuebles, que realicen labores de servicio sanitario y/o operaciones humanitarias, los cuales deberán ser debidamente determinados y gozar de la autorización expresa de la Secretaría de la Defensa Nacional, de conformidad con lo establecido en el artículo 8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la Cruz Roja Mexicana, en caso de conflicto armado, continúa desplegando sus actividades de tiempo de paz, tomará todas las oportunas medidas para que se considere al emblema que a título indicativo figure, en personas o en bienes únicamente como indicador de la relación con esta Sociedad Nacional y no como garante de la protección particular del Derecho Internacional Humanitario.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IV</w:t>
      </w:r>
    </w:p>
    <w:p>
      <w:pPr>
        <w:pStyle w:val="Texto"/>
        <w:spacing w:lineRule="auto" w:line="240" w:before="0" w:after="0"/>
        <w:ind w:hanging="0" w:end="0"/>
        <w:jc w:val="center"/>
        <w:rPr>
          <w:b/>
          <w:color w:val="000000"/>
          <w:sz w:val="22"/>
        </w:rPr>
      </w:pPr>
      <w:r>
        <w:rPr>
          <w:b/>
          <w:color w:val="000000"/>
          <w:sz w:val="22"/>
        </w:rPr>
        <w:t>Uso Indicativo del Emblema de la Cruz Roja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El uso indicativo tiene por finalidad señalar a las personas y los bienes que tienen relación con alguno de los componentes del Movimiento Internacional de la Cruz Roja, y su uso se limitará en el despliegue de sus actividades, mismas que se avendrán a lo establecido por los Convenios de Ginebra de 1949, la presente Ley y el Reglamento sobre el uso del emblema de la cruz roja o de la media luna roja por las Sociedades Nacionales.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emblema de la cruz roja, en su uso indicativo, deberá ser de pequeñas dimensiones, es decir, será de tamaño proporcional a la superficie sobre la que esté plasmado. El emblema irá acompañado con la denominación del componente del Movimiento Internacional de la Cruz Roja al cual represente directamente.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del emblema utilizado con este uso por la Cruz Roja Mexicana, deberá ir acompañada de la denominación "Cruz Roja Mexicana", sin que esta denominación afecte la visibilidad e identificación del emblema de la cruz roja.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La reglamentación interna de la Cruz Roja Mexicana dispondrá la forma en que se utilizará el emblema de manera indicativa en el personal, bienes muebles e inmuebles y demás patrimonio que esté al servicio de las labores propias de la Sociedad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El emblema, acompañado de la denominación "Cruz Roja Mexicana", podrá figurar en bienes inmuebles que no sean propiedad de la Sociedad Nacional y que ésta utilice en el desarrollo de sus actividades.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En caso de que el bien inmueble o mueble, deje de ser utilizado para los fines propios de la Cruz Roja Mexicana, la institución deberá retirar el emblema o emblemas, y la denominación de cruz roja que sobre él haya colocado.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La Cruz Roja Mexicana podrá utilizar o autorizar, bajo su control y lo establecido por su reglamentación interna, el uso del emblema con fines de imagen cuando tengan lugar actos públicos en los que participe; o bien su uso en material destinado a la promoción de la Cruz Roja Mexicana o del Movimiento Internacional de la Cruz Roja, su acción humanitaria y asistencial, el Derecho Internacional Humanitario y/o los Principios Fundamentales del Movimiento Internacional de la Cruz Roja, como pueden ser publicaciones, películas, medallas, diplomas y otros testimonios de agradecimiento, o la publicidad en general.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La Cruz Roja Mexicana puede utilizar el emblema seguido de su denominación para señalar los socorros enviados por ferrocarril, por carretera, por vía marítima o aérea y destinados a las víctimas de conflictos armados o de desastres en el territorio nacional y/o en el extranjero, velando en todo momento para impedir los abusos. Asimismo, podrá utilizar el emblema junto con el de otra organización o institución para fines humanitarios en el caso de una acción específica y a condición de que esta utilización sea discreta y no cree confusión entre ésta Sociedad Nacional y dicha organización o institución. Podrá utilizar el emblema en la colecta nacional anual, en los actos públicos o material necesario para recaudar fondos destinados a la propia acción de la institución.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la Cruz Roja Mexicana podrá autorizar a las demás Sociedades Nacionales de la Cruz Roja el uso del emblema a título indicativo, cuando éstas se hallen en territorio nacional y siempre que tal uso se avenga con las disposiciones de la presente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V</w:t>
      </w:r>
    </w:p>
    <w:p>
      <w:pPr>
        <w:pStyle w:val="Texto"/>
        <w:spacing w:lineRule="auto" w:line="240" w:before="0" w:after="0"/>
        <w:ind w:hanging="0" w:end="0"/>
        <w:jc w:val="center"/>
        <w:rPr>
          <w:b/>
          <w:color w:val="000000"/>
          <w:sz w:val="22"/>
        </w:rPr>
      </w:pPr>
      <w:r>
        <w:rPr>
          <w:b/>
          <w:color w:val="000000"/>
          <w:sz w:val="22"/>
        </w:rPr>
        <w:t>Uso del Emblema de Manera Indicativa por Organizaciones Distintas a las Pertenecientes al Movimiento Internacional de la Cruz Roja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La Cruz Roja Mexicana podrá autorizar, bajo su control, el uso del emblema a personas físicas o morales para señalar los vehículos de transporte sanitarios o los puestos de primeros auxilios, puestos de socorro o centros de asistencia médica, los cuales atiendan y asistan a heridos y enfermos de forma gratuita.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TITULO TERCERO</w:t>
      </w:r>
    </w:p>
    <w:p>
      <w:pPr>
        <w:pStyle w:val="Texto"/>
        <w:spacing w:lineRule="auto" w:line="240" w:before="0" w:after="0"/>
        <w:ind w:hanging="0" w:end="0"/>
        <w:jc w:val="center"/>
        <w:rPr>
          <w:b/>
          <w:color w:val="000000"/>
          <w:sz w:val="22"/>
        </w:rPr>
      </w:pPr>
      <w:r>
        <w:rPr>
          <w:b/>
          <w:color w:val="000000"/>
          <w:sz w:val="22"/>
        </w:rPr>
        <w:t>MEDIDAS DE CONTROL Y SANCIONES</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b/>
          <w:color w:val="000000"/>
          <w:sz w:val="22"/>
        </w:rPr>
      </w:pPr>
      <w:r>
        <w:rPr>
          <w:b/>
          <w:color w:val="000000"/>
          <w:sz w:val="22"/>
        </w:rPr>
        <w:t>CAPÍTULO ÚNICO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Compete a la Secretaría de Gobernación vigilar el estricto cumplimiento de esta Ley y, en su caso, sancionar administrativamente el uso del emblema o del término "Cruz Roja" por personas o entidades que, según lo dispuesto por esta Ley, no tienen derecho ni están autorizadas para su uso.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Se sancionará con multa equivalente de 5 a 50 veces el salario mínimo general diario vigente en la zona económica de que se trate, a toda persona que use sin autorización el emblema de la cruz roja, las señales distintivas, la denominación "Cruz Roja" o cualquier imitación que pueda prestarse a confusión con el emblema protegido en los términos de la presente Ley sin perjuicio de las sanciones previstas en la legislación penal aplicable.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bookmarkStart w:id="20" w:name="TRANSITORIOS"/>
      <w:r>
        <w:rPr>
          <w:rFonts w:cs="Arial" w:ascii="Arial" w:hAnsi="Arial"/>
          <w:sz w:val="22"/>
        </w:rPr>
        <w:t>TRANSITORIOS</w:t>
      </w:r>
      <w:bookmarkEnd w:id="20"/>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1" w:name="Primero"/>
      <w:r>
        <w:rPr>
          <w:b/>
          <w:color w:val="000000"/>
          <w:sz w:val="20"/>
        </w:rPr>
        <w:t>PRIMERO</w:t>
      </w:r>
      <w:bookmarkEnd w:id="21"/>
      <w:r>
        <w:rPr>
          <w:b/>
          <w:color w:val="000000"/>
          <w:sz w:val="20"/>
        </w:rPr>
        <w:t>.-</w:t>
      </w:r>
      <w:r>
        <w:rPr>
          <w:color w:val="000000"/>
          <w:sz w:val="20"/>
        </w:rPr>
        <w:t xml:space="preserve"> La presente Ley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 w:name="Segundo"/>
      <w:r>
        <w:rPr>
          <w:b/>
          <w:color w:val="000000"/>
          <w:sz w:val="20"/>
        </w:rPr>
        <w:t>SEGUNDO</w:t>
      </w:r>
      <w:bookmarkEnd w:id="22"/>
      <w:r>
        <w:rPr>
          <w:b/>
          <w:color w:val="000000"/>
          <w:sz w:val="20"/>
        </w:rPr>
        <w:t>.-</w:t>
      </w:r>
      <w:r>
        <w:rPr>
          <w:color w:val="000000"/>
          <w:sz w:val="20"/>
        </w:rPr>
        <w:t xml:space="preserve"> Además de la legislación aplicable para la difusión de la presente Ley, las autoridades nacionales y la Cruz Roja Mexicana a las que se hace referencia en la presente Ley, adoptarán las medidas necesarias para que su contenido sea lo más ampliamente conocido.</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19 de diciembre de 2006.-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lang w:val="es-ES_tradnl"/>
        </w:rPr>
        <w:t>Eduardo Sergio de la Torre Jaramillo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marzo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7553868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PARA EL USO Y PROTECCIÓN DE LA DENOMINACIÓN Y DEL EMBLEMA DE LA CRUZ ROJA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23-03-2007</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zCs w:val="20"/>
    </w:rPr>
  </w:style>
  <w:style w:type="paragraph" w:styleId="Decreto">
    <w:name w:val="Decreto"/>
    <w:basedOn w:val="Normal"/>
    <w:qFormat/>
    <w:pPr>
      <w:jc w:val="both"/>
    </w:pPr>
    <w:rPr>
      <w:rFonts w:ascii="Courier" w:hAnsi="Courier" w:cs="Courier"/>
      <w:szCs w:val="20"/>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2007-04-09T07:55:00Z</dcterms:created>
  <dc:creator>Cámara de Diputados del H. Congreso de la Unión</dc:creator>
  <dc:description/>
  <cp:keywords/>
  <dc:language>en-US</dc:language>
  <cp:lastModifiedBy>Armando Torres</cp:lastModifiedBy>
  <dcterms:modified xsi:type="dcterms:W3CDTF">2018-09-20T09:34:00Z</dcterms:modified>
  <cp:revision>5</cp:revision>
  <dc:subject/>
  <dc:title>Ley para el uso y protección de la denominación y del emblema de la Cruz Roja</dc:title>
</cp:coreProperties>
</file>