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QUE CREA EL INSTITUTO NACIONAL DE BELLAS ARTES Y LITERATURA</w:t>
      </w:r>
    </w:p>
    <w:p>
      <w:pPr>
        <w:pStyle w:val="Normal"/>
        <w:jc w:val="center"/>
        <w:rPr>
          <w:rFonts w:ascii="Tahoma" w:hAnsi="Tahoma" w:cs="Tahoma"/>
          <w:sz w:val="22"/>
          <w:szCs w:val="22"/>
          <w:lang w:val="es-MX"/>
        </w:rPr>
      </w:pPr>
      <w:r>
        <w:rPr>
          <w:rFonts w:cs="Tahoma" w:ascii="Tahoma" w:hAnsi="Tahoma"/>
          <w:sz w:val="22"/>
          <w:szCs w:val="22"/>
          <w:lang w:val="es-MX"/>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 xml:space="preserve">Nueva Ley publicada en el Diario Oficial de la Federación el </w:t>
      </w:r>
      <w:r>
        <w:rPr>
          <w:rFonts w:cs="Tahoma" w:ascii="Tahoma" w:hAnsi="Tahoma"/>
          <w:b/>
          <w:bCs/>
          <w:sz w:val="16"/>
          <w:lang w:val="es-MX"/>
        </w:rPr>
        <w:t>31 de diciembre de 1946</w:t>
      </w:r>
    </w:p>
    <w:p>
      <w:pPr>
        <w:pStyle w:val="Normal"/>
        <w:jc w:val="center"/>
        <w:rPr>
          <w:rFonts w:ascii="Tahoma" w:hAnsi="Tahoma" w:eastAsia="MS Mincho;ＭＳ 明朝" w:cs="Tahoma"/>
          <w:b/>
          <w:bCs/>
          <w:sz w:val="16"/>
          <w:lang w:val="es-MX"/>
        </w:rPr>
      </w:pPr>
      <w:r>
        <w:rPr>
          <w:rFonts w:eastAsia="MS Mincho;ＭＳ 明朝" w:cs="Tahoma" w:ascii="Tahoma" w:hAnsi="Tahoma"/>
          <w:b/>
          <w:bCs/>
          <w:sz w:val="16"/>
          <w:lang w:val="es-MX"/>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17-12-2015</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BodyText"/>
        <w:rPr/>
      </w:pPr>
      <w:r>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ALEMAN VALDES</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0" w:name="Artículo_1o"/>
      <w:r>
        <w:rPr>
          <w:rFonts w:cs="Arial" w:ascii="Arial" w:hAnsi="Arial"/>
          <w:b/>
          <w:bCs/>
          <w:lang w:val="es-MX"/>
        </w:rPr>
        <w:t>ARTICULO 1°</w:t>
      </w:r>
      <w:bookmarkEnd w:id="0"/>
      <w:r>
        <w:rPr>
          <w:rFonts w:cs="Arial" w:ascii="Arial" w:hAnsi="Arial"/>
          <w:b/>
          <w:bCs/>
          <w:lang w:val="es-MX"/>
        </w:rPr>
        <w:t xml:space="preserve">.- </w:t>
      </w:r>
      <w:r>
        <w:rPr>
          <w:rFonts w:cs="Arial" w:ascii="Arial" w:hAnsi="Arial"/>
          <w:lang w:val="es-MX"/>
        </w:rPr>
        <w:t xml:space="preserve">Se crea por medio de la presente Ley el Instituto Nacional de Bellas Artes y Literatura, con personalidad jurídica propia.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 w:name="Artículo_2o"/>
      <w:r>
        <w:rPr>
          <w:b/>
          <w:bCs/>
          <w:sz w:val="20"/>
          <w:lang w:val="es-MX"/>
        </w:rPr>
        <w:t>ARTICULO 2º</w:t>
      </w:r>
      <w:bookmarkEnd w:id="1"/>
      <w:r>
        <w:rPr>
          <w:b/>
          <w:bCs/>
          <w:sz w:val="20"/>
          <w:lang w:val="es-MX"/>
        </w:rPr>
        <w:t>.-</w:t>
      </w:r>
      <w:r>
        <w:rPr>
          <w:sz w:val="20"/>
          <w:lang w:val="es-MX"/>
        </w:rPr>
        <w:t xml:space="preserve"> El Instituto Nacional de Bellas Artes y Literatura dependerá de la Secretaría de Cultura y tendrá las funciones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17-12-2015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cultivo, fomento, estímulo, creación e investigación de las bellas artes en las ramas de la música, las artes plásticas, las artes dramáticas y la danza, las bellas letras en todos sus géneros y la arquitectura.</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MX"/>
        </w:rPr>
      </w:pPr>
      <w:r>
        <w:rPr>
          <w:b/>
          <w:sz w:val="20"/>
          <w:lang w:val="es-MX"/>
        </w:rPr>
        <w:t>II.</w:t>
      </w:r>
      <w:r>
        <w:rPr>
          <w:sz w:val="20"/>
          <w:lang w:val="es-MX"/>
        </w:rPr>
        <w:t xml:space="preserve"> La organización y desarrollo de la educación profesional en todas las ramas de las Bellas Artes; así como participar en la implementación de los programas y planes en materia artística y literaria que establezca la Secretaría de Educación Pública para la educación inicial, básica y normal.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la coordinación, planeación, organización y funcionamiento a que se refiere esta fracción, se creará un Consejo Técnico Pedagógico como órgano del Instituto Nacional de Bellas Artes y Literatura, que bajo la presidencia de su director se integrará con representantes de las unidades administrativas de la Secretaría de Cultura y de la Secretaría de Educación Pública, así como de las unidades administrativas del propio Instituto.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17-12-2015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fomento, la organización y la difusión de las Bellas Artes, inclusive las bellas letras, por todos los medios posibles y orientada esta última hacia el público en general y en especial hacia las clases populares y la población escolar.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El estudio y fomento de la televisión aplicada a la realización, en lo conducente, de las finalidades del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Las demás que en forma directa o derivada le correspondan en los términos de esta Ley y de las que resultaren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w:t>
      </w:r>
      <w:bookmarkEnd w:id="2"/>
      <w:r>
        <w:rPr>
          <w:rFonts w:cs="Arial" w:ascii="Arial" w:hAnsi="Arial"/>
          <w:b/>
          <w:bCs/>
          <w:lang w:val="es-MX"/>
        </w:rPr>
        <w:t xml:space="preserve">.- </w:t>
      </w:r>
      <w:r>
        <w:rPr>
          <w:rFonts w:cs="Arial" w:ascii="Arial" w:hAnsi="Arial"/>
          <w:lang w:val="es-MX"/>
        </w:rPr>
        <w:t xml:space="preserve">Las escuelas, instituciones y servicios, que en el futuro cree el Gobierno Federal con finalidades semejantes a las comprendidas en el artículo anterior, quedarán a cargo y bajo la dependencia del Instituto. Igualmente, las subvenciones que otorgue el Gobierno Federal, así como los trabajos que encargue o patrocine para el fomento de actividades de la misma naturaleza de las que conforme a la presente Ley son propias del Instituto, deberán ser otorgadas, encargados o patrocinados por éste.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ARTICULO 4°</w:t>
      </w:r>
      <w:bookmarkEnd w:id="3"/>
      <w:r>
        <w:rPr>
          <w:rFonts w:cs="Arial" w:ascii="Arial" w:hAnsi="Arial"/>
          <w:b/>
          <w:bCs/>
          <w:lang w:val="es-MX"/>
        </w:rPr>
        <w:t xml:space="preserve">.- </w:t>
      </w:r>
      <w:r>
        <w:rPr>
          <w:rFonts w:cs="Arial" w:ascii="Arial" w:hAnsi="Arial"/>
          <w:lang w:val="es-MX"/>
        </w:rPr>
        <w:t>El Instituto, capaz para adquirir y administrar bienes, formará su patrimonio con los que a continuación se enumeran: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Con el subsidio que anualmente le otorgue el Gobierno Federal, a través de su Presupuesto de Egresos.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Con las partidas presupuestales de cualquier género que la Secretaría de Educación Pública destine a la fecha de entrar en vigor la presente Ley al funcionamiento o sostenimiento de las instituciones, establecimientos o dependencias, cuyo manejo la misma atribuye en lo futuro al Instituto, debiéndose comprender expresamente las correspondientes al personal que actualmente desempeña actividades relacionadas con las funciones previstas en el artículo 2° en la misma Secretaría de Educación Pública, personal que quedará adscrito para tales objetos al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Con el uso de los edificios y terrenos siguientes, ubicados todos ellos en el Distrito Federal:</w:t>
      </w:r>
    </w:p>
    <w:p>
      <w:pPr>
        <w:pStyle w:val="Normal"/>
        <w:ind w:firstLine="289" w:end="0"/>
        <w:jc w:val="both"/>
        <w:rPr>
          <w:rFonts w:ascii="Arial" w:hAnsi="Arial" w:cs="Arial"/>
          <w:lang w:val="es-MX"/>
        </w:rPr>
      </w:pPr>
      <w:r>
        <w:rPr>
          <w:rFonts w:cs="Arial" w:ascii="Arial" w:hAnsi="Arial"/>
          <w:lang w:val="es-MX"/>
        </w:rPr>
      </w:r>
    </w:p>
    <w:p>
      <w:pPr>
        <w:pStyle w:val="BodyTextIndent"/>
        <w:rPr/>
      </w:pPr>
      <w:r>
        <w:rPr/>
        <w:t>El nuevo edificio del Conservatorio Nacional; la totalidad de los terrenos que constituían el "Club Hípico Alemán", en la Avenida del Castillo y calle de Mazarik, con una extensión de cincuenta y tres mil metros cuadrados; el edificio situado en los terrenos anteriormente citados y que a la fecha ocupa la Escuela de Danza; el edificio que ocupa la Escuela Nacional de Artes Plásticas en la calle de la Esmeralda número 14; el Palacio de Las Bellas Artes con todas sus dependencias y anexos; el edificio del Teatro Hidalgo, igualmente con todas sus dependencias y anexos; los terrenos que ocupa el ex templo de San Diego, con sus anexos en la calle del Dr. Mora; y todos los demás edificios y terrenos que al Instituto destine el Gobierno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11-12-1950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Las pinturas y esculturas que integran la colección de la antigua Academia de San Carlos, que depende actualmente de la Secretaría de Educación Pública; y las que forman la colección del Palacio de Bellas Artes, así como todas las pinturas y objetos que constituyen el Museo de Arte Popular; todas las obras de arte que el Estado destine para la exhibición pública y difusión estética.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El mobiliario, biblioteca, instrumental, útiles, etc., que pertenecen a las escuelas y dependencias que formarán parte del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Los que adquiera el Instituto por herencia, legado, donación o por cualquier otro título.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Todos los demás bienes que el Gobierno Federal dedique en el futuro al Instituto para su servicio.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El producto de las cuotas y precios de arrendamiento que previa aprobación del Consejo fije el Director del Instituto por: entrada a los conciertos y demás espectáculos musicales, teatrales, de danza, por exhibiciones de colecciones de arte, por alquileres de teatros y sus anexos o de cualquiera otro local, así como por entrada a los museos y a otras dependencias del Instituto; el que provenga de la venta de publicaciones, reproducciones, tarjetas, etc., y las recaudaciones que le correspondan por actividades de televisión.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 xml:space="preserve">El producto de los ingresos diversos que a cualquier otro título obtenga.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w:t>
      </w:r>
      <w:bookmarkEnd w:id="4"/>
      <w:r>
        <w:rPr>
          <w:rFonts w:cs="Arial" w:ascii="Arial" w:hAnsi="Arial"/>
          <w:b/>
          <w:bCs/>
          <w:lang w:val="es-MX"/>
        </w:rPr>
        <w:t xml:space="preserve">.- </w:t>
      </w:r>
      <w:r>
        <w:rPr>
          <w:rFonts w:cs="Arial" w:ascii="Arial" w:hAnsi="Arial"/>
          <w:lang w:val="es-MX"/>
        </w:rPr>
        <w:t xml:space="preserve">Ninguno de los bienes, muebles e inmuebles, que proporcione al Instituto el Gobierno Federal y los que aquél adquiera por los medios previstos en la presente Ley, podrán enajenarse, hipotecarse, canjearse, ni darse en prenda sin sujetarse a las leyes de la materia y que rigen para los bienes nacionales.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5" w:name="Artículo_6o"/>
      <w:r>
        <w:rPr>
          <w:b/>
          <w:bCs/>
        </w:rPr>
        <w:t>ARTICULO 6°</w:t>
      </w:r>
      <w:bookmarkEnd w:id="5"/>
      <w:r>
        <w:rPr>
          <w:b/>
          <w:bCs/>
        </w:rPr>
        <w:t xml:space="preserve">.- </w:t>
      </w:r>
      <w:r>
        <w:rPr/>
        <w:t xml:space="preserve">Para su funcionamiento el Instituto se compondrá de las direcciones, departamentos, establecimientos técnicos y dependencias administrativas y docentes que su reglamento determine, y entre otros se compondrá del Conservatorio Nacional de Música, de la Escuela de Danza, de la Escuela de Pintura y Escultura, del Palacio de Bellas Artes, del Departamento de Música, del Departamento de Artes Plásticas, del Departamento de Teatro y Danza, así como de las demás dependencias de estos géneros que sean creadas en lo futuro.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MX"/>
        </w:rPr>
      </w:pPr>
      <w:bookmarkStart w:id="6" w:name="Artículo_7o"/>
      <w:r>
        <w:rPr>
          <w:b/>
          <w:bCs/>
          <w:sz w:val="20"/>
          <w:lang w:val="es-MX"/>
        </w:rPr>
        <w:t>ARTICULO 7º</w:t>
      </w:r>
      <w:bookmarkEnd w:id="6"/>
      <w:r>
        <w:rPr>
          <w:b/>
          <w:bCs/>
          <w:sz w:val="20"/>
          <w:lang w:val="es-MX"/>
        </w:rPr>
        <w:t>.-</w:t>
      </w:r>
      <w:r>
        <w:rPr>
          <w:sz w:val="20"/>
          <w:lang w:val="es-MX"/>
        </w:rPr>
        <w:t xml:space="preserve"> El Instituto estará regido por un Director y un Subdirector Generales nombrados por el C. Secretario de Cultura, sus funciones serán las que señale el Reglamento correspondiente y serán designados escogiéndose entre personas que hayan realizado en la rama artística de su especialidad obra de notoria importancia y de mérito superior. Los directores, jefes de departamento y en general los técnicos del Instituto deberán tener la misma calidad y serán designados por el C. Secretario de Cultura, a propuesta del Director General del Instituto, debiendo tener en todo caso el carácter de empleados de confianza.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17-12-2015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7" w:name="Artículo_8o"/>
      <w:r>
        <w:rPr>
          <w:b/>
          <w:bCs/>
          <w:sz w:val="20"/>
          <w:lang w:val="es-MX"/>
        </w:rPr>
        <w:t>ARTICULO 8º</w:t>
      </w:r>
      <w:bookmarkEnd w:id="7"/>
      <w:r>
        <w:rPr>
          <w:b/>
          <w:bCs/>
          <w:sz w:val="20"/>
          <w:lang w:val="es-MX"/>
        </w:rPr>
        <w:t>.-</w:t>
      </w:r>
      <w:r>
        <w:rPr>
          <w:sz w:val="20"/>
          <w:lang w:val="es-MX"/>
        </w:rPr>
        <w:t xml:space="preserve"> El personal que no esté considerado en el artículo anterior y que no forme parte del que la Secretaría de Cultura con cargo a su propio presupuesto destine al Instituto, será designado por el Director General del mismo, quien tendrá facultad para delegar esta función y sólo para determinada clase de empleados en los directores técnicos o administrativos competentes.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17-12-2015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8" w:name="Artículo_9o"/>
      <w:r>
        <w:rPr>
          <w:rFonts w:cs="Arial" w:ascii="Arial" w:hAnsi="Arial"/>
          <w:b/>
          <w:bCs/>
          <w:lang w:val="es-MX"/>
        </w:rPr>
        <w:t>ARTICULO 9°</w:t>
      </w:r>
      <w:bookmarkEnd w:id="8"/>
      <w:r>
        <w:rPr>
          <w:rFonts w:cs="Arial" w:ascii="Arial" w:hAnsi="Arial"/>
          <w:b/>
          <w:bCs/>
          <w:lang w:val="es-MX"/>
        </w:rPr>
        <w:t xml:space="preserve">.- </w:t>
      </w:r>
      <w:r>
        <w:rPr>
          <w:rFonts w:cs="Arial" w:ascii="Arial" w:hAnsi="Arial"/>
          <w:lang w:val="es-MX"/>
        </w:rPr>
        <w:t xml:space="preserve">El Director y Subdirector Generales, los directores técnicos, los jefes de departamento y los técnicos que el efecto señale el reglamento respectivo, constituirán el Consejo Técnico del Instituto, organismo que en todo caso será presidido por el Director General.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9" w:name="Artículo_10"/>
      <w:r>
        <w:rPr>
          <w:b/>
          <w:bCs/>
          <w:sz w:val="20"/>
          <w:lang w:val="es-MX"/>
        </w:rPr>
        <w:t>ARTICULO 10</w:t>
      </w:r>
      <w:bookmarkEnd w:id="9"/>
      <w:r>
        <w:rPr>
          <w:b/>
          <w:bCs/>
          <w:sz w:val="20"/>
          <w:lang w:val="es-MX"/>
        </w:rPr>
        <w:t>.-</w:t>
      </w:r>
      <w:r>
        <w:rPr>
          <w:sz w:val="20"/>
          <w:lang w:val="es-MX"/>
        </w:rPr>
        <w:t xml:space="preserve"> El Consejo del Instituto funcionará como Cuerpo Consultivo en asuntos técnicos que no sean por su naturaleza de la exclusiva competencia del Consejo Técnico Pedagógico y en materia administrativa tendrá, además de las funciones que deriven de los términos de la presente Ley, específicamente la de formular y proponer a la Secretaría de Cultura los presupuestos anuales del propio Instituto.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17-12-2015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El Consejo del Instituto tendrá obligación de reunirse mensualmente en las fechas fijadas por el calendario que al efecto se forme, en sesión ordinaria y en sesión extraordinaria, cada vez que para ello sea convocado por el Director General o por quien haga sus veces, de conformidad con lo que determine su propio reglamento.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1" w:name="Artículo_12"/>
      <w:r>
        <w:rPr>
          <w:b/>
          <w:bCs/>
          <w:sz w:val="20"/>
          <w:lang w:val="es-MX"/>
        </w:rPr>
        <w:t>ARTICULO 12</w:t>
      </w:r>
      <w:bookmarkEnd w:id="11"/>
      <w:r>
        <w:rPr>
          <w:b/>
          <w:bCs/>
          <w:sz w:val="20"/>
          <w:lang w:val="es-MX"/>
        </w:rPr>
        <w:t>.-</w:t>
      </w:r>
      <w:r>
        <w:rPr>
          <w:sz w:val="20"/>
          <w:lang w:val="es-MX"/>
        </w:rPr>
        <w:t xml:space="preserve"> La administración interna del Instituto, la vigilancia de su marcha y el manejo de las erogaciones aprobadas por la Secretaría de Cultura estarán a cargo de un Jefe de Departamento Administrativo, subordinado jerárquicamente al Director General y realizará sus labores en los términos que al efecto prevenga el reglamento respectivo. El Jefe del Departamento Administrativo será designado por el Secretario de Cultura a propuesta del Director General y será en todo caso considerado como empleado de confianza que deba rendir fianza.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17-12-2015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El Instituto, en su calidad de dependencia del Gobierno Federal, gozará de franquicia postal y telegráfica, así como del descuento que a tales dependencias corresponde en las vías generales de comunicación.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 xml:space="preserve">Los bienes, aportaciones, o liberalidades que el Instituto adquiera o reciba de instituciones y personas particulares o de gobiernos extranjeros, así como en general las percepciones que a cualquier título obtenga el Instituto, estarán exentos del pago de toda clase de contribuciones, impuestos o derechos.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MX"/>
        </w:rPr>
      </w:pPr>
      <w:bookmarkStart w:id="14" w:name="Artículo_15"/>
      <w:r>
        <w:rPr>
          <w:b/>
          <w:bCs/>
          <w:sz w:val="20"/>
          <w:lang w:val="es-MX"/>
        </w:rPr>
        <w:t>ARTICULO 15</w:t>
      </w:r>
      <w:bookmarkEnd w:id="14"/>
      <w:r>
        <w:rPr>
          <w:b/>
          <w:bCs/>
          <w:sz w:val="20"/>
          <w:lang w:val="es-MX"/>
        </w:rPr>
        <w:t>.-</w:t>
      </w:r>
      <w:r>
        <w:rPr>
          <w:sz w:val="20"/>
          <w:lang w:val="es-MX"/>
        </w:rPr>
        <w:t xml:space="preserve"> El Gobierno Federal, por conducto de su Secretaría de Cultura, asignará anualmente al Instituto el subsidio y las partidas presupuestales necesarias para su funcionamiento.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17-12-2015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5" w:name="Artículo_16"/>
      <w:r>
        <w:rPr>
          <w:b/>
          <w:bCs/>
          <w:sz w:val="20"/>
          <w:lang w:val="es-MX"/>
        </w:rPr>
        <w:t>ARTICULO 16</w:t>
      </w:r>
      <w:bookmarkEnd w:id="15"/>
      <w:r>
        <w:rPr>
          <w:b/>
          <w:bCs/>
          <w:sz w:val="20"/>
          <w:lang w:val="es-MX"/>
        </w:rPr>
        <w:t>.-</w:t>
      </w:r>
      <w:r>
        <w:rPr>
          <w:sz w:val="20"/>
          <w:lang w:val="es-MX"/>
        </w:rPr>
        <w:t xml:space="preserve"> Corresponderá a la Secretaría de Cultura, a través del Instituto otorgar el premio nacional de Arte y Literatura, en términos de la Ley de Premios, Estímulos y Recompensas Civiles.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17-12-2015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bookmarkStart w:id="16" w:name="TRANSITORIOS"/>
      <w:r>
        <w:rPr>
          <w:rFonts w:cs="Arial" w:ascii="Arial" w:hAnsi="Arial"/>
          <w:b/>
          <w:bCs/>
          <w:sz w:val="22"/>
          <w:lang w:val="es-MX"/>
        </w:rPr>
        <w:t>TRANSITORIOS</w:t>
      </w:r>
      <w:bookmarkEnd w:id="16"/>
      <w:r>
        <w:rPr>
          <w:rFonts w:cs="Arial" w:ascii="Arial" w:hAnsi="Arial"/>
          <w:b/>
          <w:bCs/>
          <w:sz w:val="22"/>
          <w:lang w:val="es-MX"/>
        </w:rPr>
        <w:t>:</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7" w:name="Primero"/>
      <w:r>
        <w:rPr>
          <w:rFonts w:cs="Arial" w:ascii="Arial" w:hAnsi="Arial"/>
          <w:b/>
          <w:bCs/>
          <w:lang w:val="es-MX"/>
        </w:rPr>
        <w:t>PRIMERO</w:t>
      </w:r>
      <w:bookmarkEnd w:id="17"/>
      <w:r>
        <w:rPr>
          <w:rFonts w:cs="Arial" w:ascii="Arial" w:hAnsi="Arial"/>
          <w:b/>
          <w:bCs/>
          <w:lang w:val="es-MX"/>
        </w:rPr>
        <w:t xml:space="preserve">.- </w:t>
      </w:r>
      <w:r>
        <w:rPr>
          <w:rFonts w:cs="Arial" w:ascii="Arial" w:hAnsi="Arial"/>
          <w:lang w:val="es-MX"/>
        </w:rPr>
        <w:t>La Secretaría de Educación Pública, de acuerdo con la de Hacienda y Crédito Público, procederá desde luego al desglose que corresponda de las partidas que se destinarán al Instituto Nacional de Bellas Artes y Literatura, así como a la creación del o los subsidios que con destino al funcionamiento del mismo se prevén en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Segundo"/>
      <w:r>
        <w:rPr>
          <w:rFonts w:cs="Arial" w:ascii="Arial" w:hAnsi="Arial"/>
          <w:b/>
          <w:bCs/>
          <w:lang w:val="es-MX"/>
        </w:rPr>
        <w:t>SEGUNDO</w:t>
      </w:r>
      <w:bookmarkEnd w:id="18"/>
      <w:r>
        <w:rPr>
          <w:rFonts w:cs="Arial" w:ascii="Arial" w:hAnsi="Arial"/>
          <w:b/>
          <w:bCs/>
          <w:lang w:val="es-MX"/>
        </w:rPr>
        <w:t xml:space="preserve">.- </w:t>
      </w:r>
      <w:r>
        <w:rPr>
          <w:rFonts w:cs="Arial" w:ascii="Arial" w:hAnsi="Arial"/>
          <w:lang w:val="es-MX"/>
        </w:rPr>
        <w:t>Oportunamente la Secretaría de Educación Pública procederá por los conductos correspondientes y con la intervención de la o las Secretarías del Ramo que igualmente conforme a la Ley corresponda, a hacer entrega y poner en posesión material al Instituto de todos los bienes muebles e inmuebles, colecciones de arte, etc., que constituirán sus pertenencias o patrimonio a través del o los funcionarios que para estar al frente del Instituto oportunamente se designen.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Tercero"/>
      <w:r>
        <w:rPr>
          <w:rFonts w:cs="Arial" w:ascii="Arial" w:hAnsi="Arial"/>
          <w:b/>
          <w:bCs/>
          <w:lang w:val="es-MX"/>
        </w:rPr>
        <w:t>TERCERO</w:t>
      </w:r>
      <w:bookmarkEnd w:id="19"/>
      <w:r>
        <w:rPr>
          <w:rFonts w:cs="Arial" w:ascii="Arial" w:hAnsi="Arial"/>
          <w:b/>
          <w:bCs/>
          <w:lang w:val="es-MX"/>
        </w:rPr>
        <w:t xml:space="preserve">.- </w:t>
      </w:r>
      <w:r>
        <w:rPr>
          <w:rFonts w:cs="Arial" w:ascii="Arial" w:hAnsi="Arial"/>
          <w:lang w:val="es-MX"/>
        </w:rPr>
        <w:t>Esta Ley entrará en vigor a partir del primero de enero de mil novecientos cuarenta y siete y deroga todas las leyes y disposiciones que a la misma se opongan.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Gabriel Ramos Millán</w:t>
      </w:r>
      <w:r>
        <w:rPr>
          <w:rFonts w:cs="Arial" w:ascii="Arial" w:hAnsi="Arial"/>
          <w:lang w:val="es-MX"/>
        </w:rPr>
        <w:t xml:space="preserve">, S. P.- </w:t>
      </w:r>
      <w:r>
        <w:rPr>
          <w:rFonts w:cs="Arial" w:ascii="Arial" w:hAnsi="Arial"/>
          <w:b/>
          <w:bCs/>
          <w:lang w:val="es-MX"/>
        </w:rPr>
        <w:t>Rubén Vizcarra</w:t>
      </w:r>
      <w:r>
        <w:rPr>
          <w:rFonts w:cs="Arial" w:ascii="Arial" w:hAnsi="Arial"/>
          <w:lang w:val="es-MX"/>
        </w:rPr>
        <w:t xml:space="preserve">, S. S.- </w:t>
      </w:r>
      <w:r>
        <w:rPr>
          <w:rFonts w:cs="Arial" w:ascii="Arial" w:hAnsi="Arial"/>
          <w:b/>
          <w:bCs/>
          <w:lang w:val="es-MX"/>
        </w:rPr>
        <w:t>José López Bermúdez</w:t>
      </w:r>
      <w:r>
        <w:rPr>
          <w:rFonts w:cs="Arial" w:ascii="Arial" w:hAnsi="Arial"/>
          <w:lang w:val="es-MX"/>
        </w:rPr>
        <w:t xml:space="preserve">, D. P.- </w:t>
      </w:r>
      <w:r>
        <w:rPr>
          <w:rFonts w:cs="Arial" w:ascii="Arial" w:hAnsi="Arial"/>
          <w:b/>
          <w:bCs/>
          <w:lang w:val="es-MX"/>
        </w:rPr>
        <w:t>César M. Cervantes</w:t>
      </w:r>
      <w:r>
        <w:rPr>
          <w:rFonts w:cs="Arial" w:ascii="Arial" w:hAnsi="Arial"/>
          <w:lang w:val="es-MX"/>
        </w:rPr>
        <w:t>, D. S.-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 F., a los treinta días del mes de diciembre de mil novecientos cuarenta y seis.- </w:t>
      </w:r>
      <w:r>
        <w:rPr>
          <w:b/>
          <w:bCs/>
        </w:rPr>
        <w:t>Miguel Alemán Valdés</w:t>
      </w:r>
      <w:r>
        <w:rPr/>
        <w:t xml:space="preserve">.- Rúbrica.- El Secretario de Estado y del Despacho de Educación Pública, </w:t>
      </w:r>
      <w:r>
        <w:rPr>
          <w:b/>
          <w:bCs/>
        </w:rPr>
        <w:t>Manuel Gual Vidal</w:t>
      </w:r>
      <w:r>
        <w:rPr/>
        <w:t xml:space="preserve">.- Rúbrica.- El Secretario de Estado y del Despacho de Hacienda y Crédito Público, </w:t>
      </w:r>
      <w:r>
        <w:rPr>
          <w:b/>
          <w:bCs/>
        </w:rPr>
        <w:t>Ramón Beteta</w:t>
      </w:r>
      <w:r>
        <w:rPr/>
        <w:t xml:space="preserve">.- Rúbrica.- El Secretario de Estado y del Despacho de Bienes Nacionales e Inspección Administrativa, </w:t>
      </w:r>
      <w:r>
        <w:rPr>
          <w:b/>
          <w:bCs/>
        </w:rPr>
        <w:t>Alfonso Caso</w:t>
      </w:r>
      <w:r>
        <w:rPr/>
        <w:t xml:space="preserve">.- Rúbrica.- El Secretario de Estado y del Despacho de Comunicaciones y Obras Públicas, </w:t>
      </w:r>
      <w:r>
        <w:rPr>
          <w:b/>
          <w:bCs/>
        </w:rPr>
        <w:t>Agustín García López</w:t>
      </w:r>
      <w:r>
        <w:rPr/>
        <w:t xml:space="preserve">.- Rúbrica.- Al C. </w:t>
      </w:r>
      <w:r>
        <w:rPr>
          <w:b/>
          <w:bCs/>
        </w:rPr>
        <w:t>Héctor Pérez Martínez</w:t>
      </w:r>
      <w:r>
        <w:rPr/>
        <w:t>, Secretario de Gobernación.- Presente.</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20" w:name="TRANSITORIOS_DE_DECRETOS_DE_REFORMA"/>
      <w:r>
        <w:rPr>
          <w:rFonts w:cs="Tahoma" w:ascii="Tahoma" w:hAnsi="Tahoma"/>
          <w:b/>
          <w:bCs/>
          <w:color w:val="008000"/>
          <w:sz w:val="22"/>
          <w:szCs w:val="22"/>
          <w:lang w:val="es-MX"/>
        </w:rPr>
        <w:t>ARTÍCULOS TRANSITORIOS DE DECRETOS DE REFORMA</w:t>
      </w:r>
      <w:bookmarkEnd w:id="20"/>
    </w:p>
    <w:p>
      <w:pPr>
        <w:pStyle w:val="BodyTextIndent"/>
        <w:ind w:hanging="0" w:end="0"/>
        <w:rPr>
          <w:rFonts w:ascii="Tahoma" w:hAnsi="Tahoma" w:cs="Tahoma"/>
          <w:b/>
          <w:bCs/>
          <w:color w:val="008000"/>
          <w:sz w:val="22"/>
          <w:szCs w:val="22"/>
          <w:lang w:val="es-MX"/>
        </w:rPr>
      </w:pPr>
      <w:r>
        <w:rPr>
          <w:rFonts w:cs="Tahoma" w:ascii="Tahoma" w:hAnsi="Tahoma"/>
          <w:b/>
          <w:bCs/>
          <w:color w:val="008000"/>
          <w:sz w:val="22"/>
          <w:szCs w:val="22"/>
          <w:lang w:val="es-MX"/>
        </w:rPr>
      </w:r>
    </w:p>
    <w:p>
      <w:pPr>
        <w:pStyle w:val="BodyText"/>
        <w:rPr>
          <w:b/>
          <w:bCs/>
          <w:sz w:val="22"/>
        </w:rPr>
      </w:pPr>
      <w:r>
        <w:rPr>
          <w:b/>
          <w:bCs/>
          <w:sz w:val="22"/>
        </w:rPr>
        <w:t>DECRETO que modifica la fracción III del artículo 4º de la ley de 31 de diciembre de 1946, que creó el Instituto Nacional de Bellas Artes y Literatura, desincorporando de su patrimonio la finca Núms. 14 y 16 de las calles de Moneda, en esta capital.</w:t>
      </w:r>
    </w:p>
    <w:p>
      <w:pPr>
        <w:pStyle w:val="BodyText"/>
        <w:rPr>
          <w:b/>
          <w:bCs/>
          <w:sz w:val="22"/>
        </w:rPr>
      </w:pPr>
      <w:r>
        <w:rPr>
          <w:b/>
          <w:bCs/>
          <w:sz w:val="22"/>
        </w:rPr>
      </w:r>
    </w:p>
    <w:p>
      <w:pPr>
        <w:pStyle w:val="texto"/>
        <w:spacing w:lineRule="auto" w:line="240" w:before="0" w:after="0"/>
        <w:ind w:hanging="0" w:end="0"/>
        <w:jc w:val="center"/>
        <w:rPr>
          <w:sz w:val="16"/>
          <w:lang w:val="es-MX"/>
        </w:rPr>
      </w:pPr>
      <w:r>
        <w:rPr>
          <w:sz w:val="16"/>
          <w:lang w:val="es-MX"/>
        </w:rPr>
        <w:t>Publicado en el Diario Oficial de la Federación el 11 de diciembre de 1950</w:t>
      </w:r>
    </w:p>
    <w:p>
      <w:pPr>
        <w:pStyle w:val="BodyText"/>
        <w:rPr>
          <w:sz w:val="16"/>
          <w:lang w:val="es-MX"/>
        </w:rPr>
      </w:pPr>
      <w:r>
        <w:rPr>
          <w:sz w:val="16"/>
          <w:lang w:val="es-MX"/>
        </w:rPr>
      </w:r>
    </w:p>
    <w:p>
      <w:pPr>
        <w:pStyle w:val="Normal"/>
        <w:ind w:firstLine="289" w:end="0"/>
        <w:jc w:val="both"/>
        <w:rPr/>
      </w:pPr>
      <w:r>
        <w:rPr>
          <w:rFonts w:cs="Arial" w:ascii="Arial" w:hAnsi="Arial"/>
          <w:b/>
          <w:bCs/>
        </w:rPr>
        <w:t xml:space="preserve">ARTICULO PRIMERO.- </w:t>
      </w:r>
      <w:r>
        <w:rPr>
          <w:rFonts w:cs="Arial" w:ascii="Arial" w:hAnsi="Arial"/>
        </w:rPr>
        <w:t>Se modifica la fracción III del artículo 4º de la ley de 31 de diciembre de 1946 que creó el Instituto Nacional de Bellas Artes y Literatura, en el sentido de que se desincorpora del patrimonio de dicho Instituto, el uso de la finca números 14 y 16 de las calles de Moneda de esta capital.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SEGUNDO.- </w:t>
      </w:r>
      <w:r>
        <w:rPr>
          <w:rFonts w:cs="Arial" w:ascii="Arial" w:hAnsi="Arial"/>
        </w:rPr>
        <w:t>Retirado el uso del inmueble de que se trata, del patrimonio del Instituto Nacional de Bellas Artes y Literatura, continuará formando parte de los bienes de dominio público de la Nación, pudiendo el Ejecutivo Federal destinarlo al uso de la Secretaría de Bienes Nacionales e Inspección Administrativa, con la facultad que le otorga el artículo 28 de la Ley General de Bienes Nacionales en vigor.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Pedro Guerrero Martínez</w:t>
      </w:r>
      <w:r>
        <w:rPr>
          <w:rFonts w:cs="Arial" w:ascii="Arial" w:hAnsi="Arial"/>
        </w:rPr>
        <w:t xml:space="preserve">, S. P.- </w:t>
      </w:r>
      <w:r>
        <w:rPr>
          <w:rFonts w:cs="Arial" w:ascii="Arial" w:hAnsi="Arial"/>
          <w:b/>
          <w:bCs/>
        </w:rPr>
        <w:t>Tito Ortega Sánchez</w:t>
      </w:r>
      <w:r>
        <w:rPr>
          <w:rFonts w:cs="Arial" w:ascii="Arial" w:hAnsi="Arial"/>
        </w:rPr>
        <w:t xml:space="preserve">, D. P.- </w:t>
      </w:r>
      <w:r>
        <w:rPr>
          <w:rFonts w:cs="Arial" w:ascii="Arial" w:hAnsi="Arial"/>
          <w:b/>
          <w:bCs/>
        </w:rPr>
        <w:t>Ruffo Figueroa Figueroa</w:t>
      </w:r>
      <w:r>
        <w:rPr>
          <w:rFonts w:cs="Arial" w:ascii="Arial" w:hAnsi="Arial"/>
        </w:rPr>
        <w:t xml:space="preserve">, S. S.- </w:t>
      </w:r>
      <w:r>
        <w:rPr>
          <w:rFonts w:cs="Arial" w:ascii="Arial" w:hAnsi="Arial"/>
          <w:b/>
          <w:bCs/>
        </w:rPr>
        <w:t>J. Rodolfo Suárez Coello</w:t>
      </w:r>
      <w:r>
        <w:rPr>
          <w:rFonts w:cs="Arial" w:ascii="Arial" w:hAnsi="Arial"/>
        </w:rPr>
        <w:t>, D. S.-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noviembre de mil novecientos cincuenta.- </w:t>
      </w:r>
      <w:r>
        <w:rPr>
          <w:rFonts w:cs="Arial" w:ascii="Arial" w:hAnsi="Arial"/>
          <w:b/>
          <w:bCs/>
        </w:rPr>
        <w:t>Miguel Alemán</w:t>
      </w:r>
      <w:r>
        <w:rPr>
          <w:rFonts w:cs="Arial" w:ascii="Arial" w:hAnsi="Arial"/>
        </w:rPr>
        <w:t xml:space="preserve">.- Rúbrica- El Secretario de Educación Pública, </w:t>
      </w:r>
      <w:r>
        <w:rPr>
          <w:rFonts w:cs="Arial" w:ascii="Arial" w:hAnsi="Arial"/>
          <w:b/>
          <w:bCs/>
        </w:rPr>
        <w:t>Manuel Gual Vidal</w:t>
      </w:r>
      <w:r>
        <w:rPr>
          <w:rFonts w:cs="Arial" w:ascii="Arial" w:hAnsi="Arial"/>
        </w:rPr>
        <w:t xml:space="preserve">.- Rúbrica.- El Subsecretario de Bienes Nacionales e Inspección Administrativa, Encargado del Despacho, </w:t>
      </w:r>
      <w:r>
        <w:rPr>
          <w:rFonts w:cs="Arial" w:ascii="Arial" w:hAnsi="Arial"/>
          <w:b/>
          <w:bCs/>
        </w:rPr>
        <w:t>Hugo Rangel Couto</w:t>
      </w:r>
      <w:r>
        <w:rPr>
          <w:rFonts w:cs="Arial" w:ascii="Arial" w:hAnsi="Arial"/>
        </w:rPr>
        <w:t xml:space="preserve">.- Rúbrica.- El Secretario de Hacienda y Crédito Público, </w:t>
      </w:r>
      <w:r>
        <w:rPr>
          <w:rFonts w:cs="Arial" w:ascii="Arial" w:hAnsi="Arial"/>
          <w:b/>
          <w:bCs/>
        </w:rPr>
        <w:t>Ramón Beteta</w:t>
      </w:r>
      <w:r>
        <w:rPr>
          <w:rFonts w:cs="Arial" w:ascii="Arial" w:hAnsi="Arial"/>
        </w:rPr>
        <w:t xml:space="preserve">.- Rúbrica.- El Secretario de Gobernación, </w:t>
      </w:r>
      <w:r>
        <w:rPr>
          <w:rFonts w:cs="Arial" w:ascii="Arial" w:hAnsi="Arial"/>
          <w:b/>
          <w:bCs/>
        </w:rPr>
        <w:t>Adolfo Ruiz Cortines</w:t>
      </w:r>
      <w:r>
        <w:rPr>
          <w:rFonts w:cs="Arial" w:ascii="Arial" w:hAnsi="Arial"/>
        </w:rPr>
        <w:t>.- Rúbrica.</w:t>
      </w:r>
      <w:r>
        <w:br w:type="page"/>
      </w:r>
    </w:p>
    <w:p>
      <w:pPr>
        <w:pStyle w:val="BodyText"/>
        <w:rPr/>
      </w:pPr>
      <w:r>
        <w:rPr>
          <w:b/>
          <w:sz w:val="22"/>
          <w:szCs w:val="22"/>
        </w:rPr>
        <w:t>DECRETO por el que se reforman, adicionan y derogan diversas disposiciones de la Ley Orgánica de la Administración Pública Federal, así como de otras leyes para crear la Secretaría de Cultura</w:t>
      </w:r>
      <w:r>
        <w:rPr>
          <w:b/>
          <w:bCs/>
          <w:sz w:val="22"/>
          <w:szCs w:val="22"/>
        </w:rPr>
        <w:t>.</w:t>
      </w:r>
    </w:p>
    <w:p>
      <w:pPr>
        <w:pStyle w:val="BodyText"/>
        <w:rPr>
          <w:b/>
          <w:bCs/>
          <w:sz w:val="22"/>
          <w:szCs w:val="22"/>
        </w:rPr>
      </w:pPr>
      <w:r>
        <w:rPr>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17 de diciembre de 2015</w:t>
      </w:r>
    </w:p>
    <w:p>
      <w:pPr>
        <w:pStyle w:val="BodyText"/>
        <w:rPr>
          <w:sz w:val="16"/>
          <w:lang w:val="es-MX"/>
        </w:rPr>
      </w:pPr>
      <w:r>
        <w:rPr>
          <w:sz w:val="16"/>
          <w:lang w:val="es-MX"/>
        </w:rPr>
      </w:r>
    </w:p>
    <w:p>
      <w:pPr>
        <w:pStyle w:val="Texto1"/>
        <w:spacing w:lineRule="auto" w:line="240" w:before="0" w:after="0"/>
        <w:rPr>
          <w:sz w:val="20"/>
          <w:lang w:val="es-MX"/>
        </w:rPr>
      </w:pPr>
      <w:r>
        <w:rPr>
          <w:b/>
          <w:bCs/>
          <w:sz w:val="20"/>
          <w:lang w:val="es-MX"/>
        </w:rPr>
        <w:t>ARTÍCULO VIGÉSIMO.-</w:t>
      </w:r>
      <w:r>
        <w:rPr>
          <w:sz w:val="20"/>
          <w:lang w:val="es-MX"/>
        </w:rPr>
        <w:t xml:space="preserve"> Se </w:t>
      </w:r>
      <w:r>
        <w:rPr>
          <w:bCs/>
          <w:sz w:val="20"/>
          <w:lang w:val="es-MX"/>
        </w:rPr>
        <w:t>REFORMAN</w:t>
      </w:r>
      <w:r>
        <w:rPr>
          <w:sz w:val="20"/>
          <w:lang w:val="es-MX"/>
        </w:rPr>
        <w:t xml:space="preserve"> los artículos 2o., primer párrafo y su fracción II; 7o.; 8o.; 10; 12; 15 y 16 de la Ley que Crea el Instituto Nacional de Bellas Artes y Literatura,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lang w:val="es-MX"/>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SEGUNDO.</w:t>
      </w:r>
      <w:r>
        <w:rPr>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TERCERO.</w:t>
      </w:r>
      <w:r>
        <w:rPr>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CUARTO.</w:t>
      </w:r>
      <w:r>
        <w:rPr>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QUINTO.</w:t>
      </w:r>
      <w:r>
        <w:rPr>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SEXTO.</w:t>
      </w:r>
      <w:r>
        <w:rPr>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SÉPTIMO.</w:t>
      </w:r>
      <w:r>
        <w:rPr>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OCTAVO.</w:t>
      </w:r>
      <w:r>
        <w:rPr>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 xml:space="preserve">NOVENO. </w:t>
      </w:r>
      <w:r>
        <w:rPr>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DÉCIMO.</w:t>
      </w:r>
      <w:r>
        <w:rPr>
          <w:sz w:val="20"/>
          <w:lang w:val="es-MX"/>
        </w:rPr>
        <w:t xml:space="preserve"> Se derogan todas las disposiciones que se opongan a lo dispuesto en el presente Decreto.</w:t>
      </w:r>
    </w:p>
    <w:p>
      <w:pPr>
        <w:pStyle w:val="Texto1"/>
        <w:spacing w:lineRule="auto" w:line="240" w:before="0" w:after="0"/>
        <w:rPr>
          <w:sz w:val="20"/>
          <w:lang w:val="es-MX"/>
        </w:rPr>
      </w:pPr>
      <w:r>
        <w:rPr>
          <w:sz w:val="20"/>
          <w:lang w:val="es-MX"/>
        </w:rPr>
      </w:r>
    </w:p>
    <w:p>
      <w:pPr>
        <w:pStyle w:val="Texto1"/>
        <w:spacing w:lineRule="auto" w:line="240" w:before="0" w:after="0"/>
        <w:rPr>
          <w:b/>
          <w:bCs/>
          <w:sz w:val="20"/>
          <w:lang w:val="es-MX"/>
        </w:rPr>
      </w:pPr>
      <w:r>
        <w:rPr>
          <w:bCs/>
          <w:sz w:val="20"/>
          <w:lang w:val="es-MX"/>
        </w:rPr>
        <w:t xml:space="preserve">México, D.F., a 15 de diciembre de 2015.- Dip. </w:t>
      </w:r>
      <w:r>
        <w:rPr>
          <w:b/>
          <w:bCs/>
          <w:sz w:val="20"/>
          <w:lang w:val="es-MX"/>
        </w:rPr>
        <w:t>José de Jesús Zambrano Grijalva</w:t>
      </w:r>
      <w:r>
        <w:rPr>
          <w:bCs/>
          <w:sz w:val="20"/>
          <w:lang w:val="es-MX"/>
        </w:rPr>
        <w:t xml:space="preserve">, Presidente.- Sen. </w:t>
      </w:r>
      <w:r>
        <w:rPr>
          <w:b/>
          <w:bCs/>
          <w:sz w:val="20"/>
          <w:lang w:val="es-MX"/>
        </w:rPr>
        <w:t>Roberto Gil Zuarth</w:t>
      </w:r>
      <w:r>
        <w:rPr>
          <w:bCs/>
          <w:sz w:val="20"/>
          <w:lang w:val="es-MX"/>
        </w:rPr>
        <w:t xml:space="preserve">, Presidente.- Dip. </w:t>
      </w:r>
      <w:r>
        <w:rPr>
          <w:b/>
          <w:bCs/>
          <w:sz w:val="20"/>
          <w:lang w:val="es-MX"/>
        </w:rPr>
        <w:t>Verónica Delgadillo García</w:t>
      </w:r>
      <w:r>
        <w:rPr>
          <w:bCs/>
          <w:sz w:val="20"/>
          <w:lang w:val="es-MX"/>
        </w:rPr>
        <w:t xml:space="preserve">, Secretaria.- Sen. </w:t>
      </w:r>
      <w:r>
        <w:rPr>
          <w:b/>
          <w:bCs/>
          <w:sz w:val="20"/>
          <w:lang w:val="es-MX"/>
        </w:rPr>
        <w:t>María Elena Barrera Tapia</w:t>
      </w:r>
      <w:r>
        <w:rPr>
          <w:bCs/>
          <w:sz w:val="20"/>
          <w:lang w:val="es-MX"/>
        </w:rPr>
        <w:t>, Secretaria.- Rúbricas.</w:t>
      </w:r>
      <w:r>
        <w:rPr>
          <w:b/>
          <w:bCs/>
          <w:sz w:val="20"/>
          <w:lang w:val="es-MX"/>
        </w:rPr>
        <w:t>"</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27057142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QUE CREA EL INSTITUTO NACIONAL DE BELLAS ARTES Y LITERATURA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17-12-2015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lang w:val="es-ES"/>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both"/>
    </w:pPr>
    <w:rPr>
      <w:rFonts w:ascii="Arial" w:hAnsi="Arial" w:cs="Arial"/>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b/>
      <w:sz w:val="1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2016-01-14T16:44:00Z</dcterms:created>
  <dc:creator>Cámara de Diputados del H. Congreso de la Unión</dc:creator>
  <dc:description/>
  <cp:keywords/>
  <dc:language>en-US</dc:language>
  <cp:lastModifiedBy>Armando Torres</cp:lastModifiedBy>
  <dcterms:modified xsi:type="dcterms:W3CDTF">2018-09-21T16:41:00Z</dcterms:modified>
  <cp:revision>3</cp:revision>
  <dc:subject/>
  <dc:title>Ley que Crea el Instituto Nacional de Bellas Artes y Literatura</dc:title>
</cp:coreProperties>
</file>