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399</w:t>
      </w:r>
      <w:r w:rsidR="00287BAB">
        <w:rPr>
          <w:rFonts w:ascii="Arial" w:hAnsi="Arial" w:cs="Arial"/>
          <w:b/>
          <w:sz w:val="22"/>
          <w:szCs w:val="22"/>
          <w:lang w:val="hr-HR"/>
        </w:rPr>
        <w:t>a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9D6A79">
        <w:rPr>
          <w:rFonts w:ascii="Arial" w:hAnsi="Arial" w:cs="Arial"/>
          <w:b/>
          <w:sz w:val="22"/>
          <w:szCs w:val="22"/>
          <w:lang w:val="hr-HR"/>
        </w:rPr>
        <w:t xml:space="preserve"> 530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Veleučilište "Marko Marulić" u Kninu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Kr</w:t>
      </w:r>
      <w:r w:rsidR="006B624F">
        <w:rPr>
          <w:rFonts w:ascii="Arial" w:hAnsi="Arial" w:cs="Arial"/>
          <w:b/>
          <w:sz w:val="22"/>
          <w:szCs w:val="22"/>
          <w:lang w:val="hr-HR"/>
        </w:rPr>
        <w:t>ešimirova 30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K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rešimirova 20, 22300 Knin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