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407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168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Pravni fakultet Osijek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Ul</w:t>
      </w:r>
      <w:r w:rsidR="006B624F">
        <w:rPr>
          <w:rFonts w:ascii="Arial" w:hAnsi="Arial" w:cs="Arial"/>
          <w:b/>
          <w:sz w:val="22"/>
          <w:szCs w:val="22"/>
          <w:lang w:val="hr-HR"/>
        </w:rPr>
        <w:t>ica Stjepana Radića 13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S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tjepana Radića 13, 31000 Osijek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