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442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316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Ekonomski fakultet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Cv</w:t>
      </w:r>
      <w:r w:rsidR="006B624F">
        <w:rPr>
          <w:rFonts w:ascii="Arial" w:hAnsi="Arial" w:cs="Arial"/>
          <w:b/>
          <w:sz w:val="22"/>
          <w:szCs w:val="22"/>
          <w:lang w:val="hr-HR"/>
        </w:rPr>
        <w:t>ite Fiskovića 5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C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ara Hadrijana 8/A,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