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4660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zdravstvenih studija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Vi</w:t>
      </w:r>
      <w:r w:rsidR="006B624F">
        <w:rPr>
          <w:rFonts w:ascii="Arial" w:hAnsi="Arial" w:cs="Arial"/>
          <w:b/>
          <w:sz w:val="22"/>
          <w:szCs w:val="22"/>
          <w:lang w:val="hr-HR"/>
        </w:rPr>
        <w:t>ktora Cara Emina 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GG0912-251539269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iktora Cara Emina 5,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