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građevinarstva, arhitekture i geodezije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Ma</w:t>
      </w:r>
      <w:r w:rsidR="006B624F">
        <w:rPr>
          <w:rFonts w:ascii="Arial" w:hAnsi="Arial" w:cs="Arial"/>
          <w:b/>
          <w:sz w:val="22"/>
          <w:szCs w:val="22"/>
          <w:lang w:val="hr-HR"/>
        </w:rPr>
        <w:t>tice Hrvatske 15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GG0912-251539389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Sv. Trojstva 3,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