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888888"/>
          <w:sz w:val="20"/>
          <w:szCs w:val="20"/>
        </w:rPr>
        <w:t xml:space="preserve">CONFIDENTIAL TRADING STRATEGY DOCUMENT</w:t>
      </w:r>
    </w:p>
    <w:p>
      <w:pPr>
        <w:spacing w:before="0" w:after="160"/>
        <w:jc w:val="center"/>
      </w:pPr>
      <w:r>
        <w:rPr>
          <w:rFonts w:ascii="Arial" w:cs="Arial" w:eastAsia="Arial" w:hAnsi="Arial"/>
          <w:b/>
          <w:bCs/>
          <w:color w:val="0D2137"/>
          <w:sz w:val="72"/>
          <w:szCs w:val="72"/>
        </w:rPr>
        <w:t xml:space="preserve">DMA-DMA + CAR</w:t>
      </w:r>
    </w:p>
    <w:p>
      <w:pPr>
        <w:spacing w:before="0" w:after="160"/>
        <w:jc w:val="center"/>
      </w:pPr>
      <w:r>
        <w:rPr>
          <w:rFonts w:ascii="Arial" w:cs="Arial" w:eastAsia="Arial" w:hAnsi="Arial"/>
          <w:b/>
          <w:bCs/>
          <w:color w:val="1B4F72"/>
          <w:sz w:val="40"/>
          <w:szCs w:val="40"/>
        </w:rPr>
        <w:t xml:space="preserve">Enhanced Swing Trading System</w:t>
      </w:r>
    </w:p>
    <w:p>
      <w:pPr>
        <w:spacing w:before="0" w:after="80"/>
        <w:jc w:val="center"/>
      </w:pPr>
      <w:r>
        <w:rPr>
          <w:rFonts w:ascii="Arial" w:cs="Arial" w:eastAsia="Arial" w:hAnsi="Arial"/>
          <w:b/>
          <w:bCs/>
          <w:color w:val="2471A3"/>
          <w:sz w:val="28"/>
          <w:szCs w:val="28"/>
        </w:rPr>
        <w:t xml:space="preserve">For NSE / Nifty 500 Universe</w:t>
      </w:r>
    </w:p>
    <w:p>
      <w:pPr>
        <w:pBdr>
          <w:bottom w:val="single" w:color="2471A3" w:sz="12" w:space="1"/>
        </w:pBdr>
        <w:spacing w:before="180" w:after="180"/>
      </w:pPr>
    </w:p>
    <w:p>
      <w:pPr>
        <w:spacing w:before="80" w:after="60"/>
        <w:jc w:val="center"/>
      </w:pPr>
      <w:r>
        <w:rPr>
          <w:rFonts w:ascii="Arial" w:cs="Arial" w:eastAsia="Arial" w:hAnsi="Arial"/>
          <w:i/>
          <w:iCs/>
          <w:color w:val="555555"/>
          <w:sz w:val="22"/>
          <w:szCs w:val="22"/>
        </w:rPr>
        <w:t xml:space="preserve">Strategy Source: Mahesh Kaushik (SEBI Reg. INH 100000908)</w:t>
      </w:r>
    </w:p>
    <w:p>
      <w:pPr>
        <w:spacing w:before="0" w:after="60"/>
        <w:jc w:val="center"/>
      </w:pPr>
      <w:r>
        <w:rPr>
          <w:rFonts w:ascii="Arial" w:cs="Arial" w:eastAsia="Arial" w:hAnsi="Arial"/>
          <w:i/>
          <w:iCs/>
          <w:color w:val="555555"/>
          <w:sz w:val="22"/>
          <w:szCs w:val="22"/>
        </w:rPr>
        <w:t xml:space="preserve">Enhanced and Systematised by Bharadwaz Vedula | March 2026</w:t>
      </w:r>
    </w:p>
    <w:p>
      <w:pPr>
        <w:spacing w:before="0" w:after="60"/>
        <w:jc w:val="center"/>
      </w:pPr>
      <w:r>
        <w:rPr>
          <w:rFonts w:ascii="Arial" w:cs="Arial" w:eastAsia="Arial" w:hAnsi="Arial"/>
          <w:i/>
          <w:iCs/>
          <w:color w:val="555555"/>
          <w:sz w:val="22"/>
          <w:szCs w:val="22"/>
        </w:rPr>
        <w:t xml:space="preserve">Starting Capital: Rs 15,000 per chain  |  Target: 6.28% per trade  |  No Stop-Loss</w:t>
      </w:r>
    </w:p>
    <w:p>
      <w:pPr>
        <w:spacing w:before="0" w:after="1800"/>
        <w:jc w:val="center"/>
      </w:pPr>
      <w:r>
        <w:rPr>
          <w:rFonts w:ascii="Arial" w:cs="Arial" w:eastAsia="Arial" w:hAnsi="Arial"/>
          <w:i/>
          <w:iCs/>
          <w:color w:val="555555"/>
          <w:sz w:val="22"/>
          <w:szCs w:val="22"/>
        </w:rPr>
        <w:t xml:space="preserve">Version 2.0 -- Integrated Beta, Volume, RS, RSI, 52-week and EPS filters</w:t>
      </w:r>
    </w:p>
    <w:p>
      <w:r>
        <w:br w:type="page"/>
      </w:r>
    </w:p>
    <w:p>
      <w:pPr>
        <w:pStyle w:val="Heading1"/>
        <w:spacing w:before="360" w:after="140"/>
      </w:pPr>
      <w:r>
        <w:rPr>
          <w:rFonts w:ascii="Arial" w:cs="Arial" w:eastAsia="Arial" w:hAnsi="Arial"/>
          <w:b/>
          <w:bCs/>
          <w:color w:val="0D2137"/>
          <w:sz w:val="36"/>
          <w:szCs w:val="36"/>
        </w:rPr>
        <w:t xml:space="preserve">Section 1 -- Strategic Philosophy and Core Principles</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1.1  The Mental Model</w:t>
      </w:r>
    </w:p>
    <w:p>
      <w:pPr>
        <w:spacing w:before="80" w:after="80"/>
      </w:pPr>
      <w:r>
        <w:rPr>
          <w:rFonts w:ascii="Arial" w:cs="Arial" w:eastAsia="Arial" w:hAnsi="Arial"/>
          <w:sz w:val="22"/>
          <w:szCs w:val="22"/>
        </w:rPr>
        <w:t xml:space="preserve">This is not a trading system built on hope, intuition, or tips. It is a systematic, rule-based swing trading framework for the Indian equity market (NSE) designed to produce consistent 6.28% returns per trade by identifying institutional accumulation through moving average alignment and confirming entries through a multi-factor conviction scoring system.</w:t>
      </w:r>
    </w:p>
    <w:p>
      <w:pPr>
        <w:spacing w:before="120" w:after="120"/>
      </w:pPr>
    </w:p>
    <w:p>
      <w:pPr>
        <w:spacing w:before="80" w:after="80"/>
      </w:pPr>
      <w:r>
        <w:rPr>
          <w:rFonts w:ascii="Arial" w:cs="Arial" w:eastAsia="Arial" w:hAnsi="Arial"/>
          <w:b/>
          <w:bCs/>
          <w:sz w:val="22"/>
          <w:szCs w:val="22"/>
        </w:rPr>
        <w:t xml:space="preserve">The core insight: </w:t>
      </w:r>
      <w:r>
        <w:rPr>
          <w:rFonts w:ascii="Arial" w:cs="Arial" w:eastAsia="Arial" w:hAnsi="Arial"/>
          <w:sz w:val="22"/>
          <w:szCs w:val="22"/>
        </w:rPr>
        <w:t xml:space="preserve">Markets move in trends. Moving averages define those trends. When a stock's price trades above all three major moving averages (50 DMA, 100 DMA, 200 DMA) simultaneously, institutional money has accumulated enough shares to push price above long-term cost averages. This is the single most reliable indication that a stock is entering a sustained upward trend suitable for a swing trade.</w:t>
      </w:r>
    </w:p>
    <w:p>
      <w:pPr>
        <w:spacing w:before="120" w:after="120"/>
      </w:pPr>
    </w:p>
    <w:p>
      <w:pPr>
        <w:pStyle w:val="Heading2"/>
        <w:spacing w:before="280" w:after="100"/>
      </w:pPr>
      <w:r>
        <w:rPr>
          <w:rFonts w:ascii="Arial" w:cs="Arial" w:eastAsia="Arial" w:hAnsi="Arial"/>
          <w:b/>
          <w:bCs/>
          <w:color w:val="1B4F72"/>
          <w:sz w:val="28"/>
          <w:szCs w:val="28"/>
        </w:rPr>
        <w:t xml:space="preserve">1.2  Why 6.28% (2pi) as the Target</w:t>
      </w:r>
    </w:p>
    <w:p>
      <w:pPr>
        <w:spacing w:before="80" w:after="80"/>
      </w:pPr>
      <w:r>
        <w:rPr>
          <w:rFonts w:ascii="Arial" w:cs="Arial" w:eastAsia="Arial" w:hAnsi="Arial"/>
          <w:b/>
          <w:bCs/>
          <w:sz w:val="22"/>
          <w:szCs w:val="22"/>
        </w:rPr>
        <w:t xml:space="preserve">Mathematical elegance meets practical reality. </w:t>
      </w:r>
      <w:r>
        <w:rPr>
          <w:rFonts w:ascii="Arial" w:cs="Arial" w:eastAsia="Arial" w:hAnsi="Arial"/>
          <w:sz w:val="22"/>
          <w:szCs w:val="22"/>
        </w:rPr>
        <w:t xml:space="preserve">The number 6.28 represents one full revolution in radians (2pi). In market terms it represents approximately one complete cycle of retail swing participation. Historically across Nifty 500 stocks, 6.28% is achievable within 7-14 days in a genuine Bull Run stock without requiring exceptional market conditions. It is large enough to be meaningful after tax and brokerage, and small enough to be achieved regularly.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Gross Target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6.28%</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One 2pi unit -- achievable in normal market conditions</w:t>
            </w:r>
          </w:p>
        </w:tc>
      </w:tr>
      <w:tr>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Brokerage Cost</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0.247% both sides + Rs 38 DP</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Standard delivery brokerage (Zerodha / Groww)</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STCG Tax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 on gains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Post Budget July 2024 rate (was 15% before July 2024)</w:t>
            </w:r>
          </w:p>
        </w:tc>
      </w:tr>
      <w:tr>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Net after tax+brokerage</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~4.9-5.1% per trade</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Real wealth creation per completed trade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Reinvestment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of after-tax profit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grows the chain, 50% is personal income (self-dividend)</w:t>
            </w:r>
          </w:p>
        </w:tc>
      </w:tr>
    </w:tbl>
    <w:p>
      <w:pPr>
        <w:spacing w:before="120" w:after="120"/>
      </w:pPr>
    </w:p>
    <w:p>
      <w:pPr>
        <w:pStyle w:val="Heading2"/>
        <w:spacing w:before="280" w:after="100"/>
      </w:pPr>
      <w:r>
        <w:rPr>
          <w:rFonts w:ascii="Arial" w:cs="Arial" w:eastAsia="Arial" w:hAnsi="Arial"/>
          <w:b/>
          <w:bCs/>
          <w:color w:val="1B4F72"/>
          <w:sz w:val="28"/>
          <w:szCs w:val="28"/>
        </w:rPr>
        <w:t xml:space="preserve">1.3  The No Stop-Loss Philosophy</w:t>
      </w:r>
    </w:p>
    <w:p>
      <w:pPr>
        <w:spacing w:before="80" w:after="80"/>
      </w:pPr>
      <w:r>
        <w:rPr>
          <w:rFonts w:ascii="Arial" w:cs="Arial" w:eastAsia="Arial" w:hAnsi="Arial"/>
          <w:sz w:val="22"/>
          <w:szCs w:val="22"/>
        </w:rPr>
        <w:t xml:space="preserve">This is the most counterintuitive element. The reasoning is grounded in Indian market structure:</w:t>
      </w:r>
    </w:p>
    <w:p>
      <w:pPr>
        <w:spacing w:before="120" w:after="120"/>
      </w:pPr>
    </w:p>
    <w:p>
      <w:pPr>
        <w:pStyle w:val="ListParagraph"/>
        <w:numPr>
          <w:ilvl w:val="0"/>
          <w:numId w:val="2"/>
        </w:numPr>
        <w:spacing w:before="40" w:after="40"/>
      </w:pPr>
      <w:r>
        <w:rPr>
          <w:rFonts w:ascii="Arial" w:cs="Arial" w:eastAsia="Arial" w:hAnsi="Arial"/>
          <w:b/>
          <w:bCs/>
          <w:sz w:val="22"/>
          <w:szCs w:val="22"/>
        </w:rPr>
        <w:t xml:space="preserve">Indian markets are NOT efficient at the individual stock level. </w:t>
      </w:r>
      <w:r>
        <w:rPr>
          <w:rFonts w:ascii="Arial" w:cs="Arial" w:eastAsia="Arial" w:hAnsi="Arial"/>
          <w:sz w:val="22"/>
          <w:szCs w:val="22"/>
        </w:rPr>
        <w:t xml:space="preserve">A quality stock in a genuine Bull Run often dips 2-5% before continuing higher due to institutional accumulation patterns, F&amp;O expiry dynamics, or short-term news volatility. A stop-loss would exit you from positions that were fundamentally correct.</w:t>
      </w:r>
    </w:p>
    <w:p>
      <w:pPr>
        <w:pStyle w:val="ListParagraph"/>
        <w:numPr>
          <w:ilvl w:val="0"/>
          <w:numId w:val="2"/>
        </w:numPr>
        <w:spacing w:before="40" w:after="40"/>
      </w:pPr>
      <w:r>
        <w:rPr>
          <w:rFonts w:ascii="Arial" w:cs="Arial" w:eastAsia="Arial" w:hAnsi="Arial"/>
          <w:b/>
          <w:bCs/>
          <w:sz w:val="22"/>
          <w:szCs w:val="22"/>
        </w:rPr>
        <w:t xml:space="preserve">The Reverse Trade mechanism replaces the stop-loss. </w:t>
      </w:r>
      <w:r>
        <w:rPr>
          <w:rFonts w:ascii="Arial" w:cs="Arial" w:eastAsia="Arial" w:hAnsi="Arial"/>
          <w:sz w:val="22"/>
          <w:szCs w:val="22"/>
        </w:rPr>
        <w:t xml:space="preserve">Instead of permanently exiting on a loss, the strategy parks capital in LTGILTBEES ETF when a stock enters Bear Run, preserving capital while earning gilt returns (~6-7% annually), then re-enters the same stock when Bull Run resumes.</w:t>
      </w:r>
    </w:p>
    <w:p>
      <w:pPr>
        <w:pStyle w:val="ListParagraph"/>
        <w:numPr>
          <w:ilvl w:val="0"/>
          <w:numId w:val="2"/>
        </w:numPr>
        <w:spacing w:before="40" w:after="40"/>
      </w:pPr>
      <w:r>
        <w:rPr>
          <w:rFonts w:ascii="Arial" w:cs="Arial" w:eastAsia="Arial" w:hAnsi="Arial"/>
          <w:b/>
          <w:bCs/>
          <w:sz w:val="22"/>
          <w:szCs w:val="22"/>
        </w:rPr>
        <w:t xml:space="preserve">Conviction filtering reduces bad entries. </w:t>
      </w:r>
      <w:r>
        <w:rPr>
          <w:rFonts w:ascii="Arial" w:cs="Arial" w:eastAsia="Arial" w:hAnsi="Arial"/>
          <w:sz w:val="22"/>
          <w:szCs w:val="22"/>
        </w:rPr>
        <w:t xml:space="preserve">With a minimum Enhanced Score of 8/15 required, most bad entries are filtered before they happen. The no-stop-loss philosophy only works when entry is disciplined.</w:t>
      </w:r>
    </w:p>
    <w:p>
      <w:pPr>
        <w:spacing w:before="120" w:after="120"/>
      </w:pPr>
    </w:p>
    <w:p>
      <w:pPr>
        <w:pStyle w:val="Heading2"/>
        <w:spacing w:before="280" w:after="100"/>
      </w:pPr>
      <w:r>
        <w:rPr>
          <w:rFonts w:ascii="Arial" w:cs="Arial" w:eastAsia="Arial" w:hAnsi="Arial"/>
          <w:b/>
          <w:bCs/>
          <w:color w:val="1B4F72"/>
          <w:sz w:val="28"/>
          <w:szCs w:val="28"/>
        </w:rPr>
        <w:t xml:space="preserve">1.4  The 2pi Compounding Chain</w:t>
      </w:r>
    </w:p>
    <w:p>
      <w:pPr>
        <w:spacing w:before="80" w:after="80"/>
      </w:pPr>
      <w:r>
        <w:rPr>
          <w:rFonts w:ascii="Arial" w:cs="Arial" w:eastAsia="Arial" w:hAnsi="Arial"/>
          <w:sz w:val="22"/>
          <w:szCs w:val="22"/>
        </w:rPr>
        <w:t xml:space="preserve">Profits compound sequentially. The reinvested portion of each trade's profit becomes the additional capital for the next trade in the same chain, creating exponential growth over time.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0D2137" w:val="clear"/>
            <w:tcMar>
              <w:top w:type="dxa" w:w="80"/>
              <w:left w:type="dxa" w:w="160"/>
              <w:bottom w:type="dxa" w:w="80"/>
              <w:right w:type="dxa" w:w="160"/>
            </w:tcMar>
          </w:tcPr>
          <w:p>
            <w:r>
              <w:rPr>
                <w:rFonts w:ascii="Arial" w:cs="Arial" w:eastAsia="Arial" w:hAnsi="Arial"/>
                <w:b/>
                <w:bCs/>
                <w:color w:val="FFFFFF"/>
                <w:sz w:val="22"/>
                <w:szCs w:val="22"/>
              </w:rPr>
              <w:t xml:space="preserve">Compounding Example (15k chain, 50% reinvestment)</w:t>
            </w:r>
          </w:p>
        </w:tc>
      </w:tr>
      <w:tr>
        <w:tc>
          <w:tcPr>
            <w:tcW w:type="dxa" w:w="9360"/>
            <w:tcBorders>
              <w:top w:val="single" w:color="BFBFBF" w:sz="4"/>
              <w:left w:val="single" w:color="BFBFBF" w:sz="4"/>
              <w:bottom w:val="single" w:color="BFBFBF" w:sz="4"/>
              <w:right w:val="single" w:color="BFBFBF" w:sz="4"/>
            </w:tcBorders>
            <w:shd w:fill="EBF5FB" w:val="clear"/>
            <w:tcMar>
              <w:top w:type="dxa" w:w="100"/>
              <w:left w:type="dxa" w:w="160"/>
              <w:bottom w:type="dxa" w:w="100"/>
              <w:right w:type="dxa" w:w="160"/>
            </w:tcMar>
          </w:tcPr>
          <w:p>
            <w:pPr>
              <w:spacing w:before="80" w:after="80"/>
            </w:pPr>
            <w:r>
              <w:rPr>
                <w:rFonts w:ascii="Arial" w:cs="Arial" w:eastAsia="Arial" w:hAnsi="Arial"/>
                <w:b/>
                <w:bCs/>
                <w:sz w:val="22"/>
                <w:szCs w:val="22"/>
              </w:rPr>
              <w:t xml:space="preserve">Trade 1: </w:t>
            </w:r>
            <w:r>
              <w:rPr>
                <w:rFonts w:ascii="Arial" w:cs="Arial" w:eastAsia="Arial" w:hAnsi="Arial"/>
                <w:sz w:val="22"/>
                <w:szCs w:val="22"/>
              </w:rPr>
              <w:t xml:space="preserve">Rs 15,000 invested. Target hit. Gross profit Rs 942. After tax/brokerage: Rs 717. Reinvested: Rs 358.</w:t>
            </w:r>
          </w:p>
          <w:p>
            <w:pPr>
              <w:spacing w:before="80" w:after="80"/>
            </w:pPr>
            <w:r>
              <w:rPr>
                <w:rFonts w:ascii="Arial" w:cs="Arial" w:eastAsia="Arial" w:hAnsi="Arial"/>
                <w:b/>
                <w:bCs/>
                <w:sz w:val="22"/>
                <w:szCs w:val="22"/>
              </w:rPr>
              <w:t xml:space="preserve">Trade 2: </w:t>
            </w:r>
            <w:r>
              <w:rPr>
                <w:rFonts w:ascii="Arial" w:cs="Arial" w:eastAsia="Arial" w:hAnsi="Arial"/>
                <w:sz w:val="22"/>
                <w:szCs w:val="22"/>
              </w:rPr>
              <w:t xml:space="preserve">Rs 15,358 invested (Rs 15,000 + Rs 358 reinvested). After-tax profit Rs 734. Reinvested: Rs 367.</w:t>
            </w:r>
          </w:p>
          <w:p>
            <w:pPr>
              <w:spacing w:before="80" w:after="80"/>
            </w:pPr>
            <w:r>
              <w:rPr>
                <w:rFonts w:ascii="Arial" w:cs="Arial" w:eastAsia="Arial" w:hAnsi="Arial"/>
                <w:b/>
                <w:bCs/>
                <w:sz w:val="22"/>
                <w:szCs w:val="22"/>
              </w:rPr>
              <w:t xml:space="preserve">Trade 52: </w:t>
            </w:r>
            <w:r>
              <w:rPr>
                <w:rFonts w:ascii="Arial" w:cs="Arial" w:eastAsia="Arial" w:hAnsi="Arial"/>
                <w:sz w:val="22"/>
                <w:szCs w:val="22"/>
              </w:rPr>
              <w:t xml:space="preserve">Rs 50,001 invested -- original Rs 15,000 has grown to Rs 50,001 through compounding alone.</w:t>
            </w:r>
          </w:p>
          <w:p>
            <w:pPr>
              <w:spacing w:before="80" w:after="80"/>
            </w:pPr>
            <w:r>
              <w:rPr>
                <w:rFonts w:ascii="Arial" w:cs="Arial" w:eastAsia="Arial" w:hAnsi="Arial"/>
                <w:b/>
                <w:bCs/>
                <w:sz w:val="22"/>
                <w:szCs w:val="22"/>
              </w:rPr>
              <w:t xml:space="preserve">Trade 277: </w:t>
            </w:r>
            <w:r>
              <w:rPr>
                <w:rFonts w:ascii="Arial" w:cs="Arial" w:eastAsia="Arial" w:hAnsi="Arial"/>
                <w:sz w:val="22"/>
                <w:szCs w:val="22"/>
              </w:rPr>
              <w:t xml:space="preserve">Rs 10,135,229 invested -- the theoretical endpoint of one fully compounded 15k chain.</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2 -- The DMA-DMA Filter: Signal Identification</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2.1  What are DMAs and Why Three?</w:t>
      </w:r>
    </w:p>
    <w:p>
      <w:pPr>
        <w:spacing w:before="80" w:after="80"/>
      </w:pPr>
      <w:r>
        <w:rPr>
          <w:rFonts w:ascii="Arial" w:cs="Arial" w:eastAsia="Arial" w:hAnsi="Arial"/>
          <w:sz w:val="22"/>
          <w:szCs w:val="22"/>
        </w:rPr>
        <w:t xml:space="preserve">A Daily Moving Average (DMA) smooths out daily price noise and reveals the underlying trend. Using three timeframes simultaneously eliminates false signals: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DMA</w:t>
            </w:r>
          </w:p>
        </w:tc>
        <w:tc>
          <w:tcPr>
            <w:tcW w:type="dxa" w:w="1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5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DMA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trading days (~10 weeks)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Short-term institutional sentiment</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First to respond to trend changes</w:t>
            </w:r>
          </w:p>
        </w:tc>
      </w:tr>
      <w:tr>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100 DMA</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~100 trading days (~20 weeks)</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Medium-term institutional positioning</w:t>
            </w:r>
          </w:p>
        </w:tc>
        <w:tc>
          <w:tcPr>
            <w:tcW w:type="dxa" w:w="3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Confirms short-term moves are structural</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 DMA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 trading days (~40 weeks)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Long-term value consensus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Most respected level by all market participants</w:t>
            </w:r>
          </w:p>
        </w:tc>
      </w:tr>
    </w:tbl>
    <w:p>
      <w:pPr>
        <w:spacing w:before="120" w:after="120"/>
      </w:pPr>
    </w:p>
    <w:p>
      <w:pPr>
        <w:pStyle w:val="Heading2"/>
        <w:spacing w:before="280" w:after="100"/>
      </w:pPr>
      <w:r>
        <w:rPr>
          <w:rFonts w:ascii="Arial" w:cs="Arial" w:eastAsia="Arial" w:hAnsi="Arial"/>
          <w:b/>
          <w:bCs/>
          <w:color w:val="1B4F72"/>
          <w:sz w:val="28"/>
          <w:szCs w:val="28"/>
        </w:rPr>
        <w:t xml:space="preserve">2.2  The Three DMA States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IN BULL RUN -- ENTRY ELIGIBLE</w:t>
            </w:r>
          </w:p>
        </w:tc>
      </w:tr>
      <w:tr>
        <w:tc>
          <w:tcPr>
            <w:tcW w:type="dxa" w:w="9360"/>
            <w:tcBorders>
              <w:top w:val="single" w:color="BFBFBF" w:sz="4"/>
              <w:left w:val="single" w:color="BFBFBF" w:sz="4"/>
              <w:bottom w:val="single" w:color="BFBFBF" w:sz="4"/>
              <w:right w:val="single" w:color="BFBFBF" w:sz="4"/>
            </w:tcBorders>
            <w:shd w:fill="EAFAF1"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Condition: </w:t>
            </w:r>
            <w:r>
              <w:rPr>
                <w:rFonts w:ascii="Arial" w:cs="Arial" w:eastAsia="Arial" w:hAnsi="Arial"/>
                <w:sz w:val="22"/>
                <w:szCs w:val="22"/>
              </w:rPr>
              <w:t xml:space="preserve">CMP &gt; 50 DMA AND CMP &gt; 100 DMA AND CMP &gt; 200 DMA (all three simultaneously)</w:t>
            </w:r>
          </w:p>
          <w:p>
            <w:pPr>
              <w:spacing w:before="80" w:after="80"/>
            </w:pPr>
            <w:r>
              <w:rPr>
                <w:rFonts w:ascii="Arial" w:cs="Arial" w:eastAsia="Arial" w:hAnsi="Arial"/>
                <w:b/>
                <w:bCs/>
                <w:sz w:val="22"/>
                <w:szCs w:val="22"/>
              </w:rPr>
              <w:t xml:space="preserve">Meaning: </w:t>
            </w:r>
            <w:r>
              <w:rPr>
                <w:rFonts w:ascii="Arial" w:cs="Arial" w:eastAsia="Arial" w:hAnsi="Arial"/>
                <w:sz w:val="22"/>
                <w:szCs w:val="22"/>
              </w:rPr>
              <w:t xml:space="preserve">Institutional buyers have accumulated enough stock to push price above even the 200-day consensus. Strongest possible trend confirmation.</w:t>
            </w:r>
          </w:p>
          <w:p>
            <w:pPr>
              <w:spacing w:before="80" w:after="80"/>
            </w:pPr>
            <w:r>
              <w:rPr>
                <w:rFonts w:ascii="Arial" w:cs="Arial" w:eastAsia="Arial" w:hAnsi="Arial"/>
                <w:b/>
                <w:bCs/>
                <w:sz w:val="22"/>
                <w:szCs w:val="22"/>
              </w:rPr>
              <w:t xml:space="preserve">Action: </w:t>
            </w:r>
            <w:r>
              <w:rPr>
                <w:rFonts w:ascii="Arial" w:cs="Arial" w:eastAsia="Arial" w:hAnsi="Arial"/>
                <w:sz w:val="22"/>
                <w:szCs w:val="22"/>
              </w:rPr>
              <w:t xml:space="preserve">Stock becomes eligible for entry. Run through the full Conviction Score before entering.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922B21" w:val="clear"/>
            <w:tcMar>
              <w:top w:type="dxa" w:w="80"/>
              <w:left w:type="dxa" w:w="160"/>
              <w:bottom w:type="dxa" w:w="80"/>
              <w:right w:type="dxa" w:w="160"/>
            </w:tcMar>
          </w:tcPr>
          <w:p>
            <w:r>
              <w:rPr>
                <w:rFonts w:ascii="Arial" w:cs="Arial" w:eastAsia="Arial" w:hAnsi="Arial"/>
                <w:b/>
                <w:bCs/>
                <w:color w:val="FFFFFF"/>
                <w:sz w:val="22"/>
                <w:szCs w:val="22"/>
              </w:rPr>
              <w:t xml:space="preserve">IN BEAR RUN -- REVERSE TRADE TRIGGER</w:t>
            </w:r>
          </w:p>
        </w:tc>
      </w:tr>
      <w:tr>
        <w:tc>
          <w:tcPr>
            <w:tcW w:type="dxa" w:w="9360"/>
            <w:tcBorders>
              <w:top w:val="single" w:color="BFBFBF" w:sz="4"/>
              <w:left w:val="single" w:color="BFBFBF" w:sz="4"/>
              <w:bottom w:val="single" w:color="BFBFBF" w:sz="4"/>
              <w:right w:val="single" w:color="BFBFBF" w:sz="4"/>
            </w:tcBorders>
            <w:shd w:fill="FDEDEC"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Condition: </w:t>
            </w:r>
            <w:r>
              <w:rPr>
                <w:rFonts w:ascii="Arial" w:cs="Arial" w:eastAsia="Arial" w:hAnsi="Arial"/>
                <w:sz w:val="22"/>
                <w:szCs w:val="22"/>
              </w:rPr>
              <w:t xml:space="preserve">CMP &lt; 50 DMA AND CMP &lt; 100 DMA AND CMP &lt; 200 DMA (all three simultaneously)</w:t>
            </w:r>
          </w:p>
          <w:p>
            <w:pPr>
              <w:spacing w:before="80" w:after="80"/>
            </w:pPr>
            <w:r>
              <w:rPr>
                <w:rFonts w:ascii="Arial" w:cs="Arial" w:eastAsia="Arial" w:hAnsi="Arial"/>
                <w:b/>
                <w:bCs/>
                <w:sz w:val="22"/>
                <w:szCs w:val="22"/>
              </w:rPr>
              <w:t xml:space="preserve">Meaning: </w:t>
            </w:r>
            <w:r>
              <w:rPr>
                <w:rFonts w:ascii="Arial" w:cs="Arial" w:eastAsia="Arial" w:hAnsi="Arial"/>
                <w:sz w:val="22"/>
                <w:szCs w:val="22"/>
              </w:rPr>
              <w:t xml:space="preserve">Institutional distribution has pushed price below all consensus levels. Stock is in a downtrend at every timeframe.</w:t>
            </w:r>
          </w:p>
          <w:p>
            <w:pPr>
              <w:spacing w:before="80" w:after="80"/>
            </w:pPr>
            <w:r>
              <w:rPr>
                <w:rFonts w:ascii="Arial" w:cs="Arial" w:eastAsia="Arial" w:hAnsi="Arial"/>
                <w:b/>
                <w:bCs/>
                <w:sz w:val="22"/>
                <w:szCs w:val="22"/>
              </w:rPr>
              <w:t xml:space="preserve">Action: </w:t>
            </w:r>
            <w:r>
              <w:rPr>
                <w:rFonts w:ascii="Arial" w:cs="Arial" w:eastAsia="Arial" w:hAnsi="Arial"/>
                <w:sz w:val="22"/>
                <w:szCs w:val="22"/>
              </w:rPr>
              <w:t xml:space="preserve">If holding this stock, execute Reverse Trade immediately. Do NOT enter new positions.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D35400" w:val="clear"/>
            <w:tcMar>
              <w:top w:type="dxa" w:w="80"/>
              <w:left w:type="dxa" w:w="160"/>
              <w:bottom w:type="dxa" w:w="80"/>
              <w:right w:type="dxa" w:w="160"/>
            </w:tcMar>
          </w:tcPr>
          <w:p>
            <w:r>
              <w:rPr>
                <w:rFonts w:ascii="Arial" w:cs="Arial" w:eastAsia="Arial" w:hAnsi="Arial"/>
                <w:b/>
                <w:bCs/>
                <w:color w:val="FFFFFF"/>
                <w:sz w:val="22"/>
                <w:szCs w:val="22"/>
              </w:rPr>
              <w:t xml:space="preserve">UNCONFIRMED -- NO ACTION</w:t>
            </w:r>
          </w:p>
        </w:tc>
      </w:tr>
      <w:tr>
        <w:tc>
          <w:tcPr>
            <w:tcW w:type="dxa" w:w="9360"/>
            <w:tcBorders>
              <w:top w:val="single" w:color="BFBFBF" w:sz="4"/>
              <w:left w:val="single" w:color="BFBFBF" w:sz="4"/>
              <w:bottom w:val="single" w:color="BFBFBF" w:sz="4"/>
              <w:right w:val="single" w:color="BFBFBF" w:sz="4"/>
            </w:tcBorders>
            <w:shd w:fill="FEF9E7"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Condition: </w:t>
            </w:r>
            <w:r>
              <w:rPr>
                <w:rFonts w:ascii="Arial" w:cs="Arial" w:eastAsia="Arial" w:hAnsi="Arial"/>
                <w:sz w:val="22"/>
                <w:szCs w:val="22"/>
              </w:rPr>
              <w:t xml:space="preserve">Price is mixed -- above some DMAs, below others.</w:t>
            </w:r>
          </w:p>
          <w:p>
            <w:pPr>
              <w:spacing w:before="80" w:after="80"/>
            </w:pPr>
            <w:r>
              <w:rPr>
                <w:rFonts w:ascii="Arial" w:cs="Arial" w:eastAsia="Arial" w:hAnsi="Arial"/>
                <w:b/>
                <w:bCs/>
                <w:sz w:val="22"/>
                <w:szCs w:val="22"/>
              </w:rPr>
              <w:t xml:space="preserve">Action: </w:t>
            </w:r>
            <w:r>
              <w:rPr>
                <w:rFonts w:ascii="Arial" w:cs="Arial" w:eastAsia="Arial" w:hAnsi="Arial"/>
                <w:sz w:val="22"/>
                <w:szCs w:val="22"/>
              </w:rPr>
              <w:t xml:space="preserve">No new entries. If already holding and stock drops to Unconfirmed, continue to hold. Wait for Bull Run confirmation or Bear Run exit signal.</w:t>
            </w:r>
          </w:p>
        </w:tc>
      </w:tr>
    </w:tbl>
    <w:p>
      <w:pPr>
        <w:spacing w:before="120" w:after="120"/>
      </w:pPr>
    </w:p>
    <w:p>
      <w:pPr>
        <w:pStyle w:val="Heading2"/>
        <w:spacing w:before="280" w:after="100"/>
      </w:pPr>
      <w:r>
        <w:rPr>
          <w:rFonts w:ascii="Arial" w:cs="Arial" w:eastAsia="Arial" w:hAnsi="Arial"/>
          <w:b/>
          <w:bCs/>
          <w:color w:val="1B4F72"/>
          <w:sz w:val="28"/>
          <w:szCs w:val="28"/>
        </w:rPr>
        <w:t xml:space="preserve">2.3  The Golden DMA Filter (Critical Enhancement)</w:t>
      </w:r>
    </w:p>
    <w:p>
      <w:pPr>
        <w:spacing w:before="80" w:after="80"/>
      </w:pPr>
      <w:r>
        <w:rPr>
          <w:rFonts w:ascii="Arial" w:cs="Arial" w:eastAsia="Arial" w:hAnsi="Arial"/>
          <w:sz w:val="22"/>
          <w:szCs w:val="22"/>
        </w:rPr>
        <w:t xml:space="preserve">Standard Bull Run identification has a critical flaw: 68% of apparent Bull Run stocks in the Feb-Mar 2026 analysis had an INVERTED DMA structure (50 DMA &lt; 100 DMA &lt; 200 DMA) despite price being above all three. These are false signals.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DMA Order</w:t>
            </w:r>
          </w:p>
        </w:tc>
        <w:tc>
          <w:tcPr>
            <w:tcW w:type="dxa" w:w="3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3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GOLDEN (True Bull Run)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&gt; 100 &gt; 200 DMA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All timeframes aligned bullish. Genuine institutional buying.</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ELIGIBLE -- adds 3 conviction points</w:t>
            </w:r>
          </w:p>
        </w:tc>
      </w:tr>
      <w:tr>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INVERTED (False Bull Run)</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50 &lt; 100 &lt; 200 DMA</w:t>
            </w:r>
          </w:p>
        </w:tc>
        <w:tc>
          <w:tcPr>
            <w:tcW w:type="dxa" w:w="3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Price bounced above DMAs on recovery, not genuine uptrend.</w:t>
            </w:r>
          </w:p>
        </w:tc>
        <w:tc>
          <w:tcPr>
            <w:tcW w:type="dxa" w:w="2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SKIP -- despite Bull Run status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Mixed order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Transitioning -- unclear direction</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WATCH -- wait for golden alignment</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3 -- The CAR Signal: Entry Timing Within a Trend</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3.1  What CAR Stands For</w:t>
      </w:r>
    </w:p>
    <w:p>
      <w:pPr>
        <w:spacing w:before="80" w:after="80"/>
      </w:pPr>
      <w:r>
        <w:rPr>
          <w:rFonts w:ascii="Arial" w:cs="Arial" w:eastAsia="Arial" w:hAnsi="Arial"/>
          <w:sz w:val="22"/>
          <w:szCs w:val="22"/>
        </w:rPr>
        <w:t xml:space="preserve">Cumulative Average Research. A proprietary signal that answers: within a stock already in a Bull Run, is the INTERNAL price trend also recovering? CAR identifies the moment when internal recovery is confirmed.</w:t>
      </w:r>
    </w:p>
    <w:p>
      <w:pPr>
        <w:spacing w:before="120" w:after="120"/>
      </w:pPr>
    </w:p>
    <w:p>
      <w:pPr>
        <w:pStyle w:val="Heading2"/>
        <w:spacing w:before="280" w:after="100"/>
      </w:pPr>
      <w:r>
        <w:rPr>
          <w:rFonts w:ascii="Arial" w:cs="Arial" w:eastAsia="Arial" w:hAnsi="Arial"/>
          <w:b/>
          <w:bCs/>
          <w:color w:val="1B4F72"/>
          <w:sz w:val="28"/>
          <w:szCs w:val="28"/>
        </w:rPr>
        <w:t xml:space="preserve">3.2  How CAR is Calculated</w:t>
      </w:r>
    </w:p>
    <w:p>
      <w:pPr>
        <w:pStyle w:val="ListParagraph"/>
        <w:numPr>
          <w:ilvl w:val="0"/>
          <w:numId w:val="3"/>
        </w:numPr>
        <w:spacing w:before="40" w:after="40"/>
      </w:pPr>
      <w:r>
        <w:rPr>
          <w:rFonts w:ascii="Arial" w:cs="Arial" w:eastAsia="Arial" w:hAnsi="Arial"/>
          <w:b/>
          <w:bCs/>
          <w:sz w:val="22"/>
          <w:szCs w:val="22"/>
        </w:rPr>
        <w:t xml:space="preserve">Find the 52-week high date </w:t>
      </w:r>
      <w:r>
        <w:rPr>
          <w:rFonts w:ascii="Arial" w:cs="Arial" w:eastAsia="Arial" w:hAnsi="Arial"/>
          <w:sz w:val="22"/>
          <w:szCs w:val="22"/>
        </w:rPr>
        <w:t xml:space="preserve">-- the date when the stock made its highest price in the past year.</w:t>
      </w:r>
    </w:p>
    <w:p>
      <w:pPr>
        <w:pStyle w:val="ListParagraph"/>
        <w:numPr>
          <w:ilvl w:val="0"/>
          <w:numId w:val="3"/>
        </w:numPr>
        <w:spacing w:before="40" w:after="40"/>
      </w:pPr>
      <w:r>
        <w:rPr>
          <w:rFonts w:ascii="Arial" w:cs="Arial" w:eastAsia="Arial" w:hAnsi="Arial"/>
          <w:sz w:val="22"/>
          <w:szCs w:val="22"/>
        </w:rPr>
        <w:t xml:space="preserve">From that date to today, compute the </w:t>
      </w:r>
      <w:r>
        <w:rPr>
          <w:rFonts w:ascii="Arial" w:cs="Arial" w:eastAsia="Arial" w:hAnsi="Arial"/>
          <w:b/>
          <w:bCs/>
          <w:sz w:val="22"/>
          <w:szCs w:val="22"/>
        </w:rPr>
        <w:t xml:space="preserve">cumulative average </w:t>
      </w:r>
      <w:r>
        <w:rPr>
          <w:rFonts w:ascii="Arial" w:cs="Arial" w:eastAsia="Arial" w:hAnsi="Arial"/>
          <w:sz w:val="22"/>
          <w:szCs w:val="22"/>
        </w:rPr>
        <w:t xml:space="preserve">of all closing prices. Day 1 avg = Day 1 close. Day 10 avg = average of Day 1 through Day 10.</w:t>
      </w:r>
    </w:p>
    <w:p>
      <w:pPr>
        <w:pStyle w:val="ListParagraph"/>
        <w:numPr>
          <w:ilvl w:val="0"/>
          <w:numId w:val="3"/>
        </w:numPr>
        <w:spacing w:before="40" w:after="40"/>
      </w:pPr>
      <w:r>
        <w:rPr>
          <w:rFonts w:ascii="Arial" w:cs="Arial" w:eastAsia="Arial" w:hAnsi="Arial"/>
          <w:sz w:val="22"/>
          <w:szCs w:val="22"/>
        </w:rPr>
        <w:t xml:space="preserve">Check the last 10 days of this cumulative average. Has it </w:t>
      </w:r>
      <w:r>
        <w:rPr>
          <w:rFonts w:ascii="Arial" w:cs="Arial" w:eastAsia="Arial" w:hAnsi="Arial"/>
          <w:b/>
          <w:bCs/>
          <w:sz w:val="22"/>
          <w:szCs w:val="22"/>
        </w:rPr>
        <w:t xml:space="preserve">risen every single day for 10 consecutive days?</w:t>
      </w:r>
    </w:p>
    <w:p>
      <w:pPr>
        <w:pStyle w:val="ListParagraph"/>
        <w:numPr>
          <w:ilvl w:val="0"/>
          <w:numId w:val="3"/>
        </w:numPr>
        <w:spacing w:before="40" w:after="40"/>
      </w:pPr>
      <w:r>
        <w:rPr>
          <w:rFonts w:ascii="Arial" w:cs="Arial" w:eastAsia="Arial" w:hAnsi="Arial"/>
          <w:b/>
          <w:bCs/>
          <w:sz w:val="22"/>
          <w:szCs w:val="22"/>
        </w:rPr>
        <w:t xml:space="preserve">YES -&gt; CAR = 'Buy/Average Out' </w:t>
      </w:r>
      <w:r>
        <w:rPr>
          <w:rFonts w:ascii="Arial" w:cs="Arial" w:eastAsia="Arial" w:hAnsi="Arial"/>
          <w:sz w:val="22"/>
          <w:szCs w:val="22"/>
        </w:rPr>
        <w:t xml:space="preserve">-- internal recovery confirmed. Safe to enter or average.</w:t>
      </w:r>
    </w:p>
    <w:p>
      <w:pPr>
        <w:pStyle w:val="ListParagraph"/>
        <w:numPr>
          <w:ilvl w:val="0"/>
          <w:numId w:val="3"/>
        </w:numPr>
        <w:spacing w:before="40" w:after="40"/>
      </w:pPr>
      <w:r>
        <w:rPr>
          <w:rFonts w:ascii="Arial" w:cs="Arial" w:eastAsia="Arial" w:hAnsi="Arial"/>
          <w:b/>
          <w:bCs/>
          <w:sz w:val="22"/>
          <w:szCs w:val="22"/>
        </w:rPr>
        <w:t xml:space="preserve">NO -&gt; CAR = 'Avoid/Hold' </w:t>
      </w:r>
      <w:r>
        <w:rPr>
          <w:rFonts w:ascii="Arial" w:cs="Arial" w:eastAsia="Arial" w:hAnsi="Arial"/>
          <w:sz w:val="22"/>
          <w:szCs w:val="22"/>
        </w:rPr>
        <w:t xml:space="preserve">-- internal recovery not yet confirmed. Wait.</w:t>
      </w:r>
    </w:p>
    <w:p>
      <w:pPr>
        <w:spacing w:before="120" w:after="120"/>
      </w:pPr>
    </w:p>
    <w:p>
      <w:pPr>
        <w:pStyle w:val="Heading2"/>
        <w:spacing w:before="280" w:after="100"/>
      </w:pPr>
      <w:r>
        <w:rPr>
          <w:rFonts w:ascii="Arial" w:cs="Arial" w:eastAsia="Arial" w:hAnsi="Arial"/>
          <w:b/>
          <w:bCs/>
          <w:color w:val="1B4F72"/>
          <w:sz w:val="28"/>
          <w:szCs w:val="28"/>
        </w:rPr>
        <w:t xml:space="preserve">3.3  Why This Works</w:t>
      </w:r>
    </w:p>
    <w:p>
      <w:pPr>
        <w:spacing w:before="80" w:after="80"/>
      </w:pPr>
      <w:r>
        <w:rPr>
          <w:rFonts w:ascii="Arial" w:cs="Arial" w:eastAsia="Arial" w:hAnsi="Arial"/>
          <w:sz w:val="22"/>
          <w:szCs w:val="22"/>
        </w:rPr>
        <w:t xml:space="preserve">The cumulative average from the 52-week high is slow by design. It takes many days of consecutive upward closes to shift a cumulative average that includes months of downward price action. When that average has risen for 10 consecutive days, recent price action is DECISIVELY recovering -- not a one-day bounce, but sustained multi-day accumulation.</w:t>
      </w:r>
    </w:p>
    <w:p>
      <w:pPr>
        <w:spacing w:before="120" w:after="120"/>
      </w:pPr>
    </w:p>
    <w:p>
      <w:pPr>
        <w:pStyle w:val="Heading2"/>
        <w:spacing w:before="280" w:after="100"/>
      </w:pPr>
      <w:r>
        <w:rPr>
          <w:rFonts w:ascii="Arial" w:cs="Arial" w:eastAsia="Arial" w:hAnsi="Arial"/>
          <w:b/>
          <w:bCs/>
          <w:color w:val="1B4F72"/>
          <w:sz w:val="28"/>
          <w:szCs w:val="28"/>
        </w:rPr>
        <w:t xml:space="preserve">3.4  The CAR Google Sheets Formula (paste in column K of DMA Scanner)</w:t>
      </w:r>
    </w:p>
    <w:p>
      <w:pPr>
        <w:spacing w:before="120" w:after="120"/>
      </w:pPr>
    </w:p>
    <w:p>
      <w:pPr>
        <w:shd w:fill="F5F5F5" w:val="clear"/>
        <w:spacing w:before="40" w:after="40"/>
      </w:pPr>
      <w:r>
        <w:rPr>
          <w:rFonts w:ascii="Courier New" w:cs="Courier New" w:eastAsia="Courier New" w:hAnsi="Courier New"/>
          <w:color w:val="1A1A1A"/>
          <w:sz w:val="16"/>
          <w:szCs w:val="16"/>
        </w:rPr>
        <w:t xml:space="preserve">=IFERROR(IF(A4="","",LET(st,A4,rh,GOOGLEFINANCE(st,"high",TODAY()-364,TODAY()),</w:t>
      </w:r>
    </w:p>
    <w:p>
      <w:pPr>
        <w:shd w:fill="F5F5F5" w:val="clear"/>
        <w:spacing w:before="40" w:after="40"/>
      </w:pPr>
      <w:r>
        <w:rPr>
          <w:rFonts w:ascii="Courier New" w:cs="Courier New" w:eastAsia="Courier New" w:hAnsi="Courier New"/>
          <w:color w:val="1A1A1A"/>
          <w:sz w:val="16"/>
          <w:szCs w:val="16"/>
        </w:rPr>
        <w:t xml:space="preserve">hd,IFERROR(TO_DATE(INDEX(SORT(rh,2,0),2,1)),TODAY()-30),</w:t>
      </w:r>
    </w:p>
    <w:p>
      <w:pPr>
        <w:shd w:fill="F5F5F5" w:val="clear"/>
        <w:spacing w:before="40" w:after="40"/>
      </w:pPr>
      <w:r>
        <w:rPr>
          <w:rFonts w:ascii="Courier New" w:cs="Courier New" w:eastAsia="Courier New" w:hAnsi="Courier New"/>
          <w:color w:val="1A1A1A"/>
          <w:sz w:val="16"/>
          <w:szCs w:val="16"/>
        </w:rPr>
        <w:t xml:space="preserve">dt,IFERROR(GOOGLEFINANCE(st,"close",hd,TODAY()),GOOGLEFINANCE(st,"close",TODAY()-10,TODAY())),</w:t>
      </w:r>
    </w:p>
    <w:p>
      <w:pPr>
        <w:shd w:fill="F5F5F5" w:val="clear"/>
        <w:spacing w:before="40" w:after="40"/>
      </w:pPr>
      <w:r>
        <w:rPr>
          <w:rFonts w:ascii="Courier New" w:cs="Courier New" w:eastAsia="Courier New" w:hAnsi="Courier New"/>
          <w:color w:val="1A1A1A"/>
          <w:sz w:val="16"/>
          <w:szCs w:val="16"/>
        </w:rPr>
        <w:t xml:space="preserve">pr,INDEX(dt,0,2),nr,ROWS(pr),</w:t>
      </w:r>
    </w:p>
    <w:p>
      <w:pPr>
        <w:shd w:fill="F5F5F5" w:val="clear"/>
        <w:spacing w:before="40" w:after="40"/>
      </w:pPr>
      <w:r>
        <w:rPr>
          <w:rFonts w:ascii="Courier New" w:cs="Courier New" w:eastAsia="Courier New" w:hAnsi="Courier New"/>
          <w:color w:val="1A1A1A"/>
          <w:sz w:val="16"/>
          <w:szCs w:val="16"/>
        </w:rPr>
        <w:t xml:space="preserve">ca,SCAN(0,SEQUENCE(nr),LAMBDA(a,n2,IFERROR(AVERAGE(CHOOSEROWS(pr,SEQUENCE(n2))),0))),</w:t>
      </w:r>
    </w:p>
    <w:p>
      <w:pPr>
        <w:shd w:fill="F5F5F5" w:val="clear"/>
        <w:spacing w:before="40" w:after="40"/>
      </w:pPr>
      <w:r>
        <w:rPr>
          <w:rFonts w:ascii="Courier New" w:cs="Courier New" w:eastAsia="Courier New" w:hAnsi="Courier New"/>
          <w:color w:val="1A1A1A"/>
          <w:sz w:val="16"/>
          <w:szCs w:val="16"/>
        </w:rPr>
        <w:t xml:space="preserve">la,IFERROR(QUERY({IFERROR(QUERY(dt,"SELECT Col1",1),SEQUENCE(nr)),ca},</w:t>
      </w:r>
    </w:p>
    <w:p>
      <w:pPr>
        <w:shd w:fill="F5F5F5" w:val="clear"/>
        <w:spacing w:before="40" w:after="40"/>
      </w:pPr>
      <w:r>
        <w:rPr>
          <w:rFonts w:ascii="Courier New" w:cs="Courier New" w:eastAsia="Courier New" w:hAnsi="Courier New"/>
          <w:color w:val="1A1A1A"/>
          <w:sz w:val="16"/>
          <w:szCs w:val="16"/>
        </w:rPr>
        <w:t xml:space="preserve">"SELECT Col2 WHERE Col1 IS NOT NULL ORDER BY Col1 DESC LIMIT 10",0),{0;0;0;0;0;0;0;0;0;0}),</w:t>
      </w:r>
    </w:p>
    <w:p>
      <w:pPr>
        <w:shd w:fill="F5F5F5" w:val="clear"/>
        <w:spacing w:before="40" w:after="40"/>
      </w:pPr>
      <w:r>
        <w:rPr>
          <w:rFonts w:ascii="Courier New" w:cs="Courier New" w:eastAsia="Courier New" w:hAnsi="Courier New"/>
          <w:color w:val="1A1A1A"/>
          <w:sz w:val="16"/>
          <w:szCs w:val="16"/>
        </w:rPr>
        <w:t xml:space="preserve">ck,IF(ROWS(la)&lt;10,0,SUMPRODUCT(--(CHOOSECOLS(la,1)&gt;{INDEX(la,2);INDEX(la,3);</w:t>
      </w:r>
    </w:p>
    <w:p>
      <w:pPr>
        <w:shd w:fill="F5F5F5" w:val="clear"/>
        <w:spacing w:before="40" w:after="40"/>
      </w:pPr>
      <w:r>
        <w:rPr>
          <w:rFonts w:ascii="Courier New" w:cs="Courier New" w:eastAsia="Courier New" w:hAnsi="Courier New"/>
          <w:color w:val="1A1A1A"/>
          <w:sz w:val="16"/>
          <w:szCs w:val="16"/>
        </w:rPr>
        <w:t xml:space="preserve">INDEX(la,4);INDEX(la,5);INDEX(la,6);INDEX(la,7);INDEX(la,8);INDEX(la,9);INDEX(la,10);0}))),</w:t>
      </w:r>
    </w:p>
    <w:p>
      <w:pPr>
        <w:shd w:fill="F5F5F5" w:val="clear"/>
        <w:spacing w:before="40" w:after="40"/>
      </w:pPr>
      <w:r>
        <w:rPr>
          <w:rFonts w:ascii="Courier New" w:cs="Courier New" w:eastAsia="Courier New" w:hAnsi="Courier New"/>
          <w:color w:val="1A1A1A"/>
          <w:sz w:val="16"/>
          <w:szCs w:val="16"/>
        </w:rPr>
        <w:t xml:space="preserve">IF(nr&lt;10,"Short History",IF(ck=10,"Buy/Average Out","Avoid/Hold")))),"Error")</w:t>
      </w:r>
    </w:p>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4 -- Original Conviction Score (0-10)</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4.1  The Four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rPr>
          <w:tblHeader/>
        </w:trPr>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 Pts</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Google Sheets Formula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Golden DMA (50&gt;100&gt;200)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DMA &gt; 100 DMA &gt; 200 DMA</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=IF(AND(C4&gt;D4,D4&gt;E4),3,0)</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Distance from 200 DMA</w:t>
            </w:r>
          </w:p>
        </w:tc>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4 pts</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3-12% above=4pts; 0-3%=2pts; outside=0pts</w:t>
            </w:r>
          </w:p>
        </w:tc>
        <w:tc>
          <w:tcPr>
            <w:tcW w:type="dxa" w:w="2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=IF(AND(G4&gt;=3,G4&lt;=12),4,IF(AND(G4&gt;=0,G4&lt;3),2,0))</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CAR Signal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 pts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Buy/Average Out = 2pts; other = 0pts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=IF(K4="Buy/Average Out",2,0)</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 pt</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All 3 DMAs are distinct values (no API error)</w:t>
            </w:r>
          </w:p>
        </w:tc>
        <w:tc>
          <w:tcPr>
            <w:tcW w:type="dxa" w:w="2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=IF(AND(C4&lt;&gt;D4,D4&lt;&gt;E4,C4&gt;0,D4&gt;0,E4&gt;0),1,0)</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CONVICTION SCORE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 pts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Sum of all above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=I4+J4+L4+M4</w:t>
            </w:r>
          </w:p>
        </w:tc>
      </w:tr>
    </w:tbl>
    <w:p>
      <w:pPr>
        <w:spacing w:before="120" w:after="120"/>
      </w:pPr>
    </w:p>
    <w:p>
      <w:pPr>
        <w:pStyle w:val="Heading2"/>
        <w:spacing w:before="280" w:after="100"/>
      </w:pPr>
      <w:r>
        <w:rPr>
          <w:rFonts w:ascii="Arial" w:cs="Arial" w:eastAsia="Arial" w:hAnsi="Arial"/>
          <w:b/>
          <w:bCs/>
          <w:color w:val="1B4F72"/>
          <w:sz w:val="28"/>
          <w:szCs w:val="28"/>
        </w:rPr>
        <w:t xml:space="preserve">4.2  Original Entry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rPr>
          <w:tblHeader/>
        </w:trPr>
        <w:tc>
          <w:tcPr>
            <w:tcW w:type="dxa" w:w="1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 Regime Size</w:t>
            </w:r>
          </w:p>
        </w:tc>
        <w:tc>
          <w:tcPr>
            <w:tcW w:type="dxa" w:w="31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Behaviour</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9-10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PRIME BUY -- Enter immediately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Full size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Highest quality signal. All factors aligned.</w:t>
            </w:r>
          </w:p>
        </w:tc>
      </w:tr>
      <w:tr>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7-8</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BUY -- Enter on confirmation</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75% size</w:t>
            </w:r>
          </w:p>
        </w:tc>
        <w:tc>
          <w:tcPr>
            <w:tcW w:type="dxa" w:w="3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Good signal. Most factors present.</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5-6</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WATCH -- Do not enter yet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Missing key factors. Monitor daily.</w:t>
            </w:r>
          </w:p>
        </w:tc>
      </w:tr>
      <w:tr>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&lt; 5</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SKIP -- No action</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Too many factors missing.</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5 -- Enhanced Conviction Score + Speed Score (0-15)</w:t>
      </w:r>
    </w:p>
    <w:p>
      <w:pPr>
        <w:pBdr>
          <w:bottom w:val="single" w:color="2471A3" w:sz="12" w:space="1"/>
        </w:pBdr>
        <w:spacing w:before="180" w:after="180"/>
      </w:pPr>
    </w:p>
    <w:p>
      <w:pPr>
        <w:spacing w:before="80" w:after="80"/>
      </w:pPr>
      <w:r>
        <w:rPr>
          <w:rFonts w:ascii="Arial" w:cs="Arial" w:eastAsia="Arial" w:hAnsi="Arial"/>
          <w:sz w:val="22"/>
          <w:szCs w:val="22"/>
        </w:rPr>
        <w:t xml:space="preserve">After live trading analysis in Feb-Mar 2026, a critical pattern emerged: the original 10-point score identified WHICH stocks to enter but not HOW FAST they would hit the target. Powergrid scored 7/10 and was entered correctly -- but 40 days later had still not hit 6.28%. Sonacoms scored 10/10 and hit its target in under 10 days. The difference is SPEED, not conviction. Five additional filters and a separate Speed Score were designed to solve this.</w:t>
      </w:r>
    </w:p>
    <w:p>
      <w:pPr>
        <w:spacing w:before="120" w:after="120"/>
      </w:pPr>
    </w:p>
    <w:p>
      <w:pPr>
        <w:pStyle w:val="Heading2"/>
        <w:spacing w:before="280" w:after="100"/>
      </w:pPr>
      <w:r>
        <w:rPr>
          <w:rFonts w:ascii="Arial" w:cs="Arial" w:eastAsia="Arial" w:hAnsi="Arial"/>
          <w:b/>
          <w:bCs/>
          <w:color w:val="1B4F72"/>
          <w:sz w:val="28"/>
          <w:szCs w:val="28"/>
        </w:rPr>
        <w:t xml:space="preserve">5.1  The Five New Enhancement Filters</w:t>
      </w:r>
    </w:p>
    <w:p>
      <w:pPr>
        <w:spacing w:before="120" w:after="120"/>
      </w:pPr>
    </w:p>
    <w:p>
      <w:pPr>
        <w:pStyle w:val="Heading3"/>
        <w:spacing w:before="200" w:after="80"/>
      </w:pPr>
      <w:r>
        <w:rPr>
          <w:rFonts w:ascii="Arial" w:cs="Arial" w:eastAsia="Arial" w:hAnsi="Arial"/>
          <w:b/>
          <w:bCs/>
          <w:color w:val="2471A3"/>
          <w:sz w:val="24"/>
          <w:szCs w:val="24"/>
        </w:rPr>
        <w:t xml:space="preserve">Filter 1 -- Volume Ratio (+1 point)</w:t>
      </w:r>
    </w:p>
    <w:p>
      <w:pPr>
        <w:spacing w:before="80" w:after="80"/>
      </w:pPr>
      <w:r>
        <w:rPr>
          <w:rFonts w:ascii="Arial" w:cs="Arial" w:eastAsia="Arial" w:hAnsi="Arial"/>
          <w:b/>
          <w:bCs/>
          <w:sz w:val="22"/>
          <w:szCs w:val="22"/>
        </w:rPr>
        <w:t xml:space="preserve">Why it was missing: </w:t>
      </w:r>
      <w:r>
        <w:rPr>
          <w:rFonts w:ascii="Arial" w:cs="Arial" w:eastAsia="Arial" w:hAnsi="Arial"/>
          <w:sz w:val="22"/>
          <w:szCs w:val="22"/>
        </w:rPr>
        <w:t xml:space="preserve">A DMA crossover on low volume is retail noise. When institutional desks rotate into a stock they move enough size to push volume to 1.5x+ the daily average. Low-volume Bull Run entries are often false breakouts that drift sideways for weeks. Volume 1.5x+ at entry = average 5-10 days to target. Volume below average = average 25-40 days.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Volume Ratio</w:t>
            </w:r>
          </w:p>
        </w:tc>
        <w:tc>
          <w:tcPr>
            <w:tcW w:type="dxa" w:w="5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1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1.5x and above</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HIGH VOL -- strong institutional participation</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 point</w:t>
            </w:r>
          </w:p>
        </w:tc>
      </w:tr>
      <w:tr>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1.2x to 1.5x</w:t>
            </w:r>
          </w:p>
        </w:tc>
        <w:tc>
          <w:tcPr>
            <w:tcW w:type="dxa" w:w="5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OK VOL -- acceptable participation</w:t>
            </w:r>
          </w:p>
        </w:tc>
        <w:tc>
          <w:tcPr>
            <w:tcW w:type="dxa" w:w="2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 point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Below 1.2x</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LOW VOL -- caution, potential false breakout</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0 points</w:t>
            </w:r>
          </w:p>
        </w:tc>
      </w:tr>
    </w:tbl>
    <w:p>
      <w:pPr>
        <w:spacing w:before="120" w:after="120"/>
      </w:pPr>
    </w:p>
    <w:p>
      <w:pPr>
        <w:spacing w:before="80" w:after="80"/>
      </w:pPr>
      <w:r>
        <w:rPr>
          <w:rFonts w:ascii="Arial" w:cs="Arial" w:eastAsia="Arial" w:hAnsi="Arial"/>
          <w:b/>
          <w:bCs/>
          <w:sz w:val="22"/>
          <w:szCs w:val="22"/>
        </w:rPr>
        <w:t xml:space="preserve">Column S formula: </w:t>
      </w:r>
    </w:p>
    <w:p>
      <w:pPr>
        <w:shd w:fill="F5F5F5" w:val="clear"/>
        <w:spacing w:before="40" w:after="40"/>
      </w:pPr>
      <w:r>
        <w:rPr>
          <w:rFonts w:ascii="Courier New" w:cs="Courier New" w:eastAsia="Courier New" w:hAnsi="Courier New"/>
          <w:color w:val="1A1A1A"/>
          <w:sz w:val="16"/>
          <w:szCs w:val="16"/>
        </w:rPr>
        <w:t xml:space="preserve">=IFERROR(ROUND(GOOGLEFINANCE(A4,"volume")/GOOGLEFINANCE(A4,"volumeavg"),2),"")</w:t>
      </w:r>
    </w:p>
    <w:p>
      <w:pPr>
        <w:spacing w:before="80" w:after="80"/>
      </w:pPr>
      <w:r>
        <w:rPr>
          <w:rFonts w:ascii="Arial" w:cs="Arial" w:eastAsia="Arial" w:hAnsi="Arial"/>
          <w:b/>
          <w:bCs/>
          <w:sz w:val="22"/>
          <w:szCs w:val="22"/>
        </w:rPr>
        <w:t xml:space="preserve">Column T signal: </w:t>
      </w:r>
    </w:p>
    <w:p>
      <w:pPr>
        <w:shd w:fill="F5F5F5" w:val="clear"/>
        <w:spacing w:before="40" w:after="40"/>
      </w:pPr>
      <w:r>
        <w:rPr>
          <w:rFonts w:ascii="Courier New" w:cs="Courier New" w:eastAsia="Courier New" w:hAnsi="Courier New"/>
          <w:color w:val="1A1A1A"/>
          <w:sz w:val="16"/>
          <w:szCs w:val="16"/>
        </w:rPr>
        <w:t xml:space="preserve">=IF(S4="","",IF(S4&gt;=1.5,"HIGH VOL",IF(S4&gt;=1.2,"OK VOL","LOW VOL")))</w:t>
      </w:r>
    </w:p>
    <w:p>
      <w:pPr>
        <w:spacing w:before="120" w:after="120"/>
      </w:pPr>
    </w:p>
    <w:p>
      <w:pPr>
        <w:pStyle w:val="Heading3"/>
        <w:spacing w:before="200" w:after="80"/>
      </w:pPr>
      <w:r>
        <w:rPr>
          <w:rFonts w:ascii="Arial" w:cs="Arial" w:eastAsia="Arial" w:hAnsi="Arial"/>
          <w:b/>
          <w:bCs/>
          <w:color w:val="2471A3"/>
          <w:sz w:val="24"/>
          <w:szCs w:val="24"/>
        </w:rPr>
        <w:t xml:space="preserve">Filter 2 -- Beta: Calculated from Historical Returns (+1 point)</w:t>
      </w:r>
    </w:p>
    <w:p>
      <w:pPr>
        <w:spacing w:before="80" w:after="80"/>
      </w:pPr>
      <w:r>
        <w:rPr>
          <w:rFonts w:ascii="Arial" w:cs="Arial" w:eastAsia="Arial" w:hAnsi="Arial"/>
          <w:b/>
          <w:bCs/>
          <w:sz w:val="22"/>
          <w:szCs w:val="22"/>
        </w:rPr>
        <w:t xml:space="preserve">Why it was missing: </w:t>
      </w:r>
      <w:r>
        <w:rPr>
          <w:rFonts w:ascii="Arial" w:cs="Arial" w:eastAsia="Arial" w:hAnsi="Arial"/>
          <w:sz w:val="22"/>
          <w:szCs w:val="22"/>
        </w:rPr>
        <w:t xml:space="preserve">Beta is the single highest mathematical predictor of days to target. It measures how much a stock moves per 1% Nifty move.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Beta Required</w:t>
            </w:r>
          </w:p>
        </w:tc>
        <w:tc>
          <w:tcPr>
            <w:tcW w:type="dxa" w:w="43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Nifty Move Needed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Powergrid type (utility PSU)</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~0.55</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Nifty must move 11.4% to give 6.28% -- takes 40-60 days in sideways market</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Average stock</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Beta ~1.0</w:t>
            </w:r>
          </w:p>
        </w:tc>
        <w:tc>
          <w:tcPr>
            <w:tcW w:type="dxa" w:w="4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Nifty must move 6.28% -- typical in a normal bull week</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Sonacoms type (auto ancillary)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~1.2</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Nifty needs only 5.2% -- achievable in 5-10 trading days</w:t>
            </w:r>
          </w:p>
        </w:tc>
      </w:tr>
    </w:tbl>
    <w:p>
      <w:pPr>
        <w:spacing w:before="120" w:after="120"/>
      </w:pPr>
    </w:p>
    <w:p>
      <w:pPr>
        <w:spacing w:before="80" w:after="80"/>
      </w:pPr>
      <w:r>
        <w:rPr>
          <w:rFonts w:ascii="Arial" w:cs="Arial" w:eastAsia="Arial" w:hAnsi="Arial"/>
          <w:b/>
          <w:bCs/>
          <w:sz w:val="22"/>
          <w:szCs w:val="22"/>
        </w:rPr>
        <w:t xml:space="preserve">IMPORTANT: </w:t>
      </w:r>
      <w:r>
        <w:rPr>
          <w:rFonts w:ascii="Arial" w:cs="Arial" w:eastAsia="Arial" w:hAnsi="Arial"/>
          <w:sz w:val="22"/>
          <w:szCs w:val="22"/>
        </w:rPr>
        <w:t xml:space="preserve">=GOOGLEFINANCE(ticker,"beta") returns null for all NSE stocks. Beta must be calculated from historical returns.</w:t>
      </w:r>
    </w:p>
    <w:p>
      <w:pPr>
        <w:spacing w:before="120" w:after="120"/>
      </w:pPr>
    </w:p>
    <w:p>
      <w:pPr>
        <w:spacing w:before="80" w:after="80"/>
      </w:pPr>
      <w:r>
        <w:rPr>
          <w:rFonts w:ascii="Arial" w:cs="Arial" w:eastAsia="Arial" w:hAnsi="Arial"/>
          <w:b/>
          <w:bCs/>
          <w:sz w:val="22"/>
          <w:szCs w:val="22"/>
        </w:rPr>
        <w:t xml:space="preserve">Step 1 -- Create a NIFTY_DATA helper tab. </w:t>
      </w:r>
      <w:r>
        <w:rPr>
          <w:rFonts w:ascii="Arial" w:cs="Arial" w:eastAsia="Arial" w:hAnsi="Arial"/>
          <w:sz w:val="22"/>
          <w:szCs w:val="22"/>
        </w:rPr>
        <w:t xml:space="preserve">In a new tab named NIFTY_DATA, place in cell A1:</w:t>
      </w:r>
    </w:p>
    <w:p>
      <w:pPr>
        <w:shd w:fill="F5F5F5" w:val="clear"/>
        <w:spacing w:before="40" w:after="40"/>
      </w:pPr>
      <w:r>
        <w:rPr>
          <w:rFonts w:ascii="Courier New" w:cs="Courier New" w:eastAsia="Courier New" w:hAnsi="Courier New"/>
          <w:color w:val="1A1A1A"/>
          <w:sz w:val="16"/>
          <w:szCs w:val="16"/>
        </w:rPr>
        <w:t xml:space="preserve">=GOOGLEFINANCE("NIFTY_50","close",TODAY()-100,TODAY())</w:t>
      </w:r>
    </w:p>
    <w:p>
      <w:pPr>
        <w:spacing w:before="80" w:after="80"/>
      </w:pPr>
      <w:r>
        <w:rPr>
          <w:rFonts w:ascii="Arial" w:cs="Arial" w:eastAsia="Arial" w:hAnsi="Arial"/>
          <w:b/>
          <w:bCs/>
          <w:sz w:val="22"/>
          <w:szCs w:val="22"/>
        </w:rPr>
        <w:t xml:space="preserve">Step 2 -- Beta formula (Column U): </w:t>
      </w:r>
    </w:p>
    <w:p>
      <w:pPr>
        <w:shd w:fill="F5F5F5" w:val="clear"/>
        <w:spacing w:before="40" w:after="40"/>
      </w:pPr>
      <w:r>
        <w:rPr>
          <w:rFonts w:ascii="Courier New" w:cs="Courier New" w:eastAsia="Courier New" w:hAnsi="Courier New"/>
          <w:color w:val="1A1A1A"/>
          <w:sz w:val="16"/>
          <w:szCs w:val="16"/>
        </w:rPr>
        <w:t xml:space="preserve">=IFERROR(LET(sd,GOOGLEFINANCE(A4,"close",TODAY()-100,TODAY()),sp,CHOOSECOLS(sd,2),</w:t>
      </w:r>
    </w:p>
    <w:p>
      <w:pPr>
        <w:shd w:fill="F5F5F5" w:val="clear"/>
        <w:spacing w:before="40" w:after="40"/>
      </w:pPr>
      <w:r>
        <w:rPr>
          <w:rFonts w:ascii="Courier New" w:cs="Courier New" w:eastAsia="Courier New" w:hAnsi="Courier New"/>
          <w:color w:val="1A1A1A"/>
          <w:sz w:val="16"/>
          <w:szCs w:val="16"/>
        </w:rPr>
        <w:t xml:space="preserve">np,NIFTY_DATA!$B$2:$B$80,n,MIN(ROWS(sp)-2,COUNTA(np)-1),</w:t>
      </w:r>
    </w:p>
    <w:p>
      <w:pPr>
        <w:shd w:fill="F5F5F5" w:val="clear"/>
        <w:spacing w:before="40" w:after="40"/>
      </w:pPr>
      <w:r>
        <w:rPr>
          <w:rFonts w:ascii="Courier New" w:cs="Courier New" w:eastAsia="Courier New" w:hAnsi="Courier New"/>
          <w:color w:val="1A1A1A"/>
          <w:sz w:val="16"/>
          <w:szCs w:val="16"/>
        </w:rPr>
        <w:t xml:space="preserve">sr,MAKEARRAY(n,1,LAMBDA(i,j,INDEX(sp,i+2)/INDEX(sp,i+1)-1)),</w:t>
      </w:r>
    </w:p>
    <w:p>
      <w:pPr>
        <w:shd w:fill="F5F5F5" w:val="clear"/>
        <w:spacing w:before="40" w:after="40"/>
      </w:pPr>
      <w:r>
        <w:rPr>
          <w:rFonts w:ascii="Courier New" w:cs="Courier New" w:eastAsia="Courier New" w:hAnsi="Courier New"/>
          <w:color w:val="1A1A1A"/>
          <w:sz w:val="16"/>
          <w:szCs w:val="16"/>
        </w:rPr>
        <w:t xml:space="preserve">nr,MAKEARRAY(n,1,LAMBDA(i,j,INDEX(np,i+1)/INDEX(np,i)-1)),</w:t>
      </w:r>
    </w:p>
    <w:p>
      <w:pPr>
        <w:shd w:fill="F5F5F5" w:val="clear"/>
        <w:spacing w:before="40" w:after="40"/>
      </w:pPr>
      <w:r>
        <w:rPr>
          <w:rFonts w:ascii="Courier New" w:cs="Courier New" w:eastAsia="Courier New" w:hAnsi="Courier New"/>
          <w:color w:val="1A1A1A"/>
          <w:sz w:val="16"/>
          <w:szCs w:val="16"/>
        </w:rPr>
        <w:t xml:space="preserve">ROUND(SLOPE(sr,nr),2)),"")</w:t>
      </w:r>
    </w:p>
    <w:p>
      <w:pPr>
        <w:spacing w:before="80" w:after="80"/>
      </w:pPr>
      <w:r>
        <w:rPr>
          <w:rFonts w:ascii="Arial" w:cs="Arial" w:eastAsia="Arial" w:hAnsi="Arial"/>
          <w:b/>
          <w:bCs/>
          <w:sz w:val="22"/>
          <w:szCs w:val="22"/>
        </w:rPr>
        <w:t xml:space="preserve">Column V signal: </w:t>
      </w:r>
    </w:p>
    <w:p>
      <w:pPr>
        <w:shd w:fill="F5F5F5" w:val="clear"/>
        <w:spacing w:before="40" w:after="40"/>
      </w:pPr>
      <w:r>
        <w:rPr>
          <w:rFonts w:ascii="Courier New" w:cs="Courier New" w:eastAsia="Courier New" w:hAnsi="Courier New"/>
          <w:color w:val="1A1A1A"/>
          <w:sz w:val="16"/>
          <w:szCs w:val="16"/>
        </w:rPr>
        <w:t xml:space="preserve">=IF(U4="","",IF(U4&gt;=1.2,"FAST",IF(U4&gt;=0.9,"MEDIUM","SLOW")))</w:t>
      </w:r>
    </w:p>
    <w:p>
      <w:pPr>
        <w:spacing w:before="120" w:after="120"/>
      </w:pPr>
    </w:p>
    <w:p>
      <w:pPr>
        <w:pStyle w:val="Heading3"/>
        <w:spacing w:before="200" w:after="80"/>
      </w:pPr>
      <w:r>
        <w:rPr>
          <w:rFonts w:ascii="Arial" w:cs="Arial" w:eastAsia="Arial" w:hAnsi="Arial"/>
          <w:b/>
          <w:bCs/>
          <w:color w:val="2471A3"/>
          <w:sz w:val="24"/>
          <w:szCs w:val="24"/>
        </w:rPr>
        <w:t xml:space="preserve">Filter 3 -- Relative Strength vs Nifty, 1-month (+1 point)</w:t>
      </w:r>
    </w:p>
    <w:p>
      <w:pPr>
        <w:spacing w:before="80" w:after="80"/>
      </w:pPr>
      <w:r>
        <w:rPr>
          <w:rFonts w:ascii="Arial" w:cs="Arial" w:eastAsia="Arial" w:hAnsi="Arial"/>
          <w:b/>
          <w:bCs/>
          <w:sz w:val="22"/>
          <w:szCs w:val="22"/>
        </w:rPr>
        <w:t xml:space="preserve">Why it was missing: </w:t>
      </w:r>
      <w:r>
        <w:rPr>
          <w:rFonts w:ascii="Arial" w:cs="Arial" w:eastAsia="Arial" w:hAnsi="Arial"/>
          <w:sz w:val="22"/>
          <w:szCs w:val="22"/>
        </w:rPr>
        <w:t xml:space="preserve">A stock in Bull Run that is underperforming Nifty over the past month is being CARRIED by the market tide, not driven by genuine demand. When the market pauses, these stocks pause or fall. Stocks outperforming Nifty continue moving even during mild market corrections.</w:t>
      </w:r>
    </w:p>
    <w:p>
      <w:pPr>
        <w:spacing w:before="120" w:after="120"/>
      </w:pPr>
    </w:p>
    <w:p>
      <w:pPr>
        <w:spacing w:before="80" w:after="80"/>
      </w:pPr>
      <w:r>
        <w:rPr>
          <w:rFonts w:ascii="Arial" w:cs="Arial" w:eastAsia="Arial" w:hAnsi="Arial"/>
          <w:b/>
          <w:bCs/>
          <w:sz w:val="22"/>
          <w:szCs w:val="22"/>
        </w:rPr>
        <w:t xml:space="preserve">Column Z formula (RS vs Nifty 1-month): </w:t>
      </w:r>
    </w:p>
    <w:p>
      <w:pPr>
        <w:shd w:fill="F5F5F5" w:val="clear"/>
        <w:spacing w:before="40" w:after="40"/>
      </w:pPr>
      <w:r>
        <w:rPr>
          <w:rFonts w:ascii="Courier New" w:cs="Courier New" w:eastAsia="Courier New" w:hAnsi="Courier New"/>
          <w:color w:val="1A1A1A"/>
          <w:sz w:val="16"/>
          <w:szCs w:val="16"/>
        </w:rPr>
        <w:t xml:space="preserve">=IFERROR(LET(s_now,B4,s_1m,INDEX(GOOGLEFINANCE(A4,"close",TODAY()-32,TODAY()-28),2,2),</w:t>
      </w:r>
    </w:p>
    <w:p>
      <w:pPr>
        <w:shd w:fill="F5F5F5" w:val="clear"/>
        <w:spacing w:before="40" w:after="40"/>
      </w:pPr>
      <w:r>
        <w:rPr>
          <w:rFonts w:ascii="Courier New" w:cs="Courier New" w:eastAsia="Courier New" w:hAnsi="Courier New"/>
          <w:color w:val="1A1A1A"/>
          <w:sz w:val="16"/>
          <w:szCs w:val="16"/>
        </w:rPr>
        <w:t xml:space="preserve">n_now,GOOGLEFINANCE("NSE:NIFTY 50","price"),</w:t>
      </w:r>
    </w:p>
    <w:p>
      <w:pPr>
        <w:shd w:fill="F5F5F5" w:val="clear"/>
        <w:spacing w:before="40" w:after="40"/>
      </w:pPr>
      <w:r>
        <w:rPr>
          <w:rFonts w:ascii="Courier New" w:cs="Courier New" w:eastAsia="Courier New" w:hAnsi="Courier New"/>
          <w:color w:val="1A1A1A"/>
          <w:sz w:val="16"/>
          <w:szCs w:val="16"/>
        </w:rPr>
        <w:t xml:space="preserve">n_1m,INDEX(GOOGLEFINANCE("NSE:NIFTY 50","close",TODAY()-32,TODAY()-28),2,2),</w:t>
      </w:r>
    </w:p>
    <w:p>
      <w:pPr>
        <w:shd w:fill="F5F5F5" w:val="clear"/>
        <w:spacing w:before="40" w:after="40"/>
      </w:pPr>
      <w:r>
        <w:rPr>
          <w:rFonts w:ascii="Courier New" w:cs="Courier New" w:eastAsia="Courier New" w:hAnsi="Courier New"/>
          <w:color w:val="1A1A1A"/>
          <w:sz w:val="16"/>
          <w:szCs w:val="16"/>
        </w:rPr>
        <w:t xml:space="preserve">ROUND(((s_now/s_1m)-(n_now/n_1m))*100,2)),"")</w:t>
      </w:r>
    </w:p>
    <w:p>
      <w:pPr>
        <w:spacing w:before="80" w:after="80"/>
      </w:pPr>
      <w:r>
        <w:rPr>
          <w:rFonts w:ascii="Arial" w:cs="Arial" w:eastAsia="Arial" w:hAnsi="Arial"/>
          <w:b/>
          <w:bCs/>
          <w:sz w:val="22"/>
          <w:szCs w:val="22"/>
        </w:rPr>
        <w:t xml:space="preserve">Column AA signal: </w:t>
      </w:r>
    </w:p>
    <w:p>
      <w:pPr>
        <w:shd w:fill="F5F5F5" w:val="clear"/>
        <w:spacing w:before="40" w:after="40"/>
      </w:pPr>
      <w:r>
        <w:rPr>
          <w:rFonts w:ascii="Courier New" w:cs="Courier New" w:eastAsia="Courier New" w:hAnsi="Courier New"/>
          <w:color w:val="1A1A1A"/>
          <w:sz w:val="16"/>
          <w:szCs w:val="16"/>
        </w:rPr>
        <w:t xml:space="preserve">=IF(Z4="","",IF(Z4&gt;5,"STRONG RS",IF(Z4&gt;0,"MILD RS","WEAK RS")))</w:t>
      </w:r>
    </w:p>
    <w:p>
      <w:pPr>
        <w:spacing w:before="120" w:after="120"/>
      </w:pPr>
    </w:p>
    <w:p>
      <w:pPr>
        <w:pStyle w:val="Heading3"/>
        <w:spacing w:before="200" w:after="80"/>
      </w:pPr>
      <w:r>
        <w:rPr>
          <w:rFonts w:ascii="Arial" w:cs="Arial" w:eastAsia="Arial" w:hAnsi="Arial"/>
          <w:b/>
          <w:bCs/>
          <w:color w:val="2471A3"/>
          <w:sz w:val="24"/>
          <w:szCs w:val="24"/>
        </w:rPr>
        <w:t xml:space="preserve">Filter 4 -- 52-Week High Proximity (+1 point)</w:t>
      </w:r>
    </w:p>
    <w:p>
      <w:pPr>
        <w:spacing w:before="80" w:after="80"/>
      </w:pPr>
      <w:r>
        <w:rPr>
          <w:rFonts w:ascii="Arial" w:cs="Arial" w:eastAsia="Arial" w:hAnsi="Arial"/>
          <w:b/>
          <w:bCs/>
          <w:sz w:val="22"/>
          <w:szCs w:val="22"/>
        </w:rPr>
        <w:t xml:space="preserve">Why it was missing: </w:t>
      </w:r>
      <w:r>
        <w:rPr>
          <w:rFonts w:ascii="Arial" w:cs="Arial" w:eastAsia="Arial" w:hAnsi="Arial"/>
          <w:sz w:val="22"/>
          <w:szCs w:val="22"/>
        </w:rPr>
        <w:t xml:space="preserve">A stock near its 52-week high has proven demand at higher levels -- institutions are comfortable accumulating there and these stocks break out quickly. A stock 40-60% below its 52-week high must fight through months of overhead supply. Every level has sellers waiting to get out even. This supply absorption is what creates 30-45 day slow trades.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52-week Zone</w:t>
            </w:r>
          </w:p>
        </w:tc>
        <w:tc>
          <w:tcPr>
            <w:tcW w:type="dxa" w:w="1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Distance from 52wk High</w:t>
            </w:r>
          </w:p>
        </w:tc>
        <w:tc>
          <w:tcPr>
            <w:tcW w:type="dxa" w:w="3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5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AT HIGH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0% to -5%</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Institutional strength. Breakout imminent.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 point</w:t>
            </w:r>
          </w:p>
        </w:tc>
      </w:tr>
      <w:tr>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UPPER</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 to -20%</w:t>
            </w:r>
          </w:p>
        </w:tc>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Structural strength. Healthy pullback zone.</w:t>
            </w:r>
          </w:p>
        </w:tc>
        <w:tc>
          <w:tcPr>
            <w:tcW w:type="dxa" w:w="2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 point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 to -40%</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Recovery mode. Overhead supply present.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0 points</w:t>
            </w:r>
          </w:p>
        </w:tc>
      </w:tr>
      <w:tr>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DEEP RECOVERY</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Below -40%</w:t>
            </w:r>
          </w:p>
        </w:tc>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Heavy overhead supply. Very slow mover.</w:t>
            </w:r>
          </w:p>
        </w:tc>
        <w:tc>
          <w:tcPr>
            <w:tcW w:type="dxa" w:w="2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0 points</w:t>
            </w:r>
          </w:p>
        </w:tc>
      </w:tr>
    </w:tbl>
    <w:p>
      <w:pPr>
        <w:spacing w:before="120" w:after="120"/>
      </w:pPr>
    </w:p>
    <w:p>
      <w:pPr>
        <w:spacing w:before="80" w:after="80"/>
      </w:pPr>
      <w:r>
        <w:rPr>
          <w:rFonts w:ascii="Arial" w:cs="Arial" w:eastAsia="Arial" w:hAnsi="Arial"/>
          <w:b/>
          <w:bCs/>
          <w:sz w:val="22"/>
          <w:szCs w:val="22"/>
        </w:rPr>
        <w:t xml:space="preserve">Column W (% from 52-week high): </w:t>
      </w:r>
    </w:p>
    <w:p>
      <w:pPr>
        <w:shd w:fill="F5F5F5" w:val="clear"/>
        <w:spacing w:before="40" w:after="40"/>
      </w:pPr>
      <w:r>
        <w:rPr>
          <w:rFonts w:ascii="Courier New" w:cs="Courier New" w:eastAsia="Courier New" w:hAnsi="Courier New"/>
          <w:color w:val="1A1A1A"/>
          <w:sz w:val="16"/>
          <w:szCs w:val="16"/>
        </w:rPr>
        <w:t xml:space="preserve">=IFERROR(ROUND((B4/GOOGLEFINANCE(A4,"high52")-1)*100,1),"")</w:t>
      </w:r>
    </w:p>
    <w:p>
      <w:pPr>
        <w:spacing w:before="80" w:after="80"/>
      </w:pPr>
      <w:r>
        <w:rPr>
          <w:rFonts w:ascii="Arial" w:cs="Arial" w:eastAsia="Arial" w:hAnsi="Arial"/>
          <w:b/>
          <w:bCs/>
          <w:sz w:val="22"/>
          <w:szCs w:val="22"/>
        </w:rPr>
        <w:t xml:space="preserve">Column X (52-week range position %): </w:t>
      </w:r>
    </w:p>
    <w:p>
      <w:pPr>
        <w:shd w:fill="F5F5F5" w:val="clear"/>
        <w:spacing w:before="40" w:after="40"/>
      </w:pPr>
      <w:r>
        <w:rPr>
          <w:rFonts w:ascii="Courier New" w:cs="Courier New" w:eastAsia="Courier New" w:hAnsi="Courier New"/>
          <w:color w:val="1A1A1A"/>
          <w:sz w:val="16"/>
          <w:szCs w:val="16"/>
        </w:rPr>
        <w:t xml:space="preserve">=IFERROR(ROUND((B4-GOOGLEFINANCE(A4,"low52"))/(GOOGLEFINANCE(A4,"high52")-GOOGLEFINANCE(A4,"low52"))*100,1),"")</w:t>
      </w:r>
    </w:p>
    <w:p>
      <w:pPr>
        <w:spacing w:before="80" w:after="80"/>
      </w:pPr>
      <w:r>
        <w:rPr>
          <w:rFonts w:ascii="Arial" w:cs="Arial" w:eastAsia="Arial" w:hAnsi="Arial"/>
          <w:b/>
          <w:bCs/>
          <w:sz w:val="22"/>
          <w:szCs w:val="22"/>
        </w:rPr>
        <w:t xml:space="preserve">Column Y (zone): </w:t>
      </w:r>
    </w:p>
    <w:p>
      <w:pPr>
        <w:shd w:fill="F5F5F5" w:val="clear"/>
        <w:spacing w:before="40" w:after="40"/>
      </w:pPr>
      <w:r>
        <w:rPr>
          <w:rFonts w:ascii="Courier New" w:cs="Courier New" w:eastAsia="Courier New" w:hAnsi="Courier New"/>
          <w:color w:val="1A1A1A"/>
          <w:sz w:val="16"/>
          <w:szCs w:val="16"/>
        </w:rPr>
        <w:t xml:space="preserve">=IF(W4="","",IF(W4&gt;=-5,"AT HIGH",IF(W4&gt;=-20,"UPPER",IF(W4&gt;=-40,"MID","DEEP RECOVERY"))))</w:t>
      </w:r>
    </w:p>
    <w:p>
      <w:pPr>
        <w:spacing w:before="120" w:after="120"/>
      </w:pPr>
    </w:p>
    <w:p>
      <w:pPr>
        <w:pStyle w:val="Heading3"/>
        <w:spacing w:before="200" w:after="80"/>
      </w:pPr>
      <w:r>
        <w:rPr>
          <w:rFonts w:ascii="Arial" w:cs="Arial" w:eastAsia="Arial" w:hAnsi="Arial"/>
          <w:b/>
          <w:bCs/>
          <w:color w:val="2471A3"/>
          <w:sz w:val="24"/>
          <w:szCs w:val="24"/>
        </w:rPr>
        <w:t xml:space="preserve">Filter 5 -- EPS Positive (+1 point)</w:t>
      </w:r>
    </w:p>
    <w:p>
      <w:pPr>
        <w:spacing w:before="80" w:after="80"/>
      </w:pPr>
      <w:r>
        <w:rPr>
          <w:rFonts w:ascii="Arial" w:cs="Arial" w:eastAsia="Arial" w:hAnsi="Arial"/>
          <w:b/>
          <w:bCs/>
          <w:sz w:val="22"/>
          <w:szCs w:val="22"/>
        </w:rPr>
        <w:t xml:space="preserve">Why it was missing: </w:t>
      </w:r>
      <w:r>
        <w:rPr>
          <w:rFonts w:ascii="Arial" w:cs="Arial" w:eastAsia="Arial" w:hAnsi="Arial"/>
          <w:sz w:val="22"/>
          <w:szCs w:val="22"/>
        </w:rPr>
        <w:t xml:space="preserve">A technically bullish stock with negative earnings can collapse on results day without warning, converting a winning position into a loss. A positive EPS confirms the fundamental floor exists under the technical structure.</w:t>
      </w:r>
    </w:p>
    <w:p>
      <w:pPr>
        <w:spacing w:before="120" w:after="120"/>
      </w:pPr>
    </w:p>
    <w:p>
      <w:pPr>
        <w:spacing w:before="80" w:after="80"/>
      </w:pPr>
      <w:r>
        <w:rPr>
          <w:rFonts w:ascii="Arial" w:cs="Arial" w:eastAsia="Arial" w:hAnsi="Arial"/>
          <w:b/>
          <w:bCs/>
          <w:sz w:val="22"/>
          <w:szCs w:val="22"/>
        </w:rPr>
        <w:t xml:space="preserve">Column AD formula: </w:t>
      </w:r>
    </w:p>
    <w:p>
      <w:pPr>
        <w:shd w:fill="F5F5F5" w:val="clear"/>
        <w:spacing w:before="40" w:after="40"/>
      </w:pPr>
      <w:r>
        <w:rPr>
          <w:rFonts w:ascii="Courier New" w:cs="Courier New" w:eastAsia="Courier New" w:hAnsi="Courier New"/>
          <w:color w:val="1A1A1A"/>
          <w:sz w:val="16"/>
          <w:szCs w:val="16"/>
        </w:rPr>
        <w:t xml:space="preserve">=IFERROR(IF(GOOGLEFINANCE(A4,"eps")&gt;0,"EPS+","EPS-"),"")</w:t>
      </w:r>
    </w:p>
    <w:p>
      <w:pPr>
        <w:spacing w:before="120" w:after="120"/>
      </w:pPr>
    </w:p>
    <w:p>
      <w:pPr>
        <w:pStyle w:val="Heading3"/>
        <w:spacing w:before="200" w:after="80"/>
      </w:pPr>
      <w:r>
        <w:rPr>
          <w:rFonts w:ascii="Arial" w:cs="Arial" w:eastAsia="Arial" w:hAnsi="Arial"/>
          <w:b/>
          <w:bCs/>
          <w:color w:val="2471A3"/>
          <w:sz w:val="24"/>
          <w:szCs w:val="24"/>
        </w:rPr>
        <w:t xml:space="preserve">Bonus Filter -- RSI 14-day (Gate, not scored)</w:t>
      </w:r>
    </w:p>
    <w:p>
      <w:pPr>
        <w:spacing w:before="80" w:after="80"/>
      </w:pPr>
      <w:r>
        <w:rPr>
          <w:rFonts w:ascii="Arial" w:cs="Arial" w:eastAsia="Arial" w:hAnsi="Arial"/>
          <w:b/>
          <w:bCs/>
          <w:sz w:val="22"/>
          <w:szCs w:val="22"/>
        </w:rPr>
        <w:t xml:space="preserve">Why tracked separately: </w:t>
      </w:r>
      <w:r>
        <w:rPr>
          <w:rFonts w:ascii="Arial" w:cs="Arial" w:eastAsia="Arial" w:hAnsi="Arial"/>
          <w:sz w:val="22"/>
          <w:szCs w:val="22"/>
        </w:rPr>
        <w:t xml:space="preserve">RSI above 68 at entry means the stock has already made a large move and will likely consolidate before continuing. Your 6.28% target gets pushed further away as the first move after entry is DOWN, not up. RSI 45-68 is the ideal entry zone -- momentum building but not exhausted.</w:t>
      </w:r>
    </w:p>
    <w:p>
      <w:pPr>
        <w:spacing w:before="120" w:after="120"/>
      </w:pPr>
    </w:p>
    <w:p>
      <w:pPr>
        <w:spacing w:before="80" w:after="80"/>
      </w:pPr>
      <w:r>
        <w:rPr>
          <w:rFonts w:ascii="Arial" w:cs="Arial" w:eastAsia="Arial" w:hAnsi="Arial"/>
          <w:b/>
          <w:bCs/>
          <w:sz w:val="22"/>
          <w:szCs w:val="22"/>
        </w:rPr>
        <w:t xml:space="preserve">Column AB (RSI 14-day): </w:t>
      </w:r>
    </w:p>
    <w:p>
      <w:pPr>
        <w:shd w:fill="F5F5F5" w:val="clear"/>
        <w:spacing w:before="40" w:after="40"/>
      </w:pPr>
      <w:r>
        <w:rPr>
          <w:rFonts w:ascii="Courier New" w:cs="Courier New" w:eastAsia="Courier New" w:hAnsi="Courier New"/>
          <w:color w:val="1A1A1A"/>
          <w:sz w:val="16"/>
          <w:szCs w:val="16"/>
        </w:rPr>
        <w:t xml:space="preserve">=IFERROR(LET(raw,GOOGLEFINANCE(A4,"close",TODAY()-25,TODAY()),prices,INDEX(raw,0,2),</w:t>
      </w:r>
    </w:p>
    <w:p>
      <w:pPr>
        <w:shd w:fill="F5F5F5" w:val="clear"/>
        <w:spacing w:before="40" w:after="40"/>
      </w:pPr>
      <w:r>
        <w:rPr>
          <w:rFonts w:ascii="Courier New" w:cs="Courier New" w:eastAsia="Courier New" w:hAnsi="Courier New"/>
          <w:color w:val="1A1A1A"/>
          <w:sz w:val="16"/>
          <w:szCs w:val="16"/>
        </w:rPr>
        <w:t xml:space="preserve">n,MIN(ROWS(prices),15),recent,ARRAY_CONSTRAIN(prices,n,1),</w:t>
      </w:r>
    </w:p>
    <w:p>
      <w:pPr>
        <w:shd w:fill="F5F5F5" w:val="clear"/>
        <w:spacing w:before="40" w:after="40"/>
      </w:pPr>
      <w:r>
        <w:rPr>
          <w:rFonts w:ascii="Courier New" w:cs="Courier New" w:eastAsia="Courier New" w:hAnsi="Courier New"/>
          <w:color w:val="1A1A1A"/>
          <w:sz w:val="16"/>
          <w:szCs w:val="16"/>
        </w:rPr>
        <w:t xml:space="preserve">changes,MAKEARRAY(ROWS(recent)-1,1,LAMBDA(i,j,INDEX(recent,i+1)-INDEX(recent,i))),</w:t>
      </w:r>
    </w:p>
    <w:p>
      <w:pPr>
        <w:shd w:fill="F5F5F5" w:val="clear"/>
        <w:spacing w:before="40" w:after="40"/>
      </w:pPr>
      <w:r>
        <w:rPr>
          <w:rFonts w:ascii="Courier New" w:cs="Courier New" w:eastAsia="Courier New" w:hAnsi="Courier New"/>
          <w:color w:val="1A1A1A"/>
          <w:sz w:val="16"/>
          <w:szCs w:val="16"/>
        </w:rPr>
        <w:t xml:space="preserve">gains_sum,SUMPRODUCT((changes&gt;0)*changes),losses_sum,SUMPRODUCT((changes&lt;0)*changes),</w:t>
      </w:r>
    </w:p>
    <w:p>
      <w:pPr>
        <w:shd w:fill="F5F5F5" w:val="clear"/>
        <w:spacing w:before="40" w:after="40"/>
      </w:pPr>
      <w:r>
        <w:rPr>
          <w:rFonts w:ascii="Courier New" w:cs="Courier New" w:eastAsia="Courier New" w:hAnsi="Courier New"/>
          <w:color w:val="1A1A1A"/>
          <w:sz w:val="16"/>
          <w:szCs w:val="16"/>
        </w:rPr>
        <w:t xml:space="preserve">avg_gain,gains_sum/(ROWS(recent)-1),avg_loss,-losses_sum/(ROWS(recent)-1),</w:t>
      </w:r>
    </w:p>
    <w:p>
      <w:pPr>
        <w:shd w:fill="F5F5F5" w:val="clear"/>
        <w:spacing w:before="40" w:after="40"/>
      </w:pPr>
      <w:r>
        <w:rPr>
          <w:rFonts w:ascii="Courier New" w:cs="Courier New" w:eastAsia="Courier New" w:hAnsi="Courier New"/>
          <w:color w:val="1A1A1A"/>
          <w:sz w:val="16"/>
          <w:szCs w:val="16"/>
        </w:rPr>
        <w:t xml:space="preserve">IF(avg_loss=0,100,ROUND(100-100/(1+avg_gain/avg_loss),1))),"")</w:t>
      </w:r>
    </w:p>
    <w:p>
      <w:pPr>
        <w:spacing w:before="80" w:after="80"/>
      </w:pPr>
      <w:r>
        <w:rPr>
          <w:rFonts w:ascii="Arial" w:cs="Arial" w:eastAsia="Arial" w:hAnsi="Arial"/>
          <w:b/>
          <w:bCs/>
          <w:sz w:val="22"/>
          <w:szCs w:val="22"/>
        </w:rPr>
        <w:t xml:space="preserve">Column AC signal: </w:t>
      </w:r>
    </w:p>
    <w:p>
      <w:pPr>
        <w:shd w:fill="F5F5F5" w:val="clear"/>
        <w:spacing w:before="40" w:after="40"/>
      </w:pPr>
      <w:r>
        <w:rPr>
          <w:rFonts w:ascii="Courier New" w:cs="Courier New" w:eastAsia="Courier New" w:hAnsi="Courier New"/>
          <w:color w:val="1A1A1A"/>
          <w:sz w:val="16"/>
          <w:szCs w:val="16"/>
        </w:rPr>
        <w:t xml:space="preserve">=IF(AB4="","",IF(AND(AB4&gt;=45,AB4&lt;=68),"IDEAL ENTRY",IF(AB4&gt;68,"OVERBOUGHT","WEAK MOM")))</w:t>
      </w:r>
    </w:p>
    <w:p>
      <w:pPr>
        <w:spacing w:before="120" w:after="120"/>
      </w:pPr>
    </w:p>
    <w:p>
      <w:r>
        <w:br w:type="page"/>
      </w:r>
    </w:p>
    <w:p>
      <w:pPr>
        <w:pStyle w:val="Heading2"/>
        <w:spacing w:before="280" w:after="100"/>
      </w:pPr>
      <w:r>
        <w:rPr>
          <w:rFonts w:ascii="Arial" w:cs="Arial" w:eastAsia="Arial" w:hAnsi="Arial"/>
          <w:b/>
          <w:bCs/>
          <w:color w:val="1B4F72"/>
          <w:sz w:val="28"/>
          <w:szCs w:val="28"/>
        </w:rPr>
        <w:t xml:space="preserve">5.2  Enhanced Conviction Score (0-15)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27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Golden DMA Alignment (50&gt;100&gt;200)</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Col I</w:t>
            </w:r>
          </w:p>
        </w:tc>
      </w:tr>
      <w:tr>
        <w:tc>
          <w:tcPr>
            <w:tcW w:type="dxa" w:w="4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Distance from 200 DMA (3-12% = 4pts; 0-3% = 2pts)</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Col J</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CAR = Buy/Average Out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Col L</w:t>
            </w:r>
          </w:p>
        </w:tc>
      </w:tr>
      <w:tr>
        <w:tc>
          <w:tcPr>
            <w:tcW w:type="dxa" w:w="4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Col M</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Volume Ratio &gt;= 1.2x average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Col S</w:t>
            </w:r>
          </w:p>
        </w:tc>
      </w:tr>
      <w:tr>
        <w:tc>
          <w:tcPr>
            <w:tcW w:type="dxa" w:w="4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Beta &gt;= 1.0 (calculated)</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Col U</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vs Nifty &gt; 0% (1-month)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Col Z</w:t>
            </w:r>
          </w:p>
        </w:tc>
      </w:tr>
      <w:tr>
        <w:tc>
          <w:tcPr>
            <w:tcW w:type="dxa" w:w="4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Within 20% of 52-week High</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Col W</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EPS Positive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Col AD</w:t>
            </w:r>
          </w:p>
        </w:tc>
      </w:tr>
      <w:tr>
        <w:tc>
          <w:tcPr>
            <w:tcW w:type="dxa" w:w="4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TOTAL ENHANCED SCORE</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15</w:t>
            </w:r>
          </w:p>
        </w:tc>
        <w:tc>
          <w:tcPr>
            <w:tcW w:type="dxa" w:w="2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Col AF</w:t>
            </w:r>
          </w:p>
        </w:tc>
      </w:tr>
    </w:tbl>
    <w:p>
      <w:pPr>
        <w:spacing w:before="120" w:after="120"/>
      </w:pPr>
    </w:p>
    <w:p>
      <w:pPr>
        <w:spacing w:before="80" w:after="80"/>
      </w:pPr>
      <w:r>
        <w:rPr>
          <w:rFonts w:ascii="Arial" w:cs="Arial" w:eastAsia="Arial" w:hAnsi="Arial"/>
          <w:b/>
          <w:bCs/>
          <w:sz w:val="22"/>
          <w:szCs w:val="22"/>
        </w:rPr>
        <w:t xml:space="preserve">Enhanced Score formula (Column AF): </w:t>
      </w:r>
    </w:p>
    <w:p>
      <w:pPr>
        <w:shd w:fill="F5F5F5" w:val="clear"/>
        <w:spacing w:before="40" w:after="40"/>
      </w:pPr>
      <w:r>
        <w:rPr>
          <w:rFonts w:ascii="Courier New" w:cs="Courier New" w:eastAsia="Courier New" w:hAnsi="Courier New"/>
          <w:color w:val="1A1A1A"/>
          <w:sz w:val="16"/>
          <w:szCs w:val="16"/>
        </w:rPr>
        <w:t xml:space="preserve">=IFERROR(N4+IF(S4&gt;=1.2,1,0)+IF(U4&gt;=1.0,1,0)+IF(Z4&gt;0,1,0)</w:t>
      </w:r>
    </w:p>
    <w:p>
      <w:pPr>
        <w:shd w:fill="F5F5F5" w:val="clear"/>
        <w:spacing w:before="40" w:after="40"/>
      </w:pPr>
      <w:r>
        <w:rPr>
          <w:rFonts w:ascii="Courier New" w:cs="Courier New" w:eastAsia="Courier New" w:hAnsi="Courier New"/>
          <w:color w:val="1A1A1A"/>
          <w:sz w:val="16"/>
          <w:szCs w:val="16"/>
        </w:rPr>
        <w:t xml:space="preserve">+IF(AND(W4&gt;=-20,W4&lt;=0),1,0)+IF(IFERROR(GOOGLEFINANCE(A4,"eps"),0)&gt;0,1,0),"")</w:t>
      </w:r>
    </w:p>
    <w:p>
      <w:pPr>
        <w:spacing w:before="120" w:after="120"/>
      </w:pPr>
    </w:p>
    <w:p>
      <w:pPr>
        <w:pStyle w:val="Heading2"/>
        <w:spacing w:before="280" w:after="100"/>
      </w:pPr>
      <w:r>
        <w:rPr>
          <w:rFonts w:ascii="Arial" w:cs="Arial" w:eastAsia="Arial" w:hAnsi="Arial"/>
          <w:b/>
          <w:bCs/>
          <w:color w:val="1B4F72"/>
          <w:sz w:val="28"/>
          <w:szCs w:val="28"/>
        </w:rPr>
        <w:t xml:space="preserve">5.3  Speed Score (0-10) -- New Addition</w:t>
      </w:r>
    </w:p>
    <w:p>
      <w:pPr>
        <w:spacing w:before="80" w:after="80"/>
      </w:pPr>
      <w:r>
        <w:rPr>
          <w:rFonts w:ascii="Arial" w:cs="Arial" w:eastAsia="Arial" w:hAnsi="Arial"/>
          <w:sz w:val="22"/>
          <w:szCs w:val="22"/>
        </w:rPr>
        <w:t xml:space="preserve">A separate score that predicts specifically HOW FAST the 6.28% target will be hit. A high-conviction stock can still be slow if it has low beta and low volume.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c>
          <w:tcPr>
            <w:tcW w:type="dxa" w:w="47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Score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&gt;= 1.2 = 3pts;  0.9-1.2 = 2pts;  0.6-0.9 = 1pt;  below 0.6 = 0</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Volume Score</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3 pts</w:t>
            </w:r>
          </w:p>
        </w:tc>
        <w:tc>
          <w:tcPr>
            <w:tcW w:type="dxa" w:w="4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Volume &gt;= 1.5x = 3pts;  1.2-1.5x = 2pts;  1.0-1.2x = 1pt;  below 1.0 = 0</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Score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 pts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vs Nifty &gt; 5% = 2pts;  RS &gt; 0% = 1pt;  RS &lt;= 0% = 0</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Range Position Score</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 pts</w:t>
            </w:r>
          </w:p>
        </w:tc>
        <w:tc>
          <w:tcPr>
            <w:tcW w:type="dxa" w:w="4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In top 75% of 52-week range = 2pts;  top 50% = 1pt;  below = 0</w:t>
            </w:r>
          </w:p>
        </w:tc>
      </w:tr>
    </w:tbl>
    <w:p>
      <w:pPr>
        <w:spacing w:before="120" w:after="120"/>
      </w:pPr>
    </w:p>
    <w:p>
      <w:pPr>
        <w:spacing w:before="80" w:after="80"/>
      </w:pPr>
      <w:r>
        <w:rPr>
          <w:rFonts w:ascii="Arial" w:cs="Arial" w:eastAsia="Arial" w:hAnsi="Arial"/>
          <w:b/>
          <w:bCs/>
          <w:sz w:val="22"/>
          <w:szCs w:val="22"/>
        </w:rPr>
        <w:t xml:space="preserve">Speed Score formula (Column AE): </w:t>
      </w:r>
    </w:p>
    <w:p>
      <w:pPr>
        <w:shd w:fill="F5F5F5" w:val="clear"/>
        <w:spacing w:before="40" w:after="40"/>
      </w:pPr>
      <w:r>
        <w:rPr>
          <w:rFonts w:ascii="Courier New" w:cs="Courier New" w:eastAsia="Courier New" w:hAnsi="Courier New"/>
          <w:color w:val="1A1A1A"/>
          <w:sz w:val="16"/>
          <w:szCs w:val="16"/>
        </w:rPr>
        <w:t xml:space="preserve">=IFERROR(IF(U4&gt;=1.2,3,IF(U4&gt;=0.9,2,IF(U4&gt;=0.6,1,0)))</w:t>
      </w:r>
    </w:p>
    <w:p>
      <w:pPr>
        <w:shd w:fill="F5F5F5" w:val="clear"/>
        <w:spacing w:before="40" w:after="40"/>
      </w:pPr>
      <w:r>
        <w:rPr>
          <w:rFonts w:ascii="Courier New" w:cs="Courier New" w:eastAsia="Courier New" w:hAnsi="Courier New"/>
          <w:color w:val="1A1A1A"/>
          <w:sz w:val="16"/>
          <w:szCs w:val="16"/>
        </w:rPr>
        <w:t xml:space="preserve">+IF(S4&gt;=1.5,3,IF(S4&gt;=1.2,2,IF(S4&gt;=1.0,1,0)))</w:t>
      </w:r>
    </w:p>
    <w:p>
      <w:pPr>
        <w:shd w:fill="F5F5F5" w:val="clear"/>
        <w:spacing w:before="40" w:after="40"/>
      </w:pPr>
      <w:r>
        <w:rPr>
          <w:rFonts w:ascii="Courier New" w:cs="Courier New" w:eastAsia="Courier New" w:hAnsi="Courier New"/>
          <w:color w:val="1A1A1A"/>
          <w:sz w:val="16"/>
          <w:szCs w:val="16"/>
        </w:rPr>
        <w:t xml:space="preserve">+IF(Z4&gt;5,2,IF(Z4&gt;0,1,0))</w:t>
      </w:r>
    </w:p>
    <w:p>
      <w:pPr>
        <w:shd w:fill="F5F5F5" w:val="clear"/>
        <w:spacing w:before="40" w:after="40"/>
      </w:pPr>
      <w:r>
        <w:rPr>
          <w:rFonts w:ascii="Courier New" w:cs="Courier New" w:eastAsia="Courier New" w:hAnsi="Courier New"/>
          <w:color w:val="1A1A1A"/>
          <w:sz w:val="16"/>
          <w:szCs w:val="16"/>
        </w:rPr>
        <w:t xml:space="preserve">+IF(X4&gt;=75,2,IF(X4&gt;=50,1,0)),"")</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Speed Score</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Days to Target</w:t>
            </w:r>
          </w:p>
        </w:tc>
        <w:tc>
          <w:tcPr>
            <w:tcW w:type="dxa" w:w="51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8-10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5-10 trading days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Enter immediately on signal -- fastest trades</w:t>
            </w:r>
          </w:p>
        </w:tc>
      </w:tr>
      <w:tr>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5-7</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10-20 trading days</w:t>
            </w:r>
          </w:p>
        </w:tc>
        <w:tc>
          <w:tcPr>
            <w:tcW w:type="dxa" w:w="5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Enter -- acceptable timeframe for 6.28%</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3-4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20-35 trading days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Consider skipping unless Enhanced Score is very high</w:t>
            </w:r>
          </w:p>
        </w:tc>
      </w:tr>
      <w:tr>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0-2</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35+ trading days</w:t>
            </w:r>
          </w:p>
        </w:tc>
        <w:tc>
          <w:tcPr>
            <w:tcW w:type="dxa" w:w="5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Do NOT enter. Mathematically too slow in current market.</w:t>
            </w:r>
          </w:p>
        </w:tc>
      </w:tr>
    </w:tbl>
    <w:p>
      <w:pPr>
        <w:spacing w:before="120" w:after="120"/>
      </w:pPr>
    </w:p>
    <w:p>
      <w:pPr>
        <w:pStyle w:val="Heading2"/>
        <w:spacing w:before="280" w:after="100"/>
      </w:pPr>
      <w:r>
        <w:rPr>
          <w:rFonts w:ascii="Arial" w:cs="Arial" w:eastAsia="Arial" w:hAnsi="Arial"/>
          <w:b/>
          <w:bCs/>
          <w:color w:val="1B4F72"/>
          <w:sz w:val="28"/>
          <w:szCs w:val="28"/>
        </w:rPr>
        <w:t xml:space="preserve">5.4  Enhanced Entry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Enhanced Score</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Speed Score</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Master Signal</w:t>
            </w:r>
          </w:p>
        </w:tc>
        <w:tc>
          <w:tcPr>
            <w:tcW w:type="dxa" w:w="23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Timeframe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13-15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7-10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PRIME FAST -- Enter immediately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&lt; 10 trading days</w:t>
            </w:r>
          </w:p>
        </w:tc>
      </w:tr>
      <w:tr>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10-12</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4-6</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PRIME BUY -- Enter</w:t>
            </w:r>
          </w:p>
        </w:tc>
        <w:tc>
          <w:tcPr>
            <w:tcW w:type="dxa" w:w="2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10-20 trading days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471A3"/>
                <w:sz w:val="20"/>
                <w:szCs w:val="20"/>
              </w:rPr>
              <w:t xml:space="preserve">8-9</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BUY -- Enter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15-25 trading days</w:t>
            </w:r>
          </w:p>
        </w:tc>
      </w:tr>
      <w:tr>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D35400"/>
                <w:sz w:val="20"/>
                <w:szCs w:val="20"/>
              </w:rPr>
              <w:t xml:space="preserve">6-7</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Any</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WATCH -- Not yet</w:t>
            </w:r>
          </w:p>
        </w:tc>
        <w:tc>
          <w:tcPr>
            <w:tcW w:type="dxa" w:w="2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Monitor daily for improvement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&lt; 6</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SKIP</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Not enough factors confirmed</w:t>
            </w:r>
          </w:p>
        </w:tc>
      </w:tr>
    </w:tbl>
    <w:p>
      <w:pPr>
        <w:spacing w:before="120" w:after="120"/>
      </w:pPr>
    </w:p>
    <w:p>
      <w:pPr>
        <w:spacing w:before="80" w:after="80"/>
      </w:pPr>
      <w:r>
        <w:rPr>
          <w:rFonts w:ascii="Arial" w:cs="Arial" w:eastAsia="Arial" w:hAnsi="Arial"/>
          <w:b/>
          <w:bCs/>
          <w:sz w:val="22"/>
          <w:szCs w:val="22"/>
        </w:rPr>
        <w:t xml:space="preserve">Master Signal formula (Column AG): </w:t>
      </w:r>
    </w:p>
    <w:p>
      <w:pPr>
        <w:shd w:fill="F5F5F5" w:val="clear"/>
        <w:spacing w:before="40" w:after="40"/>
      </w:pPr>
      <w:r>
        <w:rPr>
          <w:rFonts w:ascii="Courier New" w:cs="Courier New" w:eastAsia="Courier New" w:hAnsi="Courier New"/>
          <w:color w:val="1A1A1A"/>
          <w:sz w:val="16"/>
          <w:szCs w:val="16"/>
        </w:rPr>
        <w:t xml:space="preserve">=IF(AF4="","",IF(F4="In Bull Run",</w:t>
      </w:r>
    </w:p>
    <w:p>
      <w:pPr>
        <w:shd w:fill="F5F5F5" w:val="clear"/>
        <w:spacing w:before="40" w:after="40"/>
      </w:pPr>
      <w:r>
        <w:rPr>
          <w:rFonts w:ascii="Courier New" w:cs="Courier New" w:eastAsia="Courier New" w:hAnsi="Courier New"/>
          <w:color w:val="1A1A1A"/>
          <w:sz w:val="16"/>
          <w:szCs w:val="16"/>
        </w:rPr>
        <w:t xml:space="preserve">IF(AND(AF4&gt;=13,AE4&gt;=7),"PRIME FAST [&lt;10d]",</w:t>
      </w:r>
    </w:p>
    <w:p>
      <w:pPr>
        <w:shd w:fill="F5F5F5" w:val="clear"/>
        <w:spacing w:before="40" w:after="40"/>
      </w:pPr>
      <w:r>
        <w:rPr>
          <w:rFonts w:ascii="Courier New" w:cs="Courier New" w:eastAsia="Courier New" w:hAnsi="Courier New"/>
          <w:color w:val="1A1A1A"/>
          <w:sz w:val="16"/>
          <w:szCs w:val="16"/>
        </w:rPr>
        <w:t xml:space="preserve">IF(AND(AF4&gt;=10,AE4&gt;=4),"PRIME BUY [10-20d]",</w:t>
      </w:r>
    </w:p>
    <w:p>
      <w:pPr>
        <w:shd w:fill="F5F5F5" w:val="clear"/>
        <w:spacing w:before="40" w:after="40"/>
      </w:pPr>
      <w:r>
        <w:rPr>
          <w:rFonts w:ascii="Courier New" w:cs="Courier New" w:eastAsia="Courier New" w:hAnsi="Courier New"/>
          <w:color w:val="1A1A1A"/>
          <w:sz w:val="16"/>
          <w:szCs w:val="16"/>
        </w:rPr>
        <w:t xml:space="preserve">IF(AF4&gt;=8,"BUY",IF(AF4&gt;=6,"WATCH","SKIP")))),</w:t>
      </w:r>
    </w:p>
    <w:p>
      <w:pPr>
        <w:shd w:fill="F5F5F5" w:val="clear"/>
        <w:spacing w:before="40" w:after="40"/>
      </w:pPr>
      <w:r>
        <w:rPr>
          <w:rFonts w:ascii="Courier New" w:cs="Courier New" w:eastAsia="Courier New" w:hAnsi="Courier New"/>
          <w:color w:val="1A1A1A"/>
          <w:sz w:val="16"/>
          <w:szCs w:val="16"/>
        </w:rPr>
        <w:t xml:space="preserve">IF(F4="In Bear Run","REVERSE TRADE","WAIT")))</w:t>
      </w:r>
    </w:p>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6 -- Entry Rules and Timing Protocol</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6.1  Weekly Market Regime Classification</w:t>
      </w:r>
    </w:p>
    <w:p>
      <w:pPr>
        <w:spacing w:before="80" w:after="80"/>
      </w:pPr>
      <w:r>
        <w:rPr>
          <w:rFonts w:ascii="Arial" w:cs="Arial" w:eastAsia="Arial" w:hAnsi="Arial"/>
          <w:sz w:val="22"/>
          <w:szCs w:val="22"/>
        </w:rPr>
        <w:t xml:space="preserve">Every Monday morning, classify the market before making any trade decisions: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rPr>
          <w:tblHeader/>
        </w:trPr>
        <w:tc>
          <w:tcPr>
            <w:tcW w:type="dxa" w:w="1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3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Position Size</w:t>
            </w:r>
          </w:p>
        </w:tc>
        <w:tc>
          <w:tcPr>
            <w:tcW w:type="dxa" w:w="21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Trade Criteria</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FULL BULL</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Nifty Bull Run AND &gt; 15% stocks Bull Run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100% of chain model investment</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Enhanced Score &gt;= 7, Speed Score &gt;= 4</w:t>
            </w:r>
          </w:p>
        </w:tc>
      </w:tr>
      <w:tr>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CAUTIOUS</w:t>
            </w:r>
          </w:p>
        </w:tc>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Nifty Bull Run AND 7-15% stocks Bull Run</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75% of chain model investment</w:t>
            </w:r>
          </w:p>
        </w:tc>
        <w:tc>
          <w:tcPr>
            <w:tcW w:type="dxa" w:w="2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Enhanced Score &gt;= 8, Speed Score &gt;= 5</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REDUCED</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Nifty Unconfirmed OR 7-15% stocks Bull Run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of chain model investment</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Enhanced Score &gt;= 9, Speed Score &gt;= 6</w:t>
            </w:r>
          </w:p>
        </w:tc>
      </w:tr>
      <w:tr>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PAUSE</w:t>
            </w:r>
          </w:p>
        </w:tc>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Nifty Bear Run OR &lt; 7% stocks Bull Run</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Zero -- no new trades</w:t>
            </w:r>
          </w:p>
        </w:tc>
        <w:tc>
          <w:tcPr>
            <w:tcW w:type="dxa" w:w="2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Manage existing positions only</w:t>
            </w:r>
          </w:p>
        </w:tc>
      </w:tr>
    </w:tbl>
    <w:p>
      <w:pPr>
        <w:spacing w:before="120" w:after="120"/>
      </w:pPr>
    </w:p>
    <w:p>
      <w:pPr>
        <w:spacing w:before="80" w:after="80"/>
      </w:pPr>
      <w:r>
        <w:rPr>
          <w:rFonts w:ascii="Arial" w:cs="Arial" w:eastAsia="Arial" w:hAnsi="Arial"/>
          <w:b/>
          <w:bCs/>
          <w:sz w:val="22"/>
          <w:szCs w:val="22"/>
        </w:rPr>
        <w:t xml:space="preserve">March 2026 context: </w:t>
      </w:r>
      <w:r>
        <w:rPr>
          <w:rFonts w:ascii="Arial" w:cs="Arial" w:eastAsia="Arial" w:hAnsi="Arial"/>
          <w:sz w:val="22"/>
          <w:szCs w:val="22"/>
        </w:rPr>
        <w:t xml:space="preserve">7.6% of stocks in Bull Run, Nifty Unconfirmed, average -7.82% from 200 DMA = REDUCED regime. 50% position size, only Enhanced Score 9+ stocks, expect longer hold times.</w:t>
      </w:r>
    </w:p>
    <w:p>
      <w:pPr>
        <w:spacing w:before="120" w:after="120"/>
      </w:pPr>
    </w:p>
    <w:p>
      <w:pPr>
        <w:pStyle w:val="Heading2"/>
        <w:spacing w:before="280" w:after="100"/>
      </w:pPr>
      <w:r>
        <w:rPr>
          <w:rFonts w:ascii="Arial" w:cs="Arial" w:eastAsia="Arial" w:hAnsi="Arial"/>
          <w:b/>
          <w:bCs/>
          <w:color w:val="1B4F72"/>
          <w:sz w:val="28"/>
          <w:szCs w:val="28"/>
        </w:rPr>
        <w:t xml:space="preserve">6.2  Entry Day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63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Tuesday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BEST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Weekend noise absorbed. FII/DII flows normalised. Fresh signal has 2-3 days to build momentum before Thursday expiry.</w:t>
            </w:r>
          </w:p>
        </w:tc>
      </w:tr>
      <w:tr>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Wednesday</w:t>
            </w:r>
          </w:p>
        </w:tc>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ACCEPTABLE</w:t>
            </w:r>
          </w:p>
        </w:tc>
        <w:tc>
          <w:tcPr>
            <w:tcW w:type="dxa" w:w="6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Standard original strategy day. F&amp;O pre-expiry positioning begins in the afternoon -- enter before 1 PM if possible.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Friday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SECONDARY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Post-expiry. Fresh weekly F&amp;O cycle starts. Acceptable for high-conviction (Enhanced Score 9+) signals only.</w:t>
            </w:r>
          </w:p>
        </w:tc>
      </w:tr>
      <w:tr>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Thursday</w:t>
            </w:r>
          </w:p>
        </w:tc>
        <w:tc>
          <w:tcPr>
            <w:tcW w:type="dxa" w:w="1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AVOID</w:t>
            </w:r>
          </w:p>
        </w:tc>
        <w:tc>
          <w:tcPr>
            <w:tcW w:type="dxa" w:w="63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Weekly F&amp;O expiry. Maximum intraday volatility. Institutional hedges cause artificial price swings. No fresh entries.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Monday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OBSERVE ONLY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Global weekend events create gap-ups/gap-downs. DMA readings distorted for first 90 minutes. Watch only.</w:t>
            </w:r>
          </w:p>
        </w:tc>
      </w:tr>
    </w:tbl>
    <w:p>
      <w:pPr>
        <w:spacing w:before="120" w:after="120"/>
      </w:pPr>
    </w:p>
    <w:p>
      <w:pPr>
        <w:spacing w:before="80" w:after="80"/>
      </w:pPr>
      <w:r>
        <w:rPr>
          <w:rFonts w:ascii="Arial" w:cs="Arial" w:eastAsia="Arial" w:hAnsi="Arial"/>
          <w:b/>
          <w:bCs/>
          <w:sz w:val="22"/>
          <w:szCs w:val="22"/>
        </w:rPr>
        <w:t xml:space="preserve">Signal Age Rule: </w:t>
      </w:r>
      <w:r>
        <w:rPr>
          <w:rFonts w:ascii="Arial" w:cs="Arial" w:eastAsia="Arial" w:hAnsi="Arial"/>
          <w:sz w:val="22"/>
          <w:szCs w:val="22"/>
        </w:rPr>
        <w:t xml:space="preserve">Only act on signals 3 trading days old or less. A Bull Run signal that is 4+ days old means institutional early movers entered at lower prices. Your 6.28% target requires a larger absolute move from a higher entry point -- worse risk/reward.</w:t>
      </w:r>
    </w:p>
    <w:p>
      <w:pPr>
        <w:spacing w:before="120" w:after="120"/>
      </w:pPr>
    </w:p>
    <w:p>
      <w:pPr>
        <w:pStyle w:val="Heading2"/>
        <w:spacing w:before="280" w:after="100"/>
      </w:pPr>
      <w:r>
        <w:rPr>
          <w:rFonts w:ascii="Arial" w:cs="Arial" w:eastAsia="Arial" w:hAnsi="Arial"/>
          <w:b/>
          <w:bCs/>
          <w:color w:val="1B4F72"/>
          <w:sz w:val="28"/>
          <w:szCs w:val="28"/>
        </w:rPr>
        <w:t xml:space="preserve">6.3  Complete Pre-Entry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4560"/>
      </w:tblGrid>
      <w:tr>
        <w:trPr>
          <w:tblHeader/>
        </w:trPr>
        <w:tc>
          <w:tcPr>
            <w:tcW w:type="dxa" w:w="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c>
          <w:tcPr>
            <w:tcW w:type="dxa" w:w="45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DMA Status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In Bull Run</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All 3 DMAs -- mandatory first filter</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Golden DMA</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50 &gt; 100 &gt; 200 DMA</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Eliminates 68% of false Bull Run signals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Signal Age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&lt;= 3 trading days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Older = worse entry price vs institutional</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Enhanced Score</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&gt;= 8/15 minimum</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Target &gt;= 10/15 for best results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Speed Score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&gt;= 4/10 minimum</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Below 4 = likely 35+ day trade</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Beta</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&gt;= 0.8 minimum</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&gt;= 1.0 preferred. Below 0.8 = skip.</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Volume ratio &gt;= 1.2x average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Institutional confirmation</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RSI</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RSI between 45 and 68</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Above 68 = overbought, wait for pullback</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vs Nifty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Positive (outperforming)</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Confirms genuine buying</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52-week Zone</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UPPER or AT HIGH preferred</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MID zone = 25+ day trade likely</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EPS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Fundamental floor exists</w:t>
            </w:r>
          </w:p>
        </w:tc>
      </w:tr>
      <w:tr>
        <w:tc>
          <w:tcPr>
            <w:tcW w:type="dxa" w:w="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Sector Cap</w:t>
            </w:r>
          </w:p>
        </w:tc>
        <w:tc>
          <w:tcPr>
            <w:tcW w:type="dxa" w:w="2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Max 2 stocks same sector</w:t>
            </w:r>
          </w:p>
        </w:tc>
        <w:tc>
          <w:tcPr>
            <w:tcW w:type="dxa" w:w="45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Concentration risk management</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Market Regime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Not PAUSE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 entries when market in full Bear Run</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7 -- Trade Management During the Hold Period</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7.1  The Reverse Trade Protocol</w:t>
      </w:r>
    </w:p>
    <w:p>
      <w:pPr>
        <w:spacing w:before="80" w:after="80"/>
      </w:pPr>
      <w:r>
        <w:rPr>
          <w:rFonts w:ascii="Arial" w:cs="Arial" w:eastAsia="Arial" w:hAnsi="Arial"/>
          <w:sz w:val="22"/>
          <w:szCs w:val="22"/>
        </w:rPr>
        <w:t xml:space="preserve">This mechanism replaces the stop-loss. It does not accept permanent losses -- it manages temporary adverse moves by repositioning into a safe asset.</w:t>
      </w:r>
    </w:p>
    <w:p>
      <w:pPr>
        <w:spacing w:before="120" w:after="120"/>
      </w:pPr>
    </w:p>
    <w:p>
      <w:pPr>
        <w:pStyle w:val="ListParagraph"/>
        <w:numPr>
          <w:ilvl w:val="0"/>
          <w:numId w:val="3"/>
        </w:numPr>
        <w:spacing w:before="40" w:after="40"/>
      </w:pPr>
      <w:r>
        <w:rPr>
          <w:rFonts w:ascii="Arial" w:cs="Arial" w:eastAsia="Arial" w:hAnsi="Arial"/>
          <w:b/>
          <w:bCs/>
          <w:sz w:val="22"/>
          <w:szCs w:val="22"/>
        </w:rPr>
        <w:t xml:space="preserve">Trigger: </w:t>
      </w:r>
      <w:r>
        <w:rPr>
          <w:rFonts w:ascii="Arial" w:cs="Arial" w:eastAsia="Arial" w:hAnsi="Arial"/>
          <w:sz w:val="22"/>
          <w:szCs w:val="22"/>
        </w:rPr>
        <w:t xml:space="preserve">DMA Scanner shows 'In Bear Run' for a stock you currently own.</w:t>
      </w:r>
    </w:p>
    <w:p>
      <w:pPr>
        <w:pStyle w:val="ListParagraph"/>
        <w:numPr>
          <w:ilvl w:val="0"/>
          <w:numId w:val="3"/>
        </w:numPr>
        <w:spacing w:before="40" w:after="40"/>
      </w:pPr>
      <w:r>
        <w:rPr>
          <w:rFonts w:ascii="Arial" w:cs="Arial" w:eastAsia="Arial" w:hAnsi="Arial"/>
          <w:b/>
          <w:bCs/>
          <w:sz w:val="22"/>
          <w:szCs w:val="22"/>
        </w:rPr>
        <w:t xml:space="preserve">Sell: </w:t>
      </w:r>
      <w:r>
        <w:rPr>
          <w:rFonts w:ascii="Arial" w:cs="Arial" w:eastAsia="Arial" w:hAnsi="Arial"/>
          <w:sz w:val="22"/>
          <w:szCs w:val="22"/>
        </w:rPr>
        <w:t xml:space="preserve">Sell ALL shares at today's closing price. No partial exits.</w:t>
      </w:r>
    </w:p>
    <w:p>
      <w:pPr>
        <w:pStyle w:val="ListParagraph"/>
        <w:numPr>
          <w:ilvl w:val="0"/>
          <w:numId w:val="3"/>
        </w:numPr>
        <w:spacing w:before="40" w:after="40"/>
      </w:pPr>
      <w:r>
        <w:rPr>
          <w:rFonts w:ascii="Arial" w:cs="Arial" w:eastAsia="Arial" w:hAnsi="Arial"/>
          <w:b/>
          <w:bCs/>
          <w:sz w:val="22"/>
          <w:szCs w:val="22"/>
        </w:rPr>
        <w:t xml:space="preserve">Park: </w:t>
      </w:r>
      <w:r>
        <w:rPr>
          <w:rFonts w:ascii="Arial" w:cs="Arial" w:eastAsia="Arial" w:hAnsi="Arial"/>
          <w:sz w:val="22"/>
          <w:szCs w:val="22"/>
        </w:rPr>
        <w:t xml:space="preserve">Immediately invest FULL proceeds into LTGILTBEES ETF. Also sell the averaging reserve (50% of original investment held in LTGILTBEES from day 1) and consolidate. Capital earns ~6-7% annually while waiting.</w:t>
      </w:r>
    </w:p>
    <w:p>
      <w:pPr>
        <w:pStyle w:val="ListParagraph"/>
        <w:numPr>
          <w:ilvl w:val="0"/>
          <w:numId w:val="3"/>
        </w:numPr>
        <w:spacing w:before="40" w:after="40"/>
      </w:pPr>
      <w:r>
        <w:rPr>
          <w:rFonts w:ascii="Arial" w:cs="Arial" w:eastAsia="Arial" w:hAnsi="Arial"/>
          <w:b/>
          <w:bCs/>
          <w:sz w:val="22"/>
          <w:szCs w:val="22"/>
        </w:rPr>
        <w:t xml:space="preserve">Update: </w:t>
      </w:r>
      <w:r>
        <w:rPr>
          <w:rFonts w:ascii="Arial" w:cs="Arial" w:eastAsia="Arial" w:hAnsi="Arial"/>
          <w:sz w:val="22"/>
          <w:szCs w:val="22"/>
        </w:rPr>
        <w:t xml:space="preserve">Record the Reverse Trade date in Trading Log. Mark DMA Status as 'In Bear Run'.</w:t>
      </w:r>
    </w:p>
    <w:p>
      <w:pPr>
        <w:pStyle w:val="ListParagraph"/>
        <w:numPr>
          <w:ilvl w:val="0"/>
          <w:numId w:val="3"/>
        </w:numPr>
        <w:spacing w:before="40" w:after="40"/>
      </w:pPr>
      <w:r>
        <w:rPr>
          <w:rFonts w:ascii="Arial" w:cs="Arial" w:eastAsia="Arial" w:hAnsi="Arial"/>
          <w:b/>
          <w:bCs/>
          <w:sz w:val="22"/>
          <w:szCs w:val="22"/>
        </w:rPr>
        <w:t xml:space="preserve">Re-entry: </w:t>
      </w:r>
      <w:r>
        <w:rPr>
          <w:rFonts w:ascii="Arial" w:cs="Arial" w:eastAsia="Arial" w:hAnsi="Arial"/>
          <w:sz w:val="22"/>
          <w:szCs w:val="22"/>
        </w:rPr>
        <w:t xml:space="preserve">When the same stock returns to 'In Bull Run' -- sell LTGILTBEES and repurchase. Apply the full pre-entry checklist again. If Enhanced Score &lt; 7, find a different stock.</w:t>
      </w:r>
    </w:p>
    <w:p>
      <w:pPr>
        <w:spacing w:before="120" w:after="120"/>
      </w:pPr>
    </w:p>
    <w:p>
      <w:pPr>
        <w:pStyle w:val="Heading2"/>
        <w:spacing w:before="280" w:after="100"/>
      </w:pPr>
      <w:r>
        <w:rPr>
          <w:rFonts w:ascii="Arial" w:cs="Arial" w:eastAsia="Arial" w:hAnsi="Arial"/>
          <w:b/>
          <w:bCs/>
          <w:color w:val="1B4F72"/>
          <w:sz w:val="28"/>
          <w:szCs w:val="28"/>
        </w:rPr>
        <w:t xml:space="preserve">7.2  The CAR Averaging Protocol</w:t>
      </w:r>
    </w:p>
    <w:p>
      <w:pPr>
        <w:spacing w:before="80" w:after="80"/>
      </w:pPr>
      <w:r>
        <w:rPr>
          <w:rFonts w:ascii="Arial" w:cs="Arial" w:eastAsia="Arial" w:hAnsi="Arial"/>
          <w:sz w:val="22"/>
          <w:szCs w:val="22"/>
        </w:rPr>
        <w:t xml:space="preserve">Applies when a stock drops after entry but has NOT triggered a Bear Run exit (still In Bull Run or Unconfirmed):</w:t>
      </w:r>
    </w:p>
    <w:p>
      <w:pPr>
        <w:spacing w:before="120" w:after="120"/>
      </w:pPr>
    </w:p>
    <w:p>
      <w:pPr>
        <w:pStyle w:val="ListParagraph"/>
        <w:numPr>
          <w:ilvl w:val="0"/>
          <w:numId w:val="2"/>
        </w:numPr>
        <w:spacing w:before="40" w:after="40"/>
      </w:pPr>
      <w:r>
        <w:rPr>
          <w:rFonts w:ascii="Arial" w:cs="Arial" w:eastAsia="Arial" w:hAnsi="Arial"/>
          <w:b/>
          <w:bCs/>
          <w:sz w:val="22"/>
          <w:szCs w:val="22"/>
        </w:rPr>
        <w:t xml:space="preserve">Condition 1: </w:t>
      </w:r>
      <w:r>
        <w:rPr>
          <w:rFonts w:ascii="Arial" w:cs="Arial" w:eastAsia="Arial" w:hAnsi="Arial"/>
          <w:sz w:val="22"/>
          <w:szCs w:val="22"/>
        </w:rPr>
        <w:t xml:space="preserve">Stock is In Bull Run or Unconfirmed (not Bear Run)</w:t>
      </w:r>
    </w:p>
    <w:p>
      <w:pPr>
        <w:pStyle w:val="ListParagraph"/>
        <w:numPr>
          <w:ilvl w:val="0"/>
          <w:numId w:val="2"/>
        </w:numPr>
        <w:spacing w:before="40" w:after="40"/>
      </w:pPr>
      <w:r>
        <w:rPr>
          <w:rFonts w:ascii="Arial" w:cs="Arial" w:eastAsia="Arial" w:hAnsi="Arial"/>
          <w:b/>
          <w:bCs/>
          <w:sz w:val="22"/>
          <w:szCs w:val="22"/>
        </w:rPr>
        <w:t xml:space="preserve">Condition 2: </w:t>
      </w:r>
      <w:r>
        <w:rPr>
          <w:rFonts w:ascii="Arial" w:cs="Arial" w:eastAsia="Arial" w:hAnsi="Arial"/>
          <w:sz w:val="22"/>
          <w:szCs w:val="22"/>
        </w:rPr>
        <w:t xml:space="preserve">Stock price is below your entry price (you are in a loss)</w:t>
      </w:r>
    </w:p>
    <w:p>
      <w:pPr>
        <w:pStyle w:val="ListParagraph"/>
        <w:numPr>
          <w:ilvl w:val="0"/>
          <w:numId w:val="2"/>
        </w:numPr>
        <w:spacing w:before="40" w:after="40"/>
      </w:pPr>
      <w:r>
        <w:rPr>
          <w:rFonts w:ascii="Arial" w:cs="Arial" w:eastAsia="Arial" w:hAnsi="Arial"/>
          <w:b/>
          <w:bCs/>
          <w:sz w:val="22"/>
          <w:szCs w:val="22"/>
        </w:rPr>
        <w:t xml:space="preserve">Condition 3: </w:t>
      </w:r>
      <w:r>
        <w:rPr>
          <w:rFonts w:ascii="Arial" w:cs="Arial" w:eastAsia="Arial" w:hAnsi="Arial"/>
          <w:sz w:val="22"/>
          <w:szCs w:val="22"/>
        </w:rPr>
        <w:t xml:space="preserve">CAR = 'Buy/Average Out' (10-day consecutive uptrend in cumulative average confirmed)</w:t>
      </w:r>
    </w:p>
    <w:p>
      <w:pPr>
        <w:spacing w:before="120" w:after="120"/>
      </w:pPr>
    </w:p>
    <w:p>
      <w:pPr>
        <w:spacing w:before="80" w:after="80"/>
      </w:pPr>
      <w:r>
        <w:rPr>
          <w:rFonts w:ascii="Arial" w:cs="Arial" w:eastAsia="Arial" w:hAnsi="Arial"/>
          <w:b/>
          <w:bCs/>
          <w:sz w:val="22"/>
          <w:szCs w:val="22"/>
        </w:rPr>
        <w:t xml:space="preserve">When all 3 conditions are met: </w:t>
      </w:r>
      <w:r>
        <w:rPr>
          <w:rFonts w:ascii="Arial" w:cs="Arial" w:eastAsia="Arial" w:hAnsi="Arial"/>
          <w:sz w:val="22"/>
          <w:szCs w:val="22"/>
        </w:rPr>
        <w:t xml:space="preserve">Sell your LTGILTBEES averaging reserve (50% of investment) and add to position at current lower price. This reduces your average cost basis, making the 6.28% target reachable from a lower level. Only average ONCE per trade.</w:t>
      </w:r>
    </w:p>
    <w:p>
      <w:pPr>
        <w:spacing w:before="120" w:after="120"/>
      </w:pPr>
    </w:p>
    <w:p>
      <w:pPr>
        <w:pStyle w:val="Heading2"/>
        <w:spacing w:before="280" w:after="100"/>
      </w:pPr>
      <w:r>
        <w:rPr>
          <w:rFonts w:ascii="Arial" w:cs="Arial" w:eastAsia="Arial" w:hAnsi="Arial"/>
          <w:b/>
          <w:bCs/>
          <w:color w:val="1B4F72"/>
          <w:sz w:val="28"/>
          <w:szCs w:val="28"/>
        </w:rPr>
        <w:t xml:space="preserve">7.3  The 30-Day Review Protocol</w:t>
      </w:r>
    </w:p>
    <w:p>
      <w:pPr>
        <w:spacing w:before="80" w:after="80"/>
      </w:pPr>
      <w:r>
        <w:rPr>
          <w:rFonts w:ascii="Arial" w:cs="Arial" w:eastAsia="Arial" w:hAnsi="Arial"/>
          <w:sz w:val="22"/>
          <w:szCs w:val="22"/>
        </w:rPr>
        <w:t xml:space="preserve">Any trade open for 30 days without hitting the 6.28% target requires a formal structured review:</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1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 Matrix</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DMA Status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In Bull Run -&gt; Step 2 | Unconfirmed -&gt; Step 3 | Bear Run -&gt; Reverse Trade immediately</w:t>
            </w:r>
          </w:p>
        </w:tc>
      </w:tr>
      <w:tr>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Step 2</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CAR Status</w:t>
            </w:r>
          </w:p>
        </w:tc>
        <w:tc>
          <w:tcPr>
            <w:tcW w:type="dxa" w:w="6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Buy/Average Out -&gt; HOLD, signal intact | Avoid/Hold -&gt; set 50 DMA as soft exit line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Enhanced Score</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Score &gt;= 7 -&gt; Hold | Score 5-6 -&gt; reduce position 50% | Score &lt; 5 -&gt; exit cleanly</w:t>
            </w:r>
          </w:p>
        </w:tc>
      </w:tr>
      <w:tr>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Step 4</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Execute</w:t>
            </w:r>
          </w:p>
        </w:tc>
        <w:tc>
          <w:tcPr>
            <w:tcW w:type="dxa" w:w="61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Bear Run confirmed: Reverse Trade. Low score: clean exit. High score: hold with 50 DMA watch.</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8 -- Compounding Chain Model</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8.1  Chain Structure and Investment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Chain Configuration</w:t>
            </w:r>
          </w:p>
        </w:tc>
        <w:tc>
          <w:tcPr>
            <w:tcW w:type="dxa" w:w="2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Capital Required</w:t>
            </w:r>
          </w:p>
        </w:tc>
        <w:tc>
          <w:tcPr>
            <w:tcW w:type="dxa" w:w="39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 chain only</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15,000</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Fully sequential. Simplest. One stock open at a time.</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 parallel chains (recommended)</w:t>
            </w:r>
          </w:p>
        </w:tc>
        <w:tc>
          <w:tcPr>
            <w:tcW w:type="dxa" w:w="2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 30,000 (2 x Rs 15k)</w:t>
            </w:r>
          </w:p>
        </w:tc>
        <w:tc>
          <w:tcPr>
            <w:tcW w:type="dxa" w:w="39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Chain 1 and Chain 2 run independently. Max 2 stocks open simultaneously.</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 chains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45,000+</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Only after 2-chain execution is fully disciplined.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D35400" w:val="clear"/>
            <w:tcMar>
              <w:top w:type="dxa" w:w="80"/>
              <w:left w:type="dxa" w:w="160"/>
              <w:bottom w:type="dxa" w:w="80"/>
              <w:right w:type="dxa" w:w="160"/>
            </w:tcMar>
          </w:tcPr>
          <w:p>
            <w:r>
              <w:rPr>
                <w:rFonts w:ascii="Arial" w:cs="Arial" w:eastAsia="Arial" w:hAnsi="Arial"/>
                <w:b/>
                <w:bCs/>
                <w:color w:val="FFFFFF"/>
                <w:sz w:val="22"/>
                <w:szCs w:val="22"/>
              </w:rPr>
              <w:t xml:space="preserve">Critical Rule: Sequential Investment Sizing</w:t>
            </w:r>
          </w:p>
        </w:tc>
      </w:tr>
      <w:tr>
        <w:tc>
          <w:tcPr>
            <w:tcW w:type="dxa" w:w="9360"/>
            <w:tcBorders>
              <w:top w:val="single" w:color="BFBFBF" w:sz="4"/>
              <w:left w:val="single" w:color="BFBFBF" w:sz="4"/>
              <w:bottom w:val="single" w:color="BFBFBF" w:sz="4"/>
              <w:right w:val="single" w:color="BFBFBF" w:sz="4"/>
            </w:tcBorders>
            <w:shd w:fill="FEF9E7" w:val="clear"/>
            <w:tcMar>
              <w:top w:type="dxa" w:w="100"/>
              <w:left w:type="dxa" w:w="160"/>
              <w:bottom w:type="dxa" w:w="100"/>
              <w:right w:type="dxa" w:w="160"/>
            </w:tcMar>
          </w:tcPr>
          <w:p>
            <w:pPr>
              <w:spacing w:before="80" w:after="80"/>
            </w:pPr>
            <w:r>
              <w:rPr>
                <w:rFonts w:ascii="Arial" w:cs="Arial" w:eastAsia="Arial" w:hAnsi="Arial"/>
                <w:b/>
                <w:bCs/>
                <w:sz w:val="22"/>
                <w:szCs w:val="22"/>
              </w:rPr>
              <w:t xml:space="preserve">Correct: </w:t>
            </w:r>
            <w:r>
              <w:rPr>
                <w:rFonts w:ascii="Arial" w:cs="Arial" w:eastAsia="Arial" w:hAnsi="Arial"/>
                <w:sz w:val="22"/>
                <w:szCs w:val="22"/>
              </w:rPr>
              <w:t xml:space="preserve">Use Row N investment size ONLY after all preceding trades in the same chain are fully closed with profit booked and reinvested.</w:t>
            </w:r>
          </w:p>
          <w:p>
            <w:pPr>
              <w:spacing w:before="80" w:after="80"/>
            </w:pPr>
            <w:r>
              <w:rPr>
                <w:rFonts w:ascii="Arial" w:cs="Arial" w:eastAsia="Arial" w:hAnsi="Arial"/>
                <w:b/>
                <w:bCs/>
                <w:sz w:val="22"/>
                <w:szCs w:val="22"/>
              </w:rPr>
              <w:t xml:space="preserve">The error observed (Feb-Mar 2026): </w:t>
            </w:r>
            <w:r>
              <w:rPr>
                <w:rFonts w:ascii="Arial" w:cs="Arial" w:eastAsia="Arial" w:hAnsi="Arial"/>
                <w:sz w:val="22"/>
                <w:szCs w:val="22"/>
              </w:rPr>
              <w:t xml:space="preserve">NLCINDIA was opened at Row 11 investment (Rs 18,994) while Rows 1 and 6 of the same chain were still open and unbooked. Row 11 assumes 10 prior completed profitable trades. At the time of entry, Chain 1 had zero completed trades. This pre-borrows future compounding gains that have not yet materialised.</w:t>
            </w:r>
          </w:p>
          <w:p>
            <w:pPr>
              <w:spacing w:before="80" w:after="80"/>
            </w:pPr>
            <w:r>
              <w:rPr>
                <w:rFonts w:ascii="Arial" w:cs="Arial" w:eastAsia="Arial" w:hAnsi="Arial"/>
                <w:b/>
                <w:bCs/>
                <w:sz w:val="22"/>
                <w:szCs w:val="22"/>
              </w:rPr>
              <w:t xml:space="preserve">Rule: </w:t>
            </w:r>
            <w:r>
              <w:rPr>
                <w:rFonts w:ascii="Arial" w:cs="Arial" w:eastAsia="Arial" w:hAnsi="Arial"/>
                <w:sz w:val="22"/>
                <w:szCs w:val="22"/>
              </w:rPr>
              <w:t xml:space="preserve">Max 2 chains in parallel, each tracking its own sequential row. Never open the next trade in a chain until the previous is fully closed.</w:t>
            </w:r>
          </w:p>
        </w:tc>
      </w:tr>
    </w:tbl>
    <w:p>
      <w:pPr>
        <w:spacing w:before="120" w:after="120"/>
      </w:pPr>
    </w:p>
    <w:p>
      <w:pPr>
        <w:pStyle w:val="Heading2"/>
        <w:spacing w:before="280" w:after="100"/>
      </w:pPr>
      <w:r>
        <w:rPr>
          <w:rFonts w:ascii="Arial" w:cs="Arial" w:eastAsia="Arial" w:hAnsi="Arial"/>
          <w:b/>
          <w:bCs/>
          <w:color w:val="1B4F72"/>
          <w:sz w:val="28"/>
          <w:szCs w:val="28"/>
        </w:rPr>
        <w:t xml:space="preserve">8.2  Tax and Brokerage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7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STCG Tax</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Post Budget July 2024. Was 15% before July 2024.</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LTCG Tax</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12.5% on gains above Rs 1.25L</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 held &gt; 12 months. Rare in this strategy.</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Brokerage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0.247% both sides + Rs 38 DP</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Zerodha / Groww delivery brokerage estimate.</w:t>
            </w:r>
          </w:p>
        </w:tc>
      </w:tr>
      <w:tr>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Surcharge (income &gt; Rs 50L)</w:t>
            </w:r>
          </w:p>
        </w:tc>
        <w:tc>
          <w:tcPr>
            <w:tcW w:type="dxa" w:w="2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~22.9% effective</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Adjust model if applicable.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Reinvestment split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of after-tax profit</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into next trade, 50% withdrawn as self-dividend.</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9 -- Live Portfolio Lessons (March 2026)</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9.1  Current Trade Status (as of March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1200"/>
        <w:gridCol w:w="1400"/>
        <w:gridCol w:w="1800"/>
        <w:gridCol w:w="700"/>
        <w:gridCol w:w="1660"/>
      </w:tblGrid>
      <w:tr>
        <w:trPr>
          <w:tblHeader/>
        </w:trPr>
        <w:tc>
          <w:tcPr>
            <w:tcW w:type="dxa" w:w="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6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1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Stock</w:t>
            </w:r>
          </w:p>
        </w:tc>
        <w:tc>
          <w:tcPr>
            <w:tcW w:type="dxa" w:w="1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1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Capital</w:t>
            </w:r>
          </w:p>
        </w:tc>
        <w:tc>
          <w:tcPr>
            <w:tcW w:type="dxa" w:w="18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6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Lesson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Powergrid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11 Feb</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15,000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922B21"/>
                <w:sz w:val="20"/>
                <w:szCs w:val="20"/>
              </w:rPr>
              <w:t xml:space="preserve">REVIEW 40d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~0.55. Would be filtered by new Beta rule. Template of what to avoid.</w:t>
            </w:r>
          </w:p>
        </w:tc>
      </w:tr>
      <w:tr>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GMRAirports</w:t>
            </w:r>
          </w:p>
        </w:tc>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18 Feb</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 16,879</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D35400"/>
                <w:sz w:val="20"/>
                <w:szCs w:val="20"/>
              </w:rPr>
              <w:t xml:space="preserve">OPEN + Avg</w:t>
            </w:r>
          </w:p>
        </w:tc>
        <w:tc>
          <w:tcPr>
            <w:tcW w:type="dxa" w:w="7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33</w:t>
            </w:r>
          </w:p>
        </w:tc>
        <w:tc>
          <w:tcPr>
            <w:tcW w:type="dxa" w:w="16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Averaged 19 Mar on CAR signal (correctly signal-driven, not schedule-driven).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NLCINDIA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25 Feb</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18,994</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OPEN 26d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Original score 5/10. Borderline entry. Enhanced score would flag WATCH.</w:t>
            </w:r>
          </w:p>
        </w:tc>
      </w:tr>
      <w:tr>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16</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AuroPharma</w:t>
            </w:r>
          </w:p>
        </w:tc>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04 Mar</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 21,374</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CLOSED 7d</w:t>
            </w:r>
          </w:p>
        </w:tc>
        <w:tc>
          <w:tcPr>
            <w:tcW w:type="dxa" w:w="7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16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TEMPLATE TRADE. High conviction + pharma sector strength = fast target.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Sunpharma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11 Mar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15,358</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471A3"/>
                <w:sz w:val="20"/>
                <w:szCs w:val="20"/>
              </w:rPr>
              <w:t xml:space="preserve">OPEN 12d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Pharma sector leader. Hold.</w:t>
            </w:r>
          </w:p>
        </w:tc>
      </w:tr>
      <w:tr>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Sonacoms</w:t>
            </w:r>
          </w:p>
        </w:tc>
        <w:tc>
          <w:tcPr>
            <w:tcW w:type="dxa" w:w="1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18 Mar</w:t>
            </w:r>
          </w:p>
        </w:tc>
        <w:tc>
          <w:tcPr>
            <w:tcW w:type="dxa" w:w="1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 17,283</w:t>
            </w:r>
          </w:p>
        </w:tc>
        <w:tc>
          <w:tcPr>
            <w:tcW w:type="dxa" w:w="18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OPEN 5d</w:t>
            </w:r>
          </w:p>
        </w:tc>
        <w:tc>
          <w:tcPr>
            <w:tcW w:type="dxa" w:w="7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16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10/10 conviction. Golden DMA + CAR Buy. Best current position.</w:t>
            </w:r>
          </w:p>
        </w:tc>
      </w:tr>
    </w:tbl>
    <w:p>
      <w:pPr>
        <w:spacing w:before="120" w:after="120"/>
      </w:pPr>
    </w:p>
    <w:p>
      <w:pPr>
        <w:pStyle w:val="Heading2"/>
        <w:spacing w:before="280" w:after="100"/>
      </w:pPr>
      <w:r>
        <w:rPr>
          <w:rFonts w:ascii="Arial" w:cs="Arial" w:eastAsia="Arial" w:hAnsi="Arial"/>
          <w:b/>
          <w:bCs/>
          <w:color w:val="1B4F72"/>
          <w:sz w:val="28"/>
          <w:szCs w:val="28"/>
        </w:rPr>
        <w:t xml:space="preserve">9.2  The Three Key Lessons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922B21" w:val="clear"/>
            <w:tcMar>
              <w:top w:type="dxa" w:w="80"/>
              <w:left w:type="dxa" w:w="160"/>
              <w:bottom w:type="dxa" w:w="80"/>
              <w:right w:type="dxa" w:w="160"/>
            </w:tcMar>
          </w:tcPr>
          <w:p>
            <w:r>
              <w:rPr>
                <w:rFonts w:ascii="Arial" w:cs="Arial" w:eastAsia="Arial" w:hAnsi="Arial"/>
                <w:b/>
                <w:bCs/>
                <w:color w:val="FFFFFF"/>
                <w:sz w:val="22"/>
                <w:szCs w:val="22"/>
              </w:rPr>
              <w:t xml:space="preserve">Lesson 1 -- Beta Determines Timeline, Not Conviction</w:t>
            </w:r>
          </w:p>
        </w:tc>
      </w:tr>
      <w:tr>
        <w:tc>
          <w:tcPr>
            <w:tcW w:type="dxa" w:w="9360"/>
            <w:tcBorders>
              <w:top w:val="single" w:color="BFBFBF" w:sz="4"/>
              <w:left w:val="single" w:color="BFBFBF" w:sz="4"/>
              <w:bottom w:val="single" w:color="BFBFBF" w:sz="4"/>
              <w:right w:val="single" w:color="BFBFBF" w:sz="4"/>
            </w:tcBorders>
            <w:shd w:fill="FDEDEC" w:val="clear"/>
            <w:tcMar>
              <w:top w:type="dxa" w:w="100"/>
              <w:left w:type="dxa" w:w="160"/>
              <w:bottom w:type="dxa" w:w="100"/>
              <w:right w:type="dxa" w:w="160"/>
            </w:tcMar>
          </w:tcPr>
          <w:p>
            <w:pPr>
              <w:spacing w:before="80" w:after="80"/>
            </w:pPr>
            <w:r>
              <w:rPr>
                <w:rFonts w:ascii="Arial" w:cs="Arial" w:eastAsia="Arial" w:hAnsi="Arial"/>
                <w:b/>
                <w:bCs/>
                <w:sz w:val="22"/>
                <w:szCs w:val="22"/>
              </w:rPr>
              <w:t xml:space="preserve">Powergrid (Beta 0.55, 40 days open): </w:t>
            </w:r>
            <w:r>
              <w:rPr>
                <w:rFonts w:ascii="Arial" w:cs="Arial" w:eastAsia="Arial" w:hAnsi="Arial"/>
                <w:sz w:val="22"/>
                <w:szCs w:val="22"/>
              </w:rPr>
              <w:t xml:space="preserve">A PSU utility cannot hit 6.28% without Nifty moving 11%+ in a sideways market. No beta filter existed in the original strategy. The enhanced strategy requires Beta &gt;= 0.8 minimum. This single filter would have prevented entry into the longest-held trade.</w:t>
            </w:r>
          </w:p>
          <w:p>
            <w:pPr>
              <w:spacing w:before="80" w:after="80"/>
            </w:pPr>
            <w:r>
              <w:rPr>
                <w:rFonts w:ascii="Arial" w:cs="Arial" w:eastAsia="Arial" w:hAnsi="Arial"/>
                <w:b/>
                <w:bCs/>
                <w:sz w:val="22"/>
                <w:szCs w:val="22"/>
              </w:rPr>
              <w:t xml:space="preserve">Sonacoms (Beta ~1.2, 5 days and on track): </w:t>
            </w:r>
            <w:r>
              <w:rPr>
                <w:rFonts w:ascii="Arial" w:cs="Arial" w:eastAsia="Arial" w:hAnsi="Arial"/>
                <w:sz w:val="22"/>
                <w:szCs w:val="22"/>
              </w:rPr>
              <w:t xml:space="preserve">Auto ancillary with natural market sensitivity. The math works. 6.28% target is achievable with a 5% Nifty move.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D35400" w:val="clear"/>
            <w:tcMar>
              <w:top w:type="dxa" w:w="80"/>
              <w:left w:type="dxa" w:w="160"/>
              <w:bottom w:type="dxa" w:w="80"/>
              <w:right w:type="dxa" w:w="160"/>
            </w:tcMar>
          </w:tcPr>
          <w:p>
            <w:r>
              <w:rPr>
                <w:rFonts w:ascii="Arial" w:cs="Arial" w:eastAsia="Arial" w:hAnsi="Arial"/>
                <w:b/>
                <w:bCs/>
                <w:color w:val="FFFFFF"/>
                <w:sz w:val="22"/>
                <w:szCs w:val="22"/>
              </w:rPr>
              <w:t xml:space="preserve">Lesson 2 -- Concurrent Positions Violate Sequential Compounding</w:t>
            </w:r>
          </w:p>
        </w:tc>
      </w:tr>
      <w:tr>
        <w:tc>
          <w:tcPr>
            <w:tcW w:type="dxa" w:w="9360"/>
            <w:tcBorders>
              <w:top w:val="single" w:color="BFBFBF" w:sz="4"/>
              <w:left w:val="single" w:color="BFBFBF" w:sz="4"/>
              <w:bottom w:val="single" w:color="BFBFBF" w:sz="4"/>
              <w:right w:val="single" w:color="BFBFBF" w:sz="4"/>
            </w:tcBorders>
            <w:shd w:fill="FEF9E7" w:val="clear"/>
            <w:tcMar>
              <w:top w:type="dxa" w:w="100"/>
              <w:left w:type="dxa" w:w="160"/>
              <w:bottom w:type="dxa" w:w="100"/>
              <w:right w:type="dxa" w:w="160"/>
            </w:tcMar>
          </w:tcPr>
          <w:p>
            <w:pPr>
              <w:spacing w:before="80" w:after="80"/>
            </w:pPr>
            <w:r>
              <w:rPr>
                <w:rFonts w:ascii="Arial" w:cs="Arial" w:eastAsia="Arial" w:hAnsi="Arial"/>
                <w:b/>
                <w:bCs/>
                <w:sz w:val="22"/>
                <w:szCs w:val="22"/>
              </w:rPr>
              <w:t xml:space="preserve">The error: </w:t>
            </w:r>
            <w:r>
              <w:rPr>
                <w:rFonts w:ascii="Arial" w:cs="Arial" w:eastAsia="Arial" w:hAnsi="Arial"/>
                <w:sz w:val="22"/>
                <w:szCs w:val="22"/>
              </w:rPr>
              <w:t xml:space="preserve">NLCINDIA at Row 11 (Rs 18,994) was opened while Rows 1 and 6 were still open and unbooked. Row 11 assumes 10 prior completed profitable trades.</w:t>
            </w:r>
          </w:p>
          <w:p>
            <w:pPr>
              <w:spacing w:before="80" w:after="80"/>
            </w:pPr>
            <w:r>
              <w:rPr>
                <w:rFonts w:ascii="Arial" w:cs="Arial" w:eastAsia="Arial" w:hAnsi="Arial"/>
                <w:b/>
                <w:bCs/>
                <w:sz w:val="22"/>
                <w:szCs w:val="22"/>
              </w:rPr>
              <w:t xml:space="preserve">The rule: </w:t>
            </w:r>
            <w:r>
              <w:rPr>
                <w:rFonts w:ascii="Arial" w:cs="Arial" w:eastAsia="Arial" w:hAnsi="Arial"/>
                <w:sz w:val="22"/>
                <w:szCs w:val="22"/>
              </w:rPr>
              <w:t xml:space="preserve">Only open the next trade in a chain AFTER the previous trade is fully closed and profit reinvested. Maximum 2 chains in parallel.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Lesson 3 -- AuroPharma is the Template to Replicate</w:t>
            </w:r>
          </w:p>
        </w:tc>
      </w:tr>
      <w:tr>
        <w:tc>
          <w:tcPr>
            <w:tcW w:type="dxa" w:w="9360"/>
            <w:tcBorders>
              <w:top w:val="single" w:color="BFBFBF" w:sz="4"/>
              <w:left w:val="single" w:color="BFBFBF" w:sz="4"/>
              <w:bottom w:val="single" w:color="BFBFBF" w:sz="4"/>
              <w:right w:val="single" w:color="BFBFBF" w:sz="4"/>
            </w:tcBorders>
            <w:shd w:fill="EAFAF1" w:val="clear"/>
            <w:tcMar>
              <w:top w:type="dxa" w:w="100"/>
              <w:left w:type="dxa" w:w="160"/>
              <w:bottom w:type="dxa" w:w="100"/>
              <w:right w:type="dxa" w:w="160"/>
            </w:tcMar>
          </w:tcPr>
          <w:p>
            <w:pPr>
              <w:spacing w:before="80" w:after="80"/>
            </w:pPr>
            <w:r>
              <w:rPr>
                <w:rFonts w:ascii="Arial" w:cs="Arial" w:eastAsia="Arial" w:hAnsi="Arial"/>
                <w:b/>
                <w:bCs/>
                <w:sz w:val="22"/>
                <w:szCs w:val="22"/>
              </w:rPr>
              <w:t xml:space="preserve">What made it work: </w:t>
            </w:r>
            <w:r>
              <w:rPr>
                <w:rFonts w:ascii="Arial" w:cs="Arial" w:eastAsia="Arial" w:hAnsi="Arial"/>
                <w:sz w:val="22"/>
                <w:szCs w:val="22"/>
              </w:rPr>
              <w:t xml:space="preserve">Entered March 4 (Wednesday), closed March 11 (7 days). Fresh Bull Run signal. Strong pharma sector momentum. CAR = Buy/Average Out. Conviction Score 7/10. Clean exit at 6.28% target.</w:t>
            </w:r>
          </w:p>
          <w:p>
            <w:pPr>
              <w:spacing w:before="80" w:after="80"/>
            </w:pPr>
            <w:r>
              <w:rPr>
                <w:rFonts w:ascii="Arial" w:cs="Arial" w:eastAsia="Arial" w:hAnsi="Arial"/>
                <w:b/>
                <w:bCs/>
                <w:sz w:val="22"/>
                <w:szCs w:val="22"/>
              </w:rPr>
              <w:t xml:space="preserve">What the enhanced system adds: </w:t>
            </w:r>
            <w:r>
              <w:rPr>
                <w:rFonts w:ascii="Arial" w:cs="Arial" w:eastAsia="Arial" w:hAnsi="Arial"/>
                <w:sz w:val="22"/>
                <w:szCs w:val="22"/>
              </w:rPr>
              <w:t xml:space="preserve">Would also check Beta (pharma stocks typically 0.9-1.2), Volume ratio, RS vs Nifty, and RSI. If all confirm, this becomes a PRIME FAST signal. Expect similar 5-10 day trades regularly.</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10 -- Complete Google Sheets Formula Reference</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10.1  DMA Scanner: Core Columns (A to R,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8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NSE Code</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Manual input -- format: NSE:POWERGRID</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CMP (Rs)</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=IFERROR(GOOGLEFINANCE(A4,"price"),"")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DMA</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=IFERROR(ROUND(AVERAGE(INDEX(GOOGLEFINANCE(A4,"close",TODAY()-72,TODAY()),0,2)),2),"")</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100 DMA</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=IFERROR(ROUND(AVERAGE(INDEX(GOOGLEFINANCE(A4,"close",TODAY()-142,TODAY()),0,2)),2),"")</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 DMA</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=IFERROR(ROUND(AVERAGE(INDEX(GOOGLEFINANCE(A4,"close",TODAY()-284,TODAY()),0,2)),2),"")</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F</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DMA Status</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=IF(AND(B4&gt;C4,B4&gt;D4,B4&gt;E4),"In Bull Run",IF(AND(B4&lt;C4,B4&lt;D4,B4&lt;E4),"In Bear Run","Unconfirmed"))</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 from 200 DMA</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=IF(E4&gt;0,ROUND((B4-E4)/E4*100,2),"")</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H</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Golden DMA</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=IF(AND(C4&gt;D4,D4&gt;E4),"Golden OK","Inverted X")</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Pts: Golden</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=IF(H4="Golden OK",3,0)</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J</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Pts: Distance</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=IF(AND(G4&gt;=3,G4&lt;=12),4,IF(AND(G4&gt;=0,G4&lt;3),2,0))</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K</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CAR Signal</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[Full CAR formula -- see Section 3.4]</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L</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Pts: CAR</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=IF(K4="Buy/Average Out",2,0)</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Pts: Data</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=IF(AND(C4&lt;&gt;D4,D4&lt;&gt;E4,C4&gt;0,D4&gt;0,E4&gt;0),1,0)</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N</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Conviction /10</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=I4+J4+L4+M4</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Sector</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Manual input</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Trade Signal (original)</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=IF(F4="In Bull Run",IF(N4&gt;=9,"PRIME BUY",IF(N4&gt;=7,"BUY",IF(N4&gt;=5,"WATCH","SKIP"))),IF(F4="In Bear Run","REVERSE TRADE","WAIT"))</w:t>
            </w:r>
          </w:p>
        </w:tc>
      </w:tr>
    </w:tbl>
    <w:p>
      <w:pPr>
        <w:spacing w:before="120" w:after="120"/>
      </w:pPr>
    </w:p>
    <w:p>
      <w:pPr>
        <w:pStyle w:val="Heading2"/>
        <w:spacing w:before="280" w:after="100"/>
      </w:pPr>
      <w:r>
        <w:rPr>
          <w:rFonts w:ascii="Arial" w:cs="Arial" w:eastAsia="Arial" w:hAnsi="Arial"/>
          <w:b/>
          <w:bCs/>
          <w:color w:val="1B4F72"/>
          <w:sz w:val="28"/>
          <w:szCs w:val="28"/>
        </w:rPr>
        <w:t xml:space="preserve">10.2  DMA Scanner: Enhancement Columns (S to AG, new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w:t>
            </w:r>
          </w:p>
        </w:tc>
        <w:tc>
          <w:tcPr>
            <w:tcW w:type="dxa" w:w="20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8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Vol Ratio</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=IFERROR(ROUND(GOOGLEFINANCE(A4,"volume")/GOOGLEFINANCE(A4,"volumeavg"),2),"")</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T</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Vol Signal</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=IF(S4="","",IF(S4&gt;=1.5,"HIGH VOL",IF(S4&gt;=1.2,"OK VOL","LOW VOL")))</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U</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Beta (calc)</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[Multi-step formula -- see Section 5.1 Filter 2 and NIFTY_DATA tab]</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V</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Beta Signal</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=IF(U4="","",IF(U4&gt;=1.2,"FAST",IF(U4&gt;=0.9,"MEDIUM","SLOW")))</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 from 52wk High</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=IFERROR(ROUND((B4/GOOGLEFINANCE(A4,"high52")-1)*100,1),"")</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X</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52wk Range Pos %</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=IFERROR(ROUND((B4-GOOGLEFINANCE(A4,"low52"))/(GOOGLEFINANCE(A4,"high52")-GOOGLEFINANCE(A4,"low52"))*100,1),"")</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52wk Zone</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=IF(W4="","",IF(W4&gt;=-5,"AT HIGH",IF(W4&gt;=-20,"UPPER",IF(W4&gt;=-40,"MID","DEEP RECOVERY"))))</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Z</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 vs Nifty 1m%</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[Multi-step formula -- see Section 5.1 Filter 3]</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 Signal</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=IF(Z4="","",IF(Z4&gt;5,"STRONG RS",IF(Z4&gt;0,"MILD RS","WEAK RS")))</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AB</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RSI 14-day</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[Multi-step formula -- see Section 5.1 Bonus Filter]</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AC</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RSI Signal</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=IF(AB4="","",IF(AND(AB4&gt;=45,AB4&lt;=68),"IDEAL ENTRY",IF(AB4&gt;68,"OVERBOUGHT","WEAK MOM")))</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AD</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EPS Check</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=IFERROR(IF(GOOGLEFINANCE(A4,"eps")&gt;0,"EPS+","EPS-"),"")</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Speed Score /10</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[Multi-step formula -- see Section 5.3]</w:t>
            </w:r>
          </w:p>
        </w:tc>
      </w:tr>
      <w:tr>
        <w:tc>
          <w:tcPr>
            <w:tcW w:type="dxa" w:w="5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AF</w:t>
            </w:r>
          </w:p>
        </w:tc>
        <w:tc>
          <w:tcPr>
            <w:tcW w:type="dxa" w:w="20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Enhanced Score /15</w:t>
            </w:r>
          </w:p>
        </w:tc>
        <w:tc>
          <w:tcPr>
            <w:tcW w:type="dxa" w:w="68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=IFERROR(N4+IF(S4&gt;=1.2,1,0)+IF(U4&gt;=1.0,1,0)+IF(Z4&gt;0,1,0)+IF(AND(W4&gt;=-20,W4&lt;=0),1,0)+IF(IFERROR(GOOGLEFINANCE(A4,"eps"),0)&gt;0,1,0),"")</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Master Signal</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[Multi-step formula -- see Section 5.4]</w:t>
            </w:r>
          </w:p>
        </w:tc>
      </w:tr>
    </w:tbl>
    <w:p>
      <w:pPr>
        <w:spacing w:before="120" w:after="120"/>
      </w:pPr>
    </w:p>
    <w:p>
      <w:r>
        <w:br w:type="page"/>
      </w:r>
    </w:p>
    <w:p>
      <w:pPr>
        <w:pStyle w:val="Heading1"/>
        <w:spacing w:before="360" w:after="140"/>
      </w:pPr>
      <w:r>
        <w:rPr>
          <w:rFonts w:ascii="Arial" w:cs="Arial" w:eastAsia="Arial" w:hAnsi="Arial"/>
          <w:b/>
          <w:bCs/>
          <w:color w:val="0D2137"/>
          <w:sz w:val="36"/>
          <w:szCs w:val="36"/>
        </w:rPr>
        <w:t xml:space="preserve">Section 11 -- Quick Reference Card</w:t>
      </w:r>
    </w:p>
    <w:p>
      <w:pPr>
        <w:pBdr>
          <w:bottom w:val="single" w:color="2471A3" w:sz="12" w:space="1"/>
        </w:pBdr>
        <w:spacing w:before="180" w:after="180"/>
      </w:pPr>
    </w:p>
    <w:p>
      <w:pPr>
        <w:pStyle w:val="Heading2"/>
        <w:spacing w:before="280" w:after="100"/>
      </w:pPr>
      <w:r>
        <w:rPr>
          <w:rFonts w:ascii="Arial" w:cs="Arial" w:eastAsia="Arial" w:hAnsi="Arial"/>
          <w:b/>
          <w:bCs/>
          <w:color w:val="1B4F72"/>
          <w:sz w:val="28"/>
          <w:szCs w:val="28"/>
        </w:rPr>
        <w:t xml:space="preserve">11.1  Critical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1B4F72" w:sz="8"/>
              <w:left w:val="single" w:color="1B4F72" w:sz="8"/>
              <w:bottom w:val="single" w:color="1B4F72" w:sz="8"/>
              <w:right w:val="single" w:color="1B4F72" w:sz="8"/>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Profit Target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6.28% of entry price</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2pi -- one full cycle</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STCG Tax Rate</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20%</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Post Budget July 2024</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Reinvestment Rate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of after-tax profit</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50% grows chain, 50% self-dividend</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Minimum Enhanced Score</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8 out of 15</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Below this = do not enter</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Preferred Enhanced Score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 or above out of 15</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Prime BUY territory</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Minimum Speed Score</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4 out of 10</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Below this = likely 35+ day trade</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Minimum Beta</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Below 0.8 = skip regardless of score</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Signal Age Limit</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3 trading days</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Older = missed opportunity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RSI Entry Range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45 to 68</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Outside this range = wait</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Max Concurrent Chains</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Per chain: 1 stock open at a time</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30-Day Review Trigger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30 calendar days from entry</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Apply review protocol to any trade reaching 30 days</w:t>
            </w:r>
          </w:p>
        </w:tc>
      </w:tr>
      <w:tr>
        <w:tc>
          <w:tcPr>
            <w:tcW w:type="dxa" w:w="34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Averaging Reserve</w:t>
            </w:r>
          </w:p>
        </w:tc>
        <w:tc>
          <w:tcPr>
            <w:tcW w:type="dxa" w:w="220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50% of investment amount</w:t>
            </w:r>
          </w:p>
        </w:tc>
        <w:tc>
          <w:tcPr>
            <w:tcW w:type="dxa" w:w="3760"/>
            <w:tcBorders>
              <w:top w:val="single" w:color="BFBFBF" w:sz="4"/>
              <w:left w:val="single" w:color="BFBFBF" w:sz="4"/>
              <w:bottom w:val="single" w:color="BFBFBF" w:sz="4"/>
              <w:right w:val="single" w:color="BFBFBF" w:sz="4"/>
            </w:tcBorders>
            <w:shd w:fill="EBF5FB" w:val="clear"/>
            <w:tcMar>
              <w:top w:type="dxa" w:w="80"/>
              <w:left w:type="dxa" w:w="120"/>
              <w:bottom w:type="dxa" w:w="80"/>
              <w:right w:type="dxa" w:w="120"/>
            </w:tcMar>
          </w:tcPr>
          <w:p>
            <w:r>
              <w:rPr>
                <w:rFonts w:ascii="Arial" w:cs="Arial" w:eastAsia="Arial" w:hAnsi="Arial"/>
                <w:sz w:val="20"/>
                <w:szCs w:val="20"/>
              </w:rPr>
              <w:t xml:space="preserve">Kept in LTGILTBEES from entry day</w:t>
            </w:r>
          </w:p>
        </w:tc>
      </w:tr>
    </w:tbl>
    <w:p>
      <w:pPr>
        <w:spacing w:before="120" w:after="120"/>
      </w:pPr>
    </w:p>
    <w:p>
      <w:pPr>
        <w:pStyle w:val="Heading2"/>
        <w:spacing w:before="280" w:after="100"/>
      </w:pPr>
      <w:r>
        <w:rPr>
          <w:rFonts w:ascii="Arial" w:cs="Arial" w:eastAsia="Arial" w:hAnsi="Arial"/>
          <w:b/>
          <w:bCs/>
          <w:color w:val="1B4F72"/>
          <w:sz w:val="28"/>
          <w:szCs w:val="28"/>
        </w:rPr>
        <w:t xml:space="preserve">11.2  The Three Rules That Prevent 90% of Bad Trades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922B21" w:val="clear"/>
            <w:tcMar>
              <w:top w:type="dxa" w:w="80"/>
              <w:left w:type="dxa" w:w="160"/>
              <w:bottom w:type="dxa" w:w="80"/>
              <w:right w:type="dxa" w:w="160"/>
            </w:tcMar>
          </w:tcPr>
          <w:p>
            <w:r>
              <w:rPr>
                <w:rFonts w:ascii="Arial" w:cs="Arial" w:eastAsia="Arial" w:hAnsi="Arial"/>
                <w:b/>
                <w:bCs/>
                <w:color w:val="FFFFFF"/>
                <w:sz w:val="22"/>
                <w:szCs w:val="22"/>
              </w:rPr>
              <w:t xml:space="preserve">Rule 1 -- No Beta Below 0.8</w:t>
            </w:r>
          </w:p>
        </w:tc>
      </w:tr>
      <w:tr>
        <w:tc>
          <w:tcPr>
            <w:tcW w:type="dxa" w:w="9360"/>
            <w:tcBorders>
              <w:top w:val="single" w:color="BFBFBF" w:sz="4"/>
              <w:left w:val="single" w:color="BFBFBF" w:sz="4"/>
              <w:bottom w:val="single" w:color="BFBFBF" w:sz="4"/>
              <w:right w:val="single" w:color="BFBFBF" w:sz="4"/>
            </w:tcBorders>
            <w:shd w:fill="FDEDEC" w:val="clear"/>
            <w:tcMar>
              <w:top w:type="dxa" w:w="100"/>
              <w:left w:type="dxa" w:w="160"/>
              <w:bottom w:type="dxa" w:w="100"/>
              <w:right w:type="dxa" w:w="160"/>
            </w:tcMar>
          </w:tcPr>
          <w:p>
            <w:pPr>
              <w:spacing w:before="80" w:after="80"/>
            </w:pPr>
            <w:r>
              <w:rPr>
                <w:rFonts w:ascii="Arial" w:cs="Arial" w:eastAsia="Arial" w:hAnsi="Arial"/>
                <w:sz w:val="22"/>
                <w:szCs w:val="22"/>
              </w:rPr>
              <w:t xml:space="preserve">Before entering any trade, verify the calculated beta (column U) is 0.8 or above. PSU utilities, some FMCG stocks, and government-owned enterprises routinely have beta 0.4-0.6. These stocks cannot hit 6.28% in a normal market within a reasonable swing timeframe. No exceptions. This single rule would have prevented the Powergrid 40-day hold.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D35400" w:val="clear"/>
            <w:tcMar>
              <w:top w:type="dxa" w:w="80"/>
              <w:left w:type="dxa" w:w="160"/>
              <w:bottom w:type="dxa" w:w="80"/>
              <w:right w:type="dxa" w:w="160"/>
            </w:tcMar>
          </w:tcPr>
          <w:p>
            <w:r>
              <w:rPr>
                <w:rFonts w:ascii="Arial" w:cs="Arial" w:eastAsia="Arial" w:hAnsi="Arial"/>
                <w:b/>
                <w:bCs/>
                <w:color w:val="FFFFFF"/>
                <w:sz w:val="22"/>
                <w:szCs w:val="22"/>
              </w:rPr>
              <w:t xml:space="preserve">Rule 2 -- Sequential Chains, Not Concurrent Slots</w:t>
            </w:r>
          </w:p>
        </w:tc>
      </w:tr>
      <w:tr>
        <w:tc>
          <w:tcPr>
            <w:tcW w:type="dxa" w:w="9360"/>
            <w:tcBorders>
              <w:top w:val="single" w:color="BFBFBF" w:sz="4"/>
              <w:left w:val="single" w:color="BFBFBF" w:sz="4"/>
              <w:bottom w:val="single" w:color="BFBFBF" w:sz="4"/>
              <w:right w:val="single" w:color="BFBFBF" w:sz="4"/>
            </w:tcBorders>
            <w:shd w:fill="FEF9E7" w:val="clear"/>
            <w:tcMar>
              <w:top w:type="dxa" w:w="100"/>
              <w:left w:type="dxa" w:w="160"/>
              <w:bottom w:type="dxa" w:w="100"/>
              <w:right w:type="dxa" w:w="160"/>
            </w:tcMar>
          </w:tcPr>
          <w:p>
            <w:pPr>
              <w:spacing w:before="80" w:after="80"/>
            </w:pPr>
            <w:r>
              <w:rPr>
                <w:rFonts w:ascii="Arial" w:cs="Arial" w:eastAsia="Arial" w:hAnsi="Arial"/>
                <w:sz w:val="22"/>
                <w:szCs w:val="22"/>
              </w:rPr>
              <w:t xml:space="preserve">Never open Trade N+1 in a chain until Trade N is fully closed with profit booked and the reinvestment amount formally calculated. Opening Trade 11 (Rs 18,994) while Trade 1 is still open is borrowing from future gains that have not yet materialised. Maximum 2 parallel chains, each independently tracking its own sequential row.</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Rule 3 -- Fresh Signal or No Signal</w:t>
            </w:r>
          </w:p>
        </w:tc>
      </w:tr>
      <w:tr>
        <w:tc>
          <w:tcPr>
            <w:tcW w:type="dxa" w:w="9360"/>
            <w:tcBorders>
              <w:top w:val="single" w:color="BFBFBF" w:sz="4"/>
              <w:left w:val="single" w:color="BFBFBF" w:sz="4"/>
              <w:bottom w:val="single" w:color="BFBFBF" w:sz="4"/>
              <w:right w:val="single" w:color="BFBFBF" w:sz="4"/>
            </w:tcBorders>
            <w:shd w:fill="EAFAF1" w:val="clear"/>
            <w:tcMar>
              <w:top w:type="dxa" w:w="100"/>
              <w:left w:type="dxa" w:w="160"/>
              <w:bottom w:type="dxa" w:w="100"/>
              <w:right w:type="dxa" w:w="160"/>
            </w:tcMar>
          </w:tcPr>
          <w:p>
            <w:pPr>
              <w:spacing w:before="80" w:after="80"/>
            </w:pPr>
            <w:r>
              <w:rPr>
                <w:rFonts w:ascii="Arial" w:cs="Arial" w:eastAsia="Arial" w:hAnsi="Arial"/>
                <w:sz w:val="22"/>
                <w:szCs w:val="22"/>
              </w:rPr>
              <w:t xml:space="preserve">If a stock has been in Bull Run for more than 3 trading days before you notice it, the opportunity has passed. Early institutional movers entered at lower prices. Your entry price is higher. Your 6.28% requires a larger absolute move. Wait for the next fresh Bull Run transition on this stock, or find a different stock with a fresh signal today.</w:t>
            </w:r>
          </w:p>
        </w:tc>
      </w:tr>
    </w:tbl>
    <w:p>
      <w:pPr>
        <w:spacing w:before="120" w:after="120"/>
      </w:pPr>
    </w:p>
    <w:p>
      <w:pPr>
        <w:pBdr>
          <w:bottom w:val="single" w:color="2471A3" w:sz="12" w:space="1"/>
        </w:pBdr>
        <w:spacing w:before="180" w:after="180"/>
      </w:pPr>
    </w:p>
    <w:p>
      <w:pPr>
        <w:spacing w:before="160" w:after="80"/>
        <w:jc w:val="center"/>
      </w:pPr>
      <w:r>
        <w:rPr>
          <w:rFonts w:ascii="Arial" w:cs="Arial" w:eastAsia="Arial" w:hAnsi="Arial"/>
          <w:i/>
          <w:iCs/>
          <w:color w:val="555555"/>
          <w:sz w:val="22"/>
          <w:szCs w:val="22"/>
        </w:rPr>
        <w:t xml:space="preserve">DMA-DMA + CAR Enhanced Trading System v2.0 | Documented March 2026</w:t>
      </w:r>
    </w:p>
    <w:p>
      <w:pPr>
        <w:spacing w:before="0" w:after="80"/>
        <w:jc w:val="center"/>
      </w:pPr>
      <w:r>
        <w:rPr>
          <w:rFonts w:ascii="Arial" w:cs="Arial" w:eastAsia="Arial" w:hAnsi="Arial"/>
          <w:i/>
          <w:iCs/>
          <w:color w:val="555555"/>
          <w:sz w:val="22"/>
          <w:szCs w:val="22"/>
        </w:rPr>
        <w:t xml:space="preserve">Based on Mahesh Kaushik's strategy | Enhanced by Bharadwaz Vedula | NSE/BSE | Not investment advice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D21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2026-03-26T05:28:29.841Z</dcterms:created>
  <dcterms:modified xsi:type="dcterms:W3CDTF">2026-03-26T05:28:29.842Z</dcterms:modified>
</cp:coreProperties>
</file>

<file path=docProps/custom.xml><?xml version="1.0" encoding="utf-8"?>
<Properties xmlns="http://schemas.openxmlformats.org/officeDocument/2006/custom-properties" xmlns:vt="http://schemas.openxmlformats.org/officeDocument/2006/docPropsVTypes"/>
</file>