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FA5956" w14:textId="77777777" w:rsidR="00111762" w:rsidRPr="00FA10EE" w:rsidRDefault="009B7582">
      <w:pPr>
        <w:rPr>
          <w:rFonts w:ascii="Arial" w:hAnsi="Arial" w:cs="Arial"/>
          <w:lang w:val="de-AT"/>
        </w:rPr>
      </w:pPr>
      <w:bookmarkStart w:id="0" w:name="_GoBack"/>
      <w:bookmarkEnd w:id="0"/>
      <w:r w:rsidRPr="00FA10EE">
        <w:rPr>
          <w:rFonts w:ascii="Arial" w:hAnsi="Arial" w:cs="Arial"/>
          <w:lang w:val="de-AT"/>
        </w:rPr>
        <w:t>Appendix (if applicable)</w:t>
      </w:r>
    </w:p>
    <w:p w14:paraId="15FA5957" w14:textId="77777777" w:rsidR="009B7582" w:rsidRPr="00FA10EE" w:rsidRDefault="009B7582">
      <w:pPr>
        <w:rPr>
          <w:rFonts w:ascii="Arial" w:hAnsi="Arial" w:cs="Arial"/>
          <w:lang w:val="de-AT"/>
        </w:rPr>
      </w:pPr>
    </w:p>
    <w:p w14:paraId="15FA5958" w14:textId="77777777" w:rsidR="009B7582" w:rsidRPr="00FA10EE" w:rsidRDefault="009B7582">
      <w:pPr>
        <w:rPr>
          <w:rFonts w:ascii="Arial" w:hAnsi="Arial" w:cs="Arial"/>
          <w:b/>
        </w:rPr>
      </w:pPr>
      <w:r w:rsidRPr="00FA10EE">
        <w:rPr>
          <w:rFonts w:ascii="Arial" w:hAnsi="Arial" w:cs="Arial"/>
          <w:b/>
        </w:rPr>
        <w:t>Adverse Events, Product Complaints</w:t>
      </w:r>
    </w:p>
    <w:p w14:paraId="2C29714F" w14:textId="77777777" w:rsidR="00F95390" w:rsidRDefault="00F95390" w:rsidP="00F953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IE"/>
        </w:rPr>
      </w:pPr>
      <w:r w:rsidRPr="00F675EA">
        <w:rPr>
          <w:rFonts w:ascii="Arial" w:hAnsi="Arial" w:cs="Arial"/>
          <w:b/>
          <w:bCs/>
          <w:sz w:val="24"/>
          <w:szCs w:val="24"/>
          <w:lang w:val="en-IE"/>
        </w:rPr>
        <w:t xml:space="preserve">Wording for </w:t>
      </w:r>
      <w:proofErr w:type="gramStart"/>
      <w:r>
        <w:rPr>
          <w:rFonts w:ascii="Arial" w:hAnsi="Arial" w:cs="Arial"/>
          <w:b/>
          <w:bCs/>
          <w:sz w:val="24"/>
          <w:szCs w:val="24"/>
          <w:lang w:val="en-IE"/>
        </w:rPr>
        <w:t xml:space="preserve">ROI </w:t>
      </w:r>
      <w:r w:rsidRPr="00F675EA">
        <w:rPr>
          <w:rFonts w:ascii="Arial" w:hAnsi="Arial" w:cs="Arial"/>
          <w:b/>
          <w:bCs/>
          <w:sz w:val="24"/>
          <w:szCs w:val="24"/>
          <w:lang w:val="en-IE"/>
        </w:rPr>
        <w:t xml:space="preserve"> printed</w:t>
      </w:r>
      <w:proofErr w:type="gramEnd"/>
      <w:r w:rsidRPr="00F675EA">
        <w:rPr>
          <w:rFonts w:ascii="Arial" w:hAnsi="Arial" w:cs="Arial"/>
          <w:b/>
          <w:bCs/>
          <w:sz w:val="24"/>
          <w:szCs w:val="24"/>
          <w:lang w:val="en-IE"/>
        </w:rPr>
        <w:t xml:space="preserve"> marketing material for HCPs</w:t>
      </w:r>
    </w:p>
    <w:p w14:paraId="23D825A1" w14:textId="77777777" w:rsidR="00186E4B" w:rsidRPr="00FA10EE" w:rsidRDefault="00186E4B">
      <w:pPr>
        <w:rPr>
          <w:rFonts w:ascii="Arial" w:hAnsi="Arial" w:cs="Arial"/>
          <w:b/>
        </w:rPr>
      </w:pPr>
    </w:p>
    <w:p w14:paraId="487859AA" w14:textId="4E79EED9" w:rsidR="00186E4B" w:rsidRPr="00FA10EE" w:rsidRDefault="00186E4B" w:rsidP="00186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IE"/>
        </w:rPr>
      </w:pPr>
      <w:r w:rsidRPr="00FA10EE">
        <w:rPr>
          <w:rFonts w:ascii="Arial" w:hAnsi="Arial" w:cs="Arial"/>
          <w:color w:val="000000"/>
          <w:sz w:val="24"/>
          <w:szCs w:val="24"/>
          <w:lang w:val="en-IE"/>
        </w:rPr>
        <w:t xml:space="preserve">Adverse events and product complaints should be reported. To report an adverse event or a product complaint about a Lilly medicine, please call Lilly on: 01 664 0446. Adverse events and product complaints may also be reported to the </w:t>
      </w:r>
      <w:r w:rsidR="00F95390">
        <w:rPr>
          <w:rFonts w:ascii="Arial" w:hAnsi="Arial" w:cs="Arial"/>
          <w:color w:val="000000"/>
          <w:sz w:val="24"/>
          <w:szCs w:val="24"/>
          <w:lang w:val="en-IE"/>
        </w:rPr>
        <w:t xml:space="preserve">health Products </w:t>
      </w:r>
      <w:proofErr w:type="spellStart"/>
      <w:r w:rsidR="00F95390">
        <w:rPr>
          <w:rFonts w:ascii="Arial" w:hAnsi="Arial" w:cs="Arial"/>
          <w:color w:val="000000"/>
          <w:sz w:val="24"/>
          <w:szCs w:val="24"/>
          <w:lang w:val="en-IE"/>
        </w:rPr>
        <w:t>Reulatory</w:t>
      </w:r>
      <w:proofErr w:type="spellEnd"/>
      <w:r w:rsidR="00F95390">
        <w:rPr>
          <w:rFonts w:ascii="Arial" w:hAnsi="Arial" w:cs="Arial"/>
          <w:color w:val="000000"/>
          <w:sz w:val="24"/>
          <w:szCs w:val="24"/>
          <w:lang w:val="en-IE"/>
        </w:rPr>
        <w:t xml:space="preserve"> </w:t>
      </w:r>
      <w:proofErr w:type="gramStart"/>
      <w:r w:rsidR="00F95390">
        <w:rPr>
          <w:rFonts w:ascii="Arial" w:hAnsi="Arial" w:cs="Arial"/>
          <w:color w:val="000000"/>
          <w:sz w:val="24"/>
          <w:szCs w:val="24"/>
          <w:lang w:val="en-IE"/>
        </w:rPr>
        <w:t xml:space="preserve">Authority </w:t>
      </w:r>
      <w:r w:rsidRPr="00FA10EE">
        <w:rPr>
          <w:rFonts w:ascii="Arial" w:hAnsi="Arial" w:cs="Arial"/>
          <w:color w:val="000000"/>
          <w:sz w:val="24"/>
          <w:szCs w:val="24"/>
          <w:lang w:val="en-IE"/>
        </w:rPr>
        <w:t>.</w:t>
      </w:r>
      <w:proofErr w:type="gramEnd"/>
      <w:r w:rsidRPr="00FA10EE">
        <w:rPr>
          <w:rFonts w:ascii="Arial" w:hAnsi="Arial" w:cs="Arial"/>
          <w:color w:val="000000"/>
          <w:sz w:val="24"/>
          <w:szCs w:val="24"/>
          <w:lang w:val="en-IE"/>
        </w:rPr>
        <w:t xml:space="preserve"> Reporting forms and information can be found at </w:t>
      </w:r>
      <w:hyperlink r:id="rId10" w:history="1">
        <w:r w:rsidR="00F95390" w:rsidRPr="00F95390">
          <w:rPr>
            <w:rStyle w:val="Hyperlink"/>
            <w:rFonts w:ascii="Arial" w:hAnsi="Arial" w:cs="Arial"/>
            <w:sz w:val="24"/>
            <w:szCs w:val="24"/>
            <w:lang w:val="en-IE"/>
          </w:rPr>
          <w:t>www.hpra.ie</w:t>
        </w:r>
      </w:hyperlink>
      <w:r w:rsidRPr="00FA10EE">
        <w:rPr>
          <w:rFonts w:ascii="Arial" w:hAnsi="Arial" w:cs="Arial"/>
          <w:color w:val="0000FF"/>
          <w:sz w:val="24"/>
          <w:szCs w:val="24"/>
          <w:lang w:val="en-IE"/>
        </w:rPr>
        <w:t xml:space="preserve"> </w:t>
      </w:r>
    </w:p>
    <w:p w14:paraId="265D5646" w14:textId="77777777" w:rsidR="00186E4B" w:rsidRPr="00FA10EE" w:rsidRDefault="00186E4B" w:rsidP="00186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IE"/>
        </w:rPr>
      </w:pPr>
    </w:p>
    <w:p w14:paraId="4C14B855" w14:textId="77777777" w:rsidR="00186E4B" w:rsidRPr="00FA10EE" w:rsidRDefault="00186E4B" w:rsidP="00186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IE"/>
        </w:rPr>
      </w:pPr>
      <w:r w:rsidRPr="00FA10EE">
        <w:rPr>
          <w:rFonts w:ascii="Arial" w:hAnsi="Arial" w:cs="Arial"/>
          <w:color w:val="000000"/>
          <w:sz w:val="24"/>
          <w:szCs w:val="24"/>
          <w:lang w:val="en-IE"/>
        </w:rPr>
        <w:t>Additional wording for products with a black triangle</w:t>
      </w:r>
    </w:p>
    <w:p w14:paraId="51F06C18" w14:textId="77777777" w:rsidR="00186E4B" w:rsidRPr="00FA10EE" w:rsidRDefault="00186E4B" w:rsidP="00186E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IE"/>
        </w:rPr>
      </w:pPr>
      <w:r w:rsidRPr="00FA10EE">
        <w:rPr>
          <w:rFonts w:ascii="Arial" w:hAnsi="Arial" w:cs="Arial"/>
          <w:color w:val="000000"/>
          <w:sz w:val="24"/>
          <w:szCs w:val="24"/>
          <w:lang w:val="en-IE"/>
        </w:rPr>
        <w:t>[Black triangle must be included]</w:t>
      </w:r>
    </w:p>
    <w:p w14:paraId="36286915" w14:textId="0F6FBF0C" w:rsidR="00186E4B" w:rsidRPr="00FA10EE" w:rsidRDefault="00186E4B" w:rsidP="00186E4B">
      <w:pPr>
        <w:rPr>
          <w:rFonts w:ascii="Arial" w:hAnsi="Arial" w:cs="Arial"/>
          <w:b/>
        </w:rPr>
      </w:pPr>
      <w:r w:rsidRPr="00FA10EE">
        <w:rPr>
          <w:rFonts w:ascii="Arial" w:hAnsi="Arial" w:cs="Arial"/>
          <w:color w:val="000000"/>
          <w:sz w:val="24"/>
          <w:szCs w:val="24"/>
          <w:lang w:val="en-IE"/>
        </w:rPr>
        <w:t>This medicine is subject to additional monitoring.</w:t>
      </w:r>
    </w:p>
    <w:p w14:paraId="15FA595E" w14:textId="77777777" w:rsidR="009B7582" w:rsidRPr="00FA10EE" w:rsidRDefault="009B7582" w:rsidP="00F95390">
      <w:pPr>
        <w:rPr>
          <w:rFonts w:ascii="Arial" w:hAnsi="Arial" w:cs="Arial"/>
        </w:rPr>
      </w:pPr>
    </w:p>
    <w:sectPr w:rsidR="009B7582" w:rsidRPr="00FA1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F7E55"/>
    <w:multiLevelType w:val="hybridMultilevel"/>
    <w:tmpl w:val="061A84C0"/>
    <w:lvl w:ilvl="0" w:tplc="4F88AA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582"/>
    <w:rsid w:val="00111762"/>
    <w:rsid w:val="00186E4B"/>
    <w:rsid w:val="003627D3"/>
    <w:rsid w:val="00934459"/>
    <w:rsid w:val="009B7582"/>
    <w:rsid w:val="00D1509E"/>
    <w:rsid w:val="00F66F56"/>
    <w:rsid w:val="00F95390"/>
    <w:rsid w:val="00F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59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582"/>
    <w:rPr>
      <w:strike w:val="0"/>
      <w:dstrike w:val="0"/>
      <w:color w:val="0072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6F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5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582"/>
    <w:rPr>
      <w:strike w:val="0"/>
      <w:dstrike w:val="0"/>
      <w:color w:val="0072B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66F5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://www.hpra.ie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DF3327-A0A8-4E01-83A5-6C433F076DA0}"/>
</file>

<file path=customXml/itemProps2.xml><?xml version="1.0" encoding="utf-8"?>
<ds:datastoreItem xmlns:ds="http://schemas.openxmlformats.org/officeDocument/2006/customXml" ds:itemID="{08C23EA5-D6CB-4EF4-AA66-D2249C2DF233}"/>
</file>

<file path=customXml/itemProps3.xml><?xml version="1.0" encoding="utf-8"?>
<ds:datastoreItem xmlns:ds="http://schemas.openxmlformats.org/officeDocument/2006/customXml" ds:itemID="{4D03DC6A-27E1-4187-984A-C2E168A6F724}"/>
</file>

<file path=customXml/itemProps4.xml><?xml version="1.0" encoding="utf-8"?>
<ds:datastoreItem xmlns:ds="http://schemas.openxmlformats.org/officeDocument/2006/customXml" ds:itemID="{27A1324B-AC6A-44B9-A02A-FC1B823348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xv04130</dc:creator>
  <cp:lastModifiedBy>YIX5040</cp:lastModifiedBy>
  <cp:revision>2</cp:revision>
  <dcterms:created xsi:type="dcterms:W3CDTF">2014-09-11T09:55:00Z</dcterms:created>
  <dcterms:modified xsi:type="dcterms:W3CDTF">2014-09-11T09:55:00Z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RecordSeriesCode">
    <vt:lpwstr>1;#ADM130|70dc3311-3e76-421c-abfa-d108df48853c</vt:lpwstr>
  </property>
  <property fmtid="{D5CDD505-2E9C-101B-9397-08002B2CF9AE}" pid="4" name="EnterpriseSensitivityClassification">
    <vt:lpwstr>3;#GREEN|ec74153f-63be-46a4-ae5f-1b86c809897d</vt:lpwstr>
  </property>
  <property fmtid="{D5CDD505-2E9C-101B-9397-08002B2CF9AE}" pid="5" name="EnterpriseDocumentLanguage">
    <vt:lpwstr>2;#eng|39540796-0396-4e54-afe9-a602f28bbe8f</vt:lpwstr>
  </property>
  <property fmtid="{D5CDD505-2E9C-101B-9397-08002B2CF9AE}" pid="6" name="EnterpriseSensitivityClassificationTaxHTField0">
    <vt:lpwstr>GREEN|ec74153f-63be-46a4-ae5f-1b86c809897d</vt:lpwstr>
  </property>
</Properties>
</file>