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EF285" w14:textId="77777777" w:rsidR="00383E97" w:rsidRDefault="00383E97"/>
    <w:tbl>
      <w:tblPr>
        <w:tblStyle w:val="TableGrid"/>
        <w:tblW w:w="11199" w:type="dxa"/>
        <w:tblInd w:w="-601" w:type="dxa"/>
        <w:tblLayout w:type="fixed"/>
        <w:tblLook w:val="04A0" w:firstRow="1" w:lastRow="0" w:firstColumn="1" w:lastColumn="0" w:noHBand="0" w:noVBand="1"/>
      </w:tblPr>
      <w:tblGrid>
        <w:gridCol w:w="2694"/>
        <w:gridCol w:w="2835"/>
        <w:gridCol w:w="5670"/>
      </w:tblGrid>
      <w:tr w:rsidR="00420A4E" w14:paraId="729EF28E" w14:textId="77777777" w:rsidTr="00185CA0">
        <w:tc>
          <w:tcPr>
            <w:tcW w:w="5529" w:type="dxa"/>
            <w:gridSpan w:val="2"/>
          </w:tcPr>
          <w:p w14:paraId="729EF286" w14:textId="77777777" w:rsidR="00420A4E" w:rsidRDefault="00420A4E">
            <w:pPr>
              <w:rPr>
                <w:rFonts w:cs="Arial"/>
                <w:b/>
                <w:sz w:val="36"/>
                <w:szCs w:val="36"/>
              </w:rPr>
            </w:pPr>
            <w:r w:rsidRPr="0060649E">
              <w:rPr>
                <w:rFonts w:cs="Arial"/>
                <w:b/>
                <w:sz w:val="36"/>
                <w:szCs w:val="36"/>
              </w:rPr>
              <w:t>HCP Services Agreement</w:t>
            </w:r>
          </w:p>
          <w:p w14:paraId="729EF287" w14:textId="77777777" w:rsidR="00C33E76" w:rsidRDefault="00C33E76">
            <w:pPr>
              <w:rPr>
                <w:rFonts w:cs="Arial"/>
              </w:rPr>
            </w:pPr>
          </w:p>
          <w:p w14:paraId="729EF288" w14:textId="77777777" w:rsidR="00420A4E" w:rsidRPr="00413F91" w:rsidRDefault="00420A4E">
            <w:pPr>
              <w:rPr>
                <w:rFonts w:cs="Arial"/>
                <w:lang w:val="en-US"/>
              </w:rPr>
            </w:pPr>
            <w:r w:rsidRPr="00413F91">
              <w:rPr>
                <w:rFonts w:cs="Arial"/>
                <w:lang w:val="en-US"/>
              </w:rPr>
              <w:t>Between the following parties (the “Parties”):</w:t>
            </w:r>
          </w:p>
          <w:p w14:paraId="729EF289" w14:textId="77777777" w:rsidR="00420A4E" w:rsidRPr="0058414D" w:rsidRDefault="00420A4E" w:rsidP="0058414D">
            <w:pPr>
              <w:rPr>
                <w:rFonts w:cs="Arial"/>
              </w:rPr>
            </w:pPr>
          </w:p>
        </w:tc>
        <w:tc>
          <w:tcPr>
            <w:tcW w:w="5670" w:type="dxa"/>
          </w:tcPr>
          <w:p w14:paraId="729EF28A" w14:textId="77777777" w:rsidR="00420A4E" w:rsidRDefault="00420A4E" w:rsidP="00420A4E">
            <w:pPr>
              <w:ind w:hanging="2"/>
              <w:rPr>
                <w:rFonts w:cs="Arial"/>
                <w:b/>
                <w:sz w:val="36"/>
                <w:szCs w:val="36"/>
              </w:rPr>
            </w:pPr>
            <w:r w:rsidRPr="0060649E">
              <w:rPr>
                <w:rFonts w:cs="Arial"/>
                <w:b/>
                <w:sz w:val="36"/>
                <w:szCs w:val="36"/>
              </w:rPr>
              <w:t xml:space="preserve">Contract de Prestări Servicii </w:t>
            </w:r>
          </w:p>
          <w:p w14:paraId="729EF28B" w14:textId="77777777" w:rsidR="00C33E76" w:rsidRDefault="00C33E76" w:rsidP="00420A4E">
            <w:pPr>
              <w:jc w:val="both"/>
              <w:rPr>
                <w:rFonts w:cs="Arial"/>
              </w:rPr>
            </w:pPr>
          </w:p>
          <w:p w14:paraId="729EF28C" w14:textId="77777777" w:rsidR="00420A4E" w:rsidRDefault="00420A4E" w:rsidP="00420A4E">
            <w:pPr>
              <w:jc w:val="both"/>
              <w:rPr>
                <w:rFonts w:cs="Arial"/>
              </w:rPr>
            </w:pPr>
            <w:r>
              <w:rPr>
                <w:rFonts w:cs="Arial"/>
              </w:rPr>
              <w:t>Între următoarele părți</w:t>
            </w:r>
            <w:r w:rsidRPr="002759C3">
              <w:rPr>
                <w:rFonts w:cs="Arial"/>
              </w:rPr>
              <w:t xml:space="preserve"> </w:t>
            </w:r>
            <w:r>
              <w:rPr>
                <w:rFonts w:cs="Arial"/>
              </w:rPr>
              <w:t>(„Părțile”):</w:t>
            </w:r>
          </w:p>
          <w:p w14:paraId="729EF28D" w14:textId="77777777" w:rsidR="00420A4E" w:rsidRPr="00420A4E" w:rsidRDefault="00420A4E" w:rsidP="0058414D">
            <w:pPr>
              <w:rPr>
                <w:rFonts w:cs="Arial"/>
              </w:rPr>
            </w:pPr>
          </w:p>
        </w:tc>
      </w:tr>
      <w:tr w:rsidR="00EE6AF6" w14:paraId="729EF2AF" w14:textId="77777777" w:rsidTr="00A70173">
        <w:tc>
          <w:tcPr>
            <w:tcW w:w="2694" w:type="dxa"/>
            <w:tcBorders>
              <w:right w:val="nil"/>
            </w:tcBorders>
          </w:tcPr>
          <w:p w14:paraId="4610967E" w14:textId="77777777" w:rsidR="00EE6AF6" w:rsidRPr="003030D9" w:rsidRDefault="00EE6AF6" w:rsidP="002262D4">
            <w:pPr>
              <w:rPr>
                <w:rFonts w:cs="Arial"/>
                <w:lang w:val="fr-FR"/>
              </w:rPr>
            </w:pPr>
          </w:p>
          <w:p w14:paraId="056A4A7A" w14:textId="77777777" w:rsidR="00EE6AF6" w:rsidRPr="00413F91" w:rsidRDefault="00EE6AF6" w:rsidP="002262D4">
            <w:pPr>
              <w:rPr>
                <w:rFonts w:cs="Arial"/>
                <w:lang w:val="en-US"/>
              </w:rPr>
            </w:pPr>
            <w:proofErr w:type="spellStart"/>
            <w:r w:rsidRPr="00413F91">
              <w:rPr>
                <w:rFonts w:cs="Arial"/>
                <w:lang w:val="en-US"/>
              </w:rPr>
              <w:t>Mr</w:t>
            </w:r>
            <w:proofErr w:type="spellEnd"/>
            <w:r w:rsidRPr="00413F91">
              <w:rPr>
                <w:rFonts w:cs="Arial"/>
                <w:lang w:val="en-US"/>
              </w:rPr>
              <w:t>/</w:t>
            </w:r>
            <w:proofErr w:type="spellStart"/>
            <w:r w:rsidRPr="00413F91">
              <w:rPr>
                <w:rFonts w:cs="Arial"/>
                <w:lang w:val="en-US"/>
              </w:rPr>
              <w:t>Mrs</w:t>
            </w:r>
            <w:proofErr w:type="spellEnd"/>
            <w:r w:rsidRPr="00413F91">
              <w:rPr>
                <w:rFonts w:cs="Arial"/>
                <w:lang w:val="en-US"/>
              </w:rPr>
              <w:t xml:space="preserve">   </w:t>
            </w:r>
          </w:p>
          <w:p w14:paraId="59B7D09C" w14:textId="77777777" w:rsidR="00EE6AF6" w:rsidRPr="00413F91" w:rsidRDefault="00EE6AF6" w:rsidP="002262D4">
            <w:pPr>
              <w:rPr>
                <w:rFonts w:cs="Arial"/>
                <w:lang w:val="en-US"/>
              </w:rPr>
            </w:pPr>
            <w:r w:rsidRPr="00413F91">
              <w:rPr>
                <w:rFonts w:cs="Arial"/>
                <w:lang w:val="en-US"/>
              </w:rPr>
              <w:t>Address</w:t>
            </w:r>
          </w:p>
          <w:p w14:paraId="7BCAC38A" w14:textId="77777777" w:rsidR="00EE6AF6" w:rsidRDefault="00EE6AF6" w:rsidP="002262D4">
            <w:pPr>
              <w:rPr>
                <w:rFonts w:cs="Arial"/>
                <w:lang w:val="en-US"/>
              </w:rPr>
            </w:pPr>
          </w:p>
          <w:p w14:paraId="2CBC814A" w14:textId="77777777" w:rsidR="00EE6AF6" w:rsidRDefault="00EE6AF6" w:rsidP="002262D4">
            <w:pPr>
              <w:rPr>
                <w:rFonts w:cs="Arial"/>
                <w:lang w:val="en-US"/>
              </w:rPr>
            </w:pPr>
          </w:p>
          <w:p w14:paraId="56B8CCF9" w14:textId="77777777" w:rsidR="00EE6AF6" w:rsidRDefault="00EE6AF6" w:rsidP="002262D4">
            <w:pPr>
              <w:rPr>
                <w:rFonts w:cs="Arial"/>
                <w:lang w:val="en-US"/>
              </w:rPr>
            </w:pPr>
          </w:p>
          <w:p w14:paraId="0A9C452D" w14:textId="77777777" w:rsidR="00EE6AF6" w:rsidRPr="00413F91" w:rsidRDefault="00EE6AF6" w:rsidP="002262D4">
            <w:pPr>
              <w:rPr>
                <w:rFonts w:cs="Arial"/>
                <w:lang w:val="en-US"/>
              </w:rPr>
            </w:pPr>
            <w:r w:rsidRPr="00413F91">
              <w:rPr>
                <w:rFonts w:cs="Arial"/>
                <w:lang w:val="en-US"/>
              </w:rPr>
              <w:t xml:space="preserve">Nat. Identification Code </w:t>
            </w:r>
          </w:p>
          <w:p w14:paraId="28168539" w14:textId="77777777" w:rsidR="00EE6AF6" w:rsidRPr="00413F91" w:rsidRDefault="00EE6AF6" w:rsidP="002262D4">
            <w:pPr>
              <w:jc w:val="both"/>
              <w:rPr>
                <w:rFonts w:cs="Arial"/>
                <w:i/>
                <w:lang w:val="en-US"/>
              </w:rPr>
            </w:pPr>
            <w:r w:rsidRPr="00A70173">
              <w:rPr>
                <w:rFonts w:cs="Arial"/>
                <w:b/>
              </w:rPr>
              <w:t>(„HCP”)</w:t>
            </w:r>
          </w:p>
          <w:p w14:paraId="0301A631" w14:textId="77777777" w:rsidR="00EE6AF6" w:rsidRPr="00413F91" w:rsidRDefault="00EE6AF6" w:rsidP="002262D4">
            <w:pPr>
              <w:jc w:val="both"/>
              <w:rPr>
                <w:rFonts w:cs="Arial"/>
                <w:i/>
                <w:lang w:val="en-US"/>
              </w:rPr>
            </w:pPr>
            <w:r w:rsidRPr="00413F91">
              <w:rPr>
                <w:rFonts w:cs="Arial"/>
                <w:i/>
                <w:lang w:val="en-US"/>
              </w:rPr>
              <w:t>(Or if HCP is incorporated)</w:t>
            </w:r>
          </w:p>
          <w:p w14:paraId="7151480A" w14:textId="77777777" w:rsidR="00EE6AF6" w:rsidRPr="00413F91" w:rsidRDefault="00EE6AF6" w:rsidP="002262D4">
            <w:pPr>
              <w:jc w:val="both"/>
              <w:rPr>
                <w:rFonts w:cs="Arial"/>
                <w:lang w:val="en-US"/>
              </w:rPr>
            </w:pPr>
          </w:p>
          <w:p w14:paraId="5645A836" w14:textId="77777777" w:rsidR="00EE6AF6" w:rsidRPr="00413F91" w:rsidRDefault="00EE6AF6" w:rsidP="002262D4">
            <w:pPr>
              <w:jc w:val="both"/>
              <w:rPr>
                <w:rFonts w:cs="Arial"/>
                <w:lang w:val="en-US"/>
              </w:rPr>
            </w:pPr>
            <w:r w:rsidRPr="00413F91">
              <w:rPr>
                <w:rFonts w:cs="Arial"/>
                <w:lang w:val="en-US"/>
              </w:rPr>
              <w:t>Company</w:t>
            </w:r>
          </w:p>
          <w:p w14:paraId="495304D8" w14:textId="77777777" w:rsidR="00EE6AF6" w:rsidRPr="00413F91" w:rsidRDefault="00EE6AF6" w:rsidP="002262D4">
            <w:pPr>
              <w:jc w:val="both"/>
              <w:rPr>
                <w:rFonts w:cs="Arial"/>
                <w:lang w:val="en-US"/>
              </w:rPr>
            </w:pPr>
            <w:r w:rsidRPr="00413F91">
              <w:rPr>
                <w:rFonts w:cs="Arial"/>
                <w:lang w:val="en-US"/>
              </w:rPr>
              <w:t>Address</w:t>
            </w:r>
          </w:p>
          <w:p w14:paraId="10EDBB85" w14:textId="77777777" w:rsidR="00EE6AF6" w:rsidRDefault="00EE6AF6" w:rsidP="002262D4">
            <w:pPr>
              <w:rPr>
                <w:rFonts w:cs="Arial"/>
                <w:lang w:val="en-US"/>
              </w:rPr>
            </w:pPr>
            <w:r w:rsidRPr="00413F91">
              <w:rPr>
                <w:rFonts w:cs="Arial"/>
                <w:lang w:val="en-US"/>
              </w:rPr>
              <w:t>Fiscal registration numbe</w:t>
            </w:r>
            <w:r>
              <w:rPr>
                <w:rFonts w:cs="Arial"/>
                <w:lang w:val="en-US"/>
              </w:rPr>
              <w:t>r</w:t>
            </w:r>
          </w:p>
          <w:p w14:paraId="0B3FAA1F" w14:textId="77777777" w:rsidR="00EE6AF6" w:rsidRPr="00A70173" w:rsidRDefault="00EE6AF6" w:rsidP="002262D4">
            <w:pPr>
              <w:rPr>
                <w:rFonts w:cs="Arial"/>
                <w:b/>
                <w:lang w:val="en-US"/>
              </w:rPr>
            </w:pPr>
            <w:r w:rsidRPr="00A70173">
              <w:rPr>
                <w:rFonts w:cs="Arial"/>
                <w:b/>
                <w:lang w:val="en-US"/>
              </w:rPr>
              <w:t>(</w:t>
            </w:r>
            <w:r>
              <w:rPr>
                <w:rFonts w:cs="Arial"/>
                <w:b/>
                <w:lang w:val="en-US"/>
              </w:rPr>
              <w:t>”</w:t>
            </w:r>
            <w:r>
              <w:rPr>
                <w:rFonts w:cs="Arial"/>
                <w:b/>
              </w:rPr>
              <w:t>Company”/„Compania”</w:t>
            </w:r>
            <w:r w:rsidRPr="00A70173">
              <w:rPr>
                <w:rFonts w:cs="Arial"/>
                <w:b/>
                <w:lang w:val="en-US"/>
              </w:rPr>
              <w:t xml:space="preserve">) </w:t>
            </w:r>
          </w:p>
          <w:p w14:paraId="729EF299" w14:textId="246E21B5" w:rsidR="00EE6AF6" w:rsidRDefault="00EE6AF6" w:rsidP="00C33E76">
            <w:r>
              <w:rPr>
                <w:rFonts w:cs="Arial"/>
              </w:rPr>
              <w:t xml:space="preserve">                    </w:t>
            </w:r>
          </w:p>
        </w:tc>
        <w:tc>
          <w:tcPr>
            <w:tcW w:w="2835" w:type="dxa"/>
            <w:tcBorders>
              <w:left w:val="nil"/>
              <w:right w:val="nil"/>
            </w:tcBorders>
          </w:tcPr>
          <w:p w14:paraId="300FEA4E" w14:textId="77777777" w:rsidR="00EE6AF6" w:rsidRDefault="00EE6AF6" w:rsidP="002262D4">
            <w:pPr>
              <w:rPr>
                <w:rFonts w:cs="Arial"/>
              </w:rPr>
            </w:pPr>
          </w:p>
          <w:p w14:paraId="6D9C8C19" w14:textId="77777777" w:rsidR="00EE6AF6" w:rsidRDefault="00EE6AF6" w:rsidP="002262D4">
            <w:pPr>
              <w:rPr>
                <w:rFonts w:cs="Arial"/>
              </w:rPr>
            </w:pPr>
            <w:r w:rsidRPr="009F5A86">
              <w:rPr>
                <w:rFonts w:cs="Arial"/>
              </w:rPr>
              <w:t>Dl/Dna</w:t>
            </w:r>
            <w:r>
              <w:rPr>
                <w:rFonts w:cs="Arial"/>
              </w:rPr>
              <w:t xml:space="preserve"> </w:t>
            </w:r>
          </w:p>
          <w:p w14:paraId="29B78C27" w14:textId="77777777" w:rsidR="00EE6AF6" w:rsidRDefault="00EE6AF6" w:rsidP="002262D4">
            <w:pPr>
              <w:rPr>
                <w:rFonts w:cs="Arial"/>
              </w:rPr>
            </w:pPr>
            <w:r w:rsidRPr="009F5A86">
              <w:rPr>
                <w:rFonts w:cs="Arial"/>
              </w:rPr>
              <w:t>Domicil</w:t>
            </w:r>
            <w:r>
              <w:rPr>
                <w:rFonts w:cs="Arial"/>
              </w:rPr>
              <w:t>i</w:t>
            </w:r>
            <w:r w:rsidRPr="009F5A86">
              <w:rPr>
                <w:rFonts w:cs="Arial"/>
              </w:rPr>
              <w:t>at(ă) în</w:t>
            </w:r>
          </w:p>
          <w:p w14:paraId="01886B65" w14:textId="77777777" w:rsidR="00EE6AF6" w:rsidRDefault="00EE6AF6" w:rsidP="002262D4">
            <w:pPr>
              <w:rPr>
                <w:rFonts w:cs="Arial"/>
              </w:rPr>
            </w:pPr>
          </w:p>
          <w:p w14:paraId="698CB025" w14:textId="77777777" w:rsidR="00EE6AF6" w:rsidRDefault="00EE6AF6" w:rsidP="002262D4">
            <w:pPr>
              <w:rPr>
                <w:rFonts w:cs="Arial"/>
              </w:rPr>
            </w:pPr>
          </w:p>
          <w:p w14:paraId="554E6CF5" w14:textId="77777777" w:rsidR="00EE6AF6" w:rsidRDefault="00EE6AF6" w:rsidP="002262D4">
            <w:pPr>
              <w:rPr>
                <w:rFonts w:cs="Arial"/>
              </w:rPr>
            </w:pPr>
          </w:p>
          <w:p w14:paraId="3CB6DF6D" w14:textId="77777777" w:rsidR="00EE6AF6" w:rsidRDefault="00EE6AF6" w:rsidP="002262D4">
            <w:pPr>
              <w:rPr>
                <w:rFonts w:cs="Arial"/>
              </w:rPr>
            </w:pPr>
            <w:r>
              <w:rPr>
                <w:rFonts w:cs="Arial"/>
              </w:rPr>
              <w:t xml:space="preserve">Cod Numeric Personal </w:t>
            </w:r>
          </w:p>
          <w:p w14:paraId="4EA62C11" w14:textId="77777777" w:rsidR="00EE6AF6" w:rsidRDefault="00EE6AF6" w:rsidP="002262D4">
            <w:pPr>
              <w:rPr>
                <w:rFonts w:cs="Arial"/>
              </w:rPr>
            </w:pPr>
          </w:p>
          <w:p w14:paraId="57F56F5A" w14:textId="77777777" w:rsidR="00EE6AF6" w:rsidRPr="002759C3" w:rsidRDefault="00EE6AF6" w:rsidP="002262D4">
            <w:pPr>
              <w:rPr>
                <w:rFonts w:cs="Arial"/>
                <w:i/>
              </w:rPr>
            </w:pPr>
            <w:r>
              <w:rPr>
                <w:rFonts w:cs="Arial"/>
                <w:i/>
              </w:rPr>
              <w:t>(Sau dacă HCP este înregistrat</w:t>
            </w:r>
            <w:r w:rsidRPr="002759C3">
              <w:rPr>
                <w:rFonts w:cs="Arial"/>
                <w:i/>
              </w:rPr>
              <w:t>)</w:t>
            </w:r>
          </w:p>
          <w:p w14:paraId="7DBDAE1A" w14:textId="77777777" w:rsidR="00EE6AF6" w:rsidRDefault="00EE6AF6" w:rsidP="002262D4">
            <w:pPr>
              <w:jc w:val="both"/>
              <w:rPr>
                <w:rFonts w:cs="Arial"/>
              </w:rPr>
            </w:pPr>
            <w:r>
              <w:rPr>
                <w:rFonts w:cs="Arial"/>
              </w:rPr>
              <w:t>Societatea</w:t>
            </w:r>
            <w:r>
              <w:rPr>
                <w:rFonts w:cs="Arial"/>
                <w:highlight w:val="yellow"/>
              </w:rPr>
              <w:t xml:space="preserve"> </w:t>
            </w:r>
          </w:p>
          <w:p w14:paraId="70CD168D" w14:textId="77777777" w:rsidR="00EE6AF6" w:rsidRDefault="00EE6AF6" w:rsidP="002262D4">
            <w:pPr>
              <w:jc w:val="both"/>
              <w:rPr>
                <w:rFonts w:cs="Arial"/>
              </w:rPr>
            </w:pPr>
            <w:r>
              <w:rPr>
                <w:rFonts w:cs="Arial"/>
              </w:rPr>
              <w:t xml:space="preserve">Cu sediul în </w:t>
            </w:r>
          </w:p>
          <w:p w14:paraId="06E709D9" w14:textId="77777777" w:rsidR="00EE6AF6" w:rsidRDefault="00EE6AF6" w:rsidP="002262D4">
            <w:pPr>
              <w:jc w:val="both"/>
              <w:rPr>
                <w:rFonts w:cs="Arial"/>
              </w:rPr>
            </w:pPr>
            <w:r>
              <w:rPr>
                <w:rFonts w:cs="Arial"/>
              </w:rPr>
              <w:t xml:space="preserve">Codul de înregistrare fiscală </w:t>
            </w:r>
          </w:p>
          <w:p w14:paraId="68718F97" w14:textId="77777777" w:rsidR="00EE6AF6" w:rsidRDefault="00EE6AF6" w:rsidP="002262D4">
            <w:pPr>
              <w:jc w:val="both"/>
              <w:rPr>
                <w:rFonts w:cs="Arial"/>
                <w:b/>
              </w:rPr>
            </w:pPr>
          </w:p>
          <w:p w14:paraId="729EF2A3" w14:textId="679E71D0" w:rsidR="00EE6AF6" w:rsidRDefault="00EE6AF6" w:rsidP="003C6D57">
            <w:pPr>
              <w:jc w:val="both"/>
            </w:pPr>
            <w:r w:rsidRPr="00A70173" w:rsidDel="00DD6188">
              <w:rPr>
                <w:rFonts w:cs="Arial"/>
                <w:b/>
              </w:rPr>
              <w:t xml:space="preserve"> </w:t>
            </w:r>
          </w:p>
        </w:tc>
        <w:tc>
          <w:tcPr>
            <w:tcW w:w="5670" w:type="dxa"/>
            <w:tcBorders>
              <w:left w:val="nil"/>
            </w:tcBorders>
          </w:tcPr>
          <w:p w14:paraId="44813039" w14:textId="77777777" w:rsidR="00EE6AF6" w:rsidRPr="00E971BF" w:rsidRDefault="00EE6AF6" w:rsidP="002262D4">
            <w:pPr>
              <w:jc w:val="both"/>
              <w:rPr>
                <w:rFonts w:cs="Arial"/>
              </w:rPr>
            </w:pPr>
          </w:p>
          <w:p w14:paraId="2B23D79F" w14:textId="77777777" w:rsidR="00EE6AF6" w:rsidRDefault="00EE6AF6" w:rsidP="002262D4">
            <w:pPr>
              <w:jc w:val="both"/>
              <w:rPr>
                <w:rFonts w:cs="Arial"/>
              </w:rPr>
            </w:pPr>
            <w:r w:rsidRPr="00494ACA">
              <w:rPr>
                <w:rFonts w:cs="Arial"/>
              </w:rPr>
              <w:t>&lt;&lt;Account_MERC_Name&gt;&gt;</w:t>
            </w:r>
          </w:p>
          <w:p w14:paraId="1913AB3B" w14:textId="77777777" w:rsidR="00EE6AF6" w:rsidRPr="00494ACA" w:rsidRDefault="00EE6AF6" w:rsidP="002262D4">
            <w:pPr>
              <w:jc w:val="both"/>
              <w:rPr>
                <w:rFonts w:cs="Arial"/>
              </w:rPr>
            </w:pPr>
            <w:r w:rsidRPr="00494ACA">
              <w:rPr>
                <w:rFonts w:cs="Arial"/>
              </w:rPr>
              <w:t>&lt;&lt;Address_GLBL_Line_1_Adrs_Txt_GLBL&gt;&gt;</w:t>
            </w:r>
          </w:p>
          <w:p w14:paraId="229CC051" w14:textId="77777777" w:rsidR="00EE6AF6" w:rsidRPr="00494ACA" w:rsidRDefault="00EE6AF6" w:rsidP="002262D4">
            <w:pPr>
              <w:jc w:val="both"/>
              <w:rPr>
                <w:rFonts w:cs="Arial"/>
              </w:rPr>
            </w:pPr>
            <w:r w:rsidRPr="00494ACA">
              <w:rPr>
                <w:rFonts w:cs="Arial"/>
              </w:rPr>
              <w:t>&lt;&lt;Address_GLBL_Line_2_Adrs_Txt_GLBL&gt;&gt;</w:t>
            </w:r>
          </w:p>
          <w:p w14:paraId="728A9AA5" w14:textId="77777777" w:rsidR="00EE6AF6" w:rsidRDefault="00EE6AF6" w:rsidP="002262D4">
            <w:pPr>
              <w:jc w:val="both"/>
              <w:rPr>
                <w:rFonts w:cs="Arial"/>
              </w:rPr>
            </w:pPr>
            <w:r w:rsidRPr="00494ACA">
              <w:rPr>
                <w:rFonts w:cs="Arial"/>
              </w:rPr>
              <w:t>&lt;&lt;Address_GLBL_Zip_Postal_Code_GLBL&gt;&gt; &lt;&lt;Address_GLBL_City_GLBL&gt;&gt;</w:t>
            </w:r>
          </w:p>
          <w:p w14:paraId="4A5BA720" w14:textId="77777777" w:rsidR="00EE6AF6" w:rsidRDefault="00EE6AF6" w:rsidP="002262D4">
            <w:pPr>
              <w:jc w:val="both"/>
              <w:rPr>
                <w:rFonts w:cs="Arial"/>
              </w:rPr>
            </w:pPr>
            <w:r w:rsidRPr="00494ACA">
              <w:rPr>
                <w:rFonts w:cs="Arial"/>
              </w:rPr>
              <w:t>&lt;&lt;</w:t>
            </w:r>
            <w:r>
              <w:rPr>
                <w:rFonts w:cs="Arial"/>
              </w:rPr>
              <w:t>Form_CNP</w:t>
            </w:r>
            <w:r w:rsidRPr="00494ACA">
              <w:rPr>
                <w:rFonts w:cs="Arial"/>
              </w:rPr>
              <w:t>&gt;&gt;</w:t>
            </w:r>
          </w:p>
          <w:p w14:paraId="392741C7" w14:textId="77777777" w:rsidR="00EE6AF6" w:rsidRDefault="00EE6AF6" w:rsidP="002262D4">
            <w:pPr>
              <w:jc w:val="both"/>
              <w:rPr>
                <w:rFonts w:cs="Arial"/>
              </w:rPr>
            </w:pPr>
          </w:p>
          <w:p w14:paraId="32135040" w14:textId="77777777" w:rsidR="00EE6AF6" w:rsidRDefault="00EE6AF6" w:rsidP="002262D4">
            <w:pPr>
              <w:jc w:val="both"/>
              <w:rPr>
                <w:rFonts w:cs="Arial"/>
              </w:rPr>
            </w:pPr>
          </w:p>
          <w:p w14:paraId="29FA82BD" w14:textId="77777777" w:rsidR="00EE6AF6" w:rsidRDefault="00EE6AF6" w:rsidP="002262D4">
            <w:pPr>
              <w:jc w:val="both"/>
              <w:rPr>
                <w:rFonts w:cs="Arial"/>
              </w:rPr>
            </w:pPr>
          </w:p>
          <w:p w14:paraId="0A765E30" w14:textId="77777777" w:rsidR="00EE6AF6" w:rsidRDefault="00EE6AF6" w:rsidP="002262D4">
            <w:pPr>
              <w:jc w:val="both"/>
              <w:rPr>
                <w:rFonts w:cs="Arial"/>
              </w:rPr>
            </w:pPr>
            <w:r w:rsidRPr="00E971BF">
              <w:rPr>
                <w:rFonts w:cs="Arial"/>
              </w:rPr>
              <w:t>&lt;&lt;Form_HCP Company Name&gt;&gt;</w:t>
            </w:r>
          </w:p>
          <w:p w14:paraId="7A07FC86" w14:textId="77777777" w:rsidR="00EE6AF6" w:rsidRDefault="00EE6AF6" w:rsidP="002262D4">
            <w:pPr>
              <w:jc w:val="both"/>
              <w:rPr>
                <w:rFonts w:cs="Arial"/>
              </w:rPr>
            </w:pPr>
            <w:r w:rsidRPr="00E971BF">
              <w:rPr>
                <w:rFonts w:cs="Arial"/>
              </w:rPr>
              <w:t>&lt;&lt;Form_HCP Company Address&gt;&gt;</w:t>
            </w:r>
          </w:p>
          <w:p w14:paraId="1F6F9D83" w14:textId="77777777" w:rsidR="00EE6AF6" w:rsidRPr="00E971BF" w:rsidRDefault="00EE6AF6" w:rsidP="002262D4">
            <w:pPr>
              <w:jc w:val="both"/>
              <w:rPr>
                <w:rFonts w:cs="Arial"/>
              </w:rPr>
            </w:pPr>
            <w:r w:rsidRPr="00E971BF">
              <w:rPr>
                <w:rFonts w:cs="Arial"/>
              </w:rPr>
              <w:t xml:space="preserve">&lt;&lt;Payee_MERC_VAT_ID_MERC&gt;&gt; </w:t>
            </w:r>
          </w:p>
          <w:p w14:paraId="17FA75BF" w14:textId="77777777" w:rsidR="00EE6AF6" w:rsidRPr="00E971BF" w:rsidRDefault="00EE6AF6" w:rsidP="002262D4">
            <w:pPr>
              <w:jc w:val="both"/>
              <w:rPr>
                <w:rFonts w:cs="Arial"/>
              </w:rPr>
            </w:pPr>
            <w:r w:rsidRPr="00E971BF">
              <w:rPr>
                <w:rFonts w:cs="Arial"/>
              </w:rPr>
              <w:t>&lt;&lt;Payee_MERC_Tax_Id_MERC&gt;&gt;</w:t>
            </w:r>
          </w:p>
          <w:p w14:paraId="729EF2AE" w14:textId="77777777" w:rsidR="00EE6AF6" w:rsidRDefault="00EE6AF6" w:rsidP="00185CA0"/>
        </w:tc>
      </w:tr>
      <w:tr w:rsidR="004663CD" w14:paraId="729EF2B2" w14:textId="77777777" w:rsidTr="00764A14">
        <w:tc>
          <w:tcPr>
            <w:tcW w:w="5529" w:type="dxa"/>
            <w:gridSpan w:val="2"/>
          </w:tcPr>
          <w:p w14:paraId="729EF2B0" w14:textId="77777777" w:rsidR="004663CD" w:rsidRDefault="004663CD" w:rsidP="00764A14">
            <w:pPr>
              <w:rPr>
                <w:rFonts w:cs="Arial"/>
                <w:lang w:val="en-US"/>
              </w:rPr>
            </w:pPr>
            <w:r w:rsidRPr="009523C4">
              <w:rPr>
                <w:rFonts w:cs="Arial"/>
                <w:lang w:val="en-US"/>
              </w:rPr>
              <w:t xml:space="preserve">Hereinafter also referred </w:t>
            </w:r>
            <w:r w:rsidRPr="004977F4">
              <w:rPr>
                <w:rFonts w:cs="Arial"/>
                <w:lang w:val="en-US"/>
              </w:rPr>
              <w:t xml:space="preserve">collectively </w:t>
            </w:r>
            <w:r w:rsidRPr="009523C4">
              <w:rPr>
                <w:rFonts w:cs="Arial"/>
                <w:lang w:val="en-US"/>
              </w:rPr>
              <w:t xml:space="preserve">as the </w:t>
            </w:r>
            <w:r>
              <w:rPr>
                <w:rFonts w:cs="Arial"/>
                <w:lang w:val="en-US"/>
              </w:rPr>
              <w:t>“</w:t>
            </w:r>
            <w:r w:rsidRPr="009523C4">
              <w:rPr>
                <w:rFonts w:cs="Arial"/>
                <w:lang w:val="en-US"/>
              </w:rPr>
              <w:t>Counterpart</w:t>
            </w:r>
            <w:r>
              <w:rPr>
                <w:rFonts w:cs="Arial"/>
                <w:lang w:val="en-US"/>
              </w:rPr>
              <w:t>”.</w:t>
            </w:r>
          </w:p>
        </w:tc>
        <w:tc>
          <w:tcPr>
            <w:tcW w:w="5670" w:type="dxa"/>
          </w:tcPr>
          <w:p w14:paraId="729EF2B1" w14:textId="77777777" w:rsidR="004663CD" w:rsidRPr="00A50A79" w:rsidRDefault="004663CD" w:rsidP="00764A14">
            <w:pPr>
              <w:rPr>
                <w:rFonts w:cs="Arial"/>
              </w:rPr>
            </w:pPr>
            <w:r w:rsidRPr="002F4F1A">
              <w:rPr>
                <w:rFonts w:cs="Arial"/>
              </w:rPr>
              <w:t xml:space="preserve">De aici </w:t>
            </w:r>
            <w:r>
              <w:rPr>
                <w:rFonts w:cs="Arial"/>
              </w:rPr>
              <w:t>încolo numiți și colectiv „Contrapartea”.</w:t>
            </w:r>
          </w:p>
        </w:tc>
      </w:tr>
      <w:tr w:rsidR="00185CA0" w14:paraId="729EF2BE" w14:textId="77777777" w:rsidTr="00134F59">
        <w:tc>
          <w:tcPr>
            <w:tcW w:w="5529" w:type="dxa"/>
            <w:gridSpan w:val="2"/>
          </w:tcPr>
          <w:p w14:paraId="729EF2B3" w14:textId="77777777" w:rsidR="00B305EC" w:rsidRPr="00B61C20" w:rsidRDefault="00B305EC" w:rsidP="00A52C11">
            <w:pPr>
              <w:ind w:firstLine="317"/>
              <w:jc w:val="both"/>
              <w:rPr>
                <w:rFonts w:cs="Arial"/>
                <w:lang w:val="fr-FR"/>
              </w:rPr>
            </w:pPr>
          </w:p>
          <w:p w14:paraId="729EF2B4" w14:textId="77777777" w:rsidR="00185CA0" w:rsidRPr="00413F91" w:rsidRDefault="00185CA0" w:rsidP="00A52C11">
            <w:pPr>
              <w:ind w:firstLine="317"/>
              <w:jc w:val="both"/>
              <w:rPr>
                <w:rFonts w:cs="Arial"/>
                <w:lang w:val="en-US"/>
              </w:rPr>
            </w:pPr>
            <w:r w:rsidRPr="00413F91">
              <w:rPr>
                <w:rFonts w:cs="Arial"/>
                <w:lang w:val="en-US"/>
              </w:rPr>
              <w:t xml:space="preserve">And </w:t>
            </w:r>
          </w:p>
          <w:p w14:paraId="729EF2B5" w14:textId="77777777" w:rsidR="00185CA0" w:rsidRPr="00413F91" w:rsidRDefault="00185CA0" w:rsidP="00185CA0">
            <w:pPr>
              <w:rPr>
                <w:rFonts w:cs="Arial"/>
                <w:lang w:val="en-US"/>
              </w:rPr>
            </w:pPr>
            <w:r w:rsidRPr="00413F91">
              <w:rPr>
                <w:rFonts w:cs="Arial"/>
                <w:lang w:val="en-US"/>
              </w:rPr>
              <w:t xml:space="preserve">Eli Lilly Romania S.R.L. </w:t>
            </w:r>
            <w:r w:rsidRPr="00A70173">
              <w:rPr>
                <w:rFonts w:cs="Arial"/>
                <w:b/>
                <w:lang w:val="en-US"/>
              </w:rPr>
              <w:t>(“Lilly”)</w:t>
            </w:r>
            <w:r w:rsidRPr="00413F91">
              <w:rPr>
                <w:rFonts w:cs="Arial"/>
                <w:lang w:val="en-US"/>
              </w:rPr>
              <w:t xml:space="preserve"> </w:t>
            </w:r>
          </w:p>
          <w:p w14:paraId="729EF2B6" w14:textId="77777777" w:rsidR="00185CA0" w:rsidRPr="00413F91" w:rsidRDefault="00185CA0" w:rsidP="00185CA0">
            <w:pPr>
              <w:rPr>
                <w:rFonts w:cs="Arial"/>
                <w:lang w:val="en-US"/>
              </w:rPr>
            </w:pPr>
            <w:r w:rsidRPr="00413F91">
              <w:rPr>
                <w:rFonts w:cs="Arial"/>
                <w:lang w:val="en-US"/>
              </w:rPr>
              <w:t xml:space="preserve">Fiscal registration number RO 16350339, </w:t>
            </w:r>
          </w:p>
          <w:p w14:paraId="729EF2B7" w14:textId="77777777" w:rsidR="00185CA0" w:rsidRPr="00413F91" w:rsidRDefault="00185CA0" w:rsidP="00185CA0">
            <w:pPr>
              <w:rPr>
                <w:rFonts w:cs="Arial"/>
                <w:lang w:val="en-US"/>
              </w:rPr>
            </w:pPr>
            <w:r w:rsidRPr="00413F91">
              <w:rPr>
                <w:rFonts w:cs="Arial"/>
                <w:lang w:val="en-US"/>
              </w:rPr>
              <w:t xml:space="preserve">Address in Bucharest Business Park, Corp D, 2nd </w:t>
            </w:r>
            <w:proofErr w:type="spellStart"/>
            <w:r w:rsidRPr="00413F91">
              <w:rPr>
                <w:rFonts w:cs="Arial"/>
                <w:lang w:val="en-US"/>
              </w:rPr>
              <w:t>fl</w:t>
            </w:r>
            <w:proofErr w:type="spellEnd"/>
            <w:r w:rsidRPr="00413F91">
              <w:rPr>
                <w:rFonts w:cs="Arial"/>
                <w:lang w:val="en-US"/>
              </w:rPr>
              <w:t xml:space="preserve">, 12 </w:t>
            </w:r>
            <w:proofErr w:type="spellStart"/>
            <w:r w:rsidRPr="00413F91">
              <w:rPr>
                <w:rFonts w:cs="Arial"/>
                <w:lang w:val="en-US"/>
              </w:rPr>
              <w:t>Menuetului</w:t>
            </w:r>
            <w:proofErr w:type="spellEnd"/>
            <w:r w:rsidRPr="00413F91">
              <w:rPr>
                <w:rFonts w:cs="Arial"/>
                <w:lang w:val="en-US"/>
              </w:rPr>
              <w:t xml:space="preserve"> St., Sector 1, Bucharest</w:t>
            </w:r>
          </w:p>
          <w:p w14:paraId="729EF2B8" w14:textId="77777777" w:rsidR="00185CA0" w:rsidRPr="00413F91" w:rsidRDefault="00185CA0" w:rsidP="00C33E76">
            <w:pPr>
              <w:rPr>
                <w:rFonts w:cs="Arial"/>
                <w:lang w:val="en-US"/>
              </w:rPr>
            </w:pPr>
          </w:p>
        </w:tc>
        <w:tc>
          <w:tcPr>
            <w:tcW w:w="5670" w:type="dxa"/>
          </w:tcPr>
          <w:p w14:paraId="729EF2B9" w14:textId="77777777" w:rsidR="00B305EC" w:rsidRDefault="00B305EC" w:rsidP="00A52C11">
            <w:pPr>
              <w:ind w:firstLine="317"/>
              <w:jc w:val="both"/>
              <w:rPr>
                <w:rFonts w:cs="Arial"/>
              </w:rPr>
            </w:pPr>
          </w:p>
          <w:p w14:paraId="729EF2BA" w14:textId="77777777" w:rsidR="00185CA0" w:rsidRPr="002759C3" w:rsidRDefault="00185CA0" w:rsidP="00A52C11">
            <w:pPr>
              <w:ind w:firstLine="317"/>
              <w:jc w:val="both"/>
              <w:rPr>
                <w:rFonts w:cs="Arial"/>
              </w:rPr>
            </w:pPr>
            <w:r>
              <w:rPr>
                <w:rFonts w:cs="Arial"/>
              </w:rPr>
              <w:t>Și</w:t>
            </w:r>
            <w:r w:rsidRPr="002759C3">
              <w:rPr>
                <w:rFonts w:cs="Arial"/>
              </w:rPr>
              <w:t xml:space="preserve"> </w:t>
            </w:r>
          </w:p>
          <w:p w14:paraId="729EF2BB" w14:textId="77777777" w:rsidR="00185CA0" w:rsidRDefault="00185CA0" w:rsidP="00185CA0">
            <w:pPr>
              <w:rPr>
                <w:rFonts w:cs="Arial"/>
              </w:rPr>
            </w:pPr>
            <w:r w:rsidRPr="00185CA0">
              <w:rPr>
                <w:rFonts w:cs="Arial"/>
              </w:rPr>
              <w:t xml:space="preserve">Eli </w:t>
            </w:r>
            <w:r>
              <w:rPr>
                <w:rFonts w:cs="Arial"/>
              </w:rPr>
              <w:t>Lilly România S.R.L.</w:t>
            </w:r>
            <w:r w:rsidRPr="00185CA0">
              <w:rPr>
                <w:rFonts w:cs="Arial"/>
              </w:rPr>
              <w:t xml:space="preserve">  </w:t>
            </w:r>
            <w:r w:rsidRPr="00A70173">
              <w:rPr>
                <w:rFonts w:cs="Arial"/>
                <w:b/>
              </w:rPr>
              <w:t>(„Lilly”)</w:t>
            </w:r>
            <w:r>
              <w:t xml:space="preserve"> </w:t>
            </w:r>
          </w:p>
          <w:p w14:paraId="729EF2BC" w14:textId="77777777" w:rsidR="00185CA0" w:rsidRDefault="00185CA0" w:rsidP="00185CA0">
            <w:pPr>
              <w:rPr>
                <w:rFonts w:cs="Arial"/>
              </w:rPr>
            </w:pPr>
            <w:r>
              <w:rPr>
                <w:rFonts w:cs="Arial"/>
              </w:rPr>
              <w:t>Cod fiscal</w:t>
            </w:r>
            <w:r w:rsidRPr="00185CA0">
              <w:rPr>
                <w:rFonts w:cs="Arial"/>
              </w:rPr>
              <w:t xml:space="preserve"> RO 16350339</w:t>
            </w:r>
            <w:r>
              <w:rPr>
                <w:rFonts w:cs="Arial"/>
              </w:rPr>
              <w:t>,</w:t>
            </w:r>
          </w:p>
          <w:p w14:paraId="729EF2BD" w14:textId="77777777" w:rsidR="00185CA0" w:rsidRPr="002759C3" w:rsidRDefault="00185CA0" w:rsidP="00185CA0">
            <w:pPr>
              <w:rPr>
                <w:rFonts w:cs="Arial"/>
                <w:highlight w:val="yellow"/>
              </w:rPr>
            </w:pPr>
            <w:r>
              <w:rPr>
                <w:rFonts w:cs="Arial"/>
              </w:rPr>
              <w:t>Cu</w:t>
            </w:r>
            <w:r w:rsidRPr="00185CA0">
              <w:rPr>
                <w:rFonts w:cs="Arial"/>
              </w:rPr>
              <w:t xml:space="preserve"> sediul social în Bucharest Business Park, Corp D, etajul 2, Str. Menuetului nr. 12, Sector 1, Bucureşti</w:t>
            </w:r>
          </w:p>
        </w:tc>
      </w:tr>
      <w:tr w:rsidR="00420A4E" w14:paraId="729EF39C" w14:textId="77777777" w:rsidTr="00185CA0">
        <w:tc>
          <w:tcPr>
            <w:tcW w:w="5529" w:type="dxa"/>
            <w:gridSpan w:val="2"/>
          </w:tcPr>
          <w:p w14:paraId="729EF2BF" w14:textId="241F8485" w:rsidR="00383A4F" w:rsidRDefault="00383A4F" w:rsidP="008D4221">
            <w:pPr>
              <w:jc w:val="both"/>
              <w:rPr>
                <w:rFonts w:cs="Arial"/>
              </w:rPr>
            </w:pPr>
            <w:r>
              <w:rPr>
                <w:rFonts w:cs="Arial"/>
              </w:rPr>
              <w:t>Date</w:t>
            </w:r>
            <w:r w:rsidR="003C6D57">
              <w:rPr>
                <w:rFonts w:cs="Arial"/>
              </w:rPr>
              <w:t>/Data</w:t>
            </w:r>
            <w:r>
              <w:rPr>
                <w:rFonts w:cs="Arial"/>
              </w:rPr>
              <w:t xml:space="preserve">: </w:t>
            </w:r>
            <w:r w:rsidR="008D4221" w:rsidRPr="008D4221">
              <w:rPr>
                <w:rFonts w:cs="Arial"/>
              </w:rPr>
              <w:t>&lt;&lt;Today__s&gt;&gt;</w:t>
            </w:r>
          </w:p>
          <w:p w14:paraId="729EF2C0" w14:textId="77777777" w:rsidR="00D50C3C" w:rsidRDefault="00D50C3C"/>
          <w:tbl>
            <w:tblPr>
              <w:tblW w:w="5421" w:type="dxa"/>
              <w:tblLayout w:type="fixed"/>
              <w:tblLook w:val="01E0" w:firstRow="1" w:lastRow="1" w:firstColumn="1" w:lastColumn="1" w:noHBand="0" w:noVBand="0"/>
            </w:tblPr>
            <w:tblGrid>
              <w:gridCol w:w="5279"/>
              <w:gridCol w:w="142"/>
            </w:tblGrid>
            <w:tr w:rsidR="00420A4E" w:rsidRPr="00413F91" w14:paraId="729EF2ED" w14:textId="77777777" w:rsidTr="00A70173">
              <w:trPr>
                <w:gridAfter w:val="1"/>
                <w:wAfter w:w="142" w:type="dxa"/>
              </w:trPr>
              <w:tc>
                <w:tcPr>
                  <w:tcW w:w="5279" w:type="dxa"/>
                </w:tcPr>
                <w:p w14:paraId="729EF2C1" w14:textId="77777777" w:rsidR="00420A4E" w:rsidRPr="00140690" w:rsidRDefault="00420A4E" w:rsidP="00413F91">
                  <w:pPr>
                    <w:ind w:left="-74" w:firstLine="283"/>
                    <w:jc w:val="both"/>
                    <w:rPr>
                      <w:rFonts w:cs="Arial"/>
                      <w:lang w:val="en-US"/>
                    </w:rPr>
                  </w:pPr>
                  <w:r w:rsidRPr="00140690">
                    <w:rPr>
                      <w:rFonts w:cs="Arial"/>
                      <w:lang w:val="en-US"/>
                    </w:rPr>
                    <w:t xml:space="preserve">Whereas, the HCP is authorized in compliance with the legal provisions in force and the services provided to </w:t>
                  </w:r>
                  <w:r w:rsidR="00413F91" w:rsidRPr="00140690">
                    <w:rPr>
                      <w:rFonts w:cs="Arial"/>
                      <w:lang w:val="en-US"/>
                    </w:rPr>
                    <w:t>Lilly</w:t>
                  </w:r>
                  <w:r w:rsidRPr="00140690">
                    <w:rPr>
                      <w:rFonts w:cs="Arial"/>
                      <w:lang w:val="en-US"/>
                    </w:rPr>
                    <w:t xml:space="preserve"> constitute independent services that may be exclusively provided by service providers authorized to practice medicine in compliance with the Romanian Law concerning Physicians/Nurses’ Bylaws;</w:t>
                  </w:r>
                </w:p>
                <w:p w14:paraId="729EF2C2" w14:textId="77777777" w:rsidR="00420A4E" w:rsidRPr="00140690" w:rsidRDefault="00420A4E" w:rsidP="00413F91">
                  <w:pPr>
                    <w:ind w:left="-74" w:firstLine="283"/>
                    <w:jc w:val="both"/>
                    <w:rPr>
                      <w:rFonts w:cs="Arial"/>
                      <w:lang w:val="en-US"/>
                    </w:rPr>
                  </w:pPr>
                  <w:r w:rsidRPr="00140690">
                    <w:rPr>
                      <w:rFonts w:cs="Arial"/>
                      <w:lang w:val="en-US"/>
                    </w:rPr>
                    <w:t>Pursuant to article 1.166 of the Romanian Civil Code</w:t>
                  </w:r>
                  <w:r w:rsidR="000C68A7" w:rsidRPr="00140690">
                    <w:rPr>
                      <w:rFonts w:cs="Arial"/>
                      <w:lang w:val="en-US"/>
                    </w:rPr>
                    <w:t>;</w:t>
                  </w:r>
                </w:p>
                <w:p w14:paraId="729EF2C3" w14:textId="77777777" w:rsidR="00420A4E" w:rsidRPr="00140690" w:rsidRDefault="00420A4E" w:rsidP="00413F91">
                  <w:pPr>
                    <w:ind w:left="-74" w:firstLine="283"/>
                    <w:jc w:val="both"/>
                    <w:rPr>
                      <w:rFonts w:cs="Arial"/>
                      <w:lang w:val="en-US"/>
                    </w:rPr>
                  </w:pPr>
                  <w:r w:rsidRPr="00140690">
                    <w:rPr>
                      <w:rFonts w:cs="Arial"/>
                      <w:lang w:val="en-US"/>
                    </w:rPr>
                    <w:t>Pursuant to the codes of practice adopted by the Romanian Association of International M</w:t>
                  </w:r>
                  <w:r w:rsidR="00413F91" w:rsidRPr="00140690">
                    <w:rPr>
                      <w:rFonts w:cs="Arial"/>
                      <w:lang w:val="en-US"/>
                    </w:rPr>
                    <w:t>edicine Manufacturers (“ARPIM”);</w:t>
                  </w:r>
                  <w:r w:rsidRPr="00140690">
                    <w:rPr>
                      <w:rFonts w:cs="Arial"/>
                      <w:lang w:val="en-US"/>
                    </w:rPr>
                    <w:t xml:space="preserve"> </w:t>
                  </w:r>
                </w:p>
                <w:p w14:paraId="729EF2C4" w14:textId="77777777" w:rsidR="00420A4E" w:rsidRPr="00140690" w:rsidRDefault="00420A4E" w:rsidP="00413F91">
                  <w:pPr>
                    <w:ind w:left="-74" w:firstLine="283"/>
                    <w:jc w:val="both"/>
                    <w:rPr>
                      <w:rFonts w:cs="Arial"/>
                      <w:lang w:val="en-US"/>
                    </w:rPr>
                  </w:pPr>
                </w:p>
                <w:p w14:paraId="729EF2C5" w14:textId="77777777" w:rsidR="00420A4E" w:rsidRPr="00140690" w:rsidRDefault="00420A4E" w:rsidP="00413F91">
                  <w:pPr>
                    <w:ind w:left="-74" w:firstLine="283"/>
                    <w:jc w:val="both"/>
                    <w:rPr>
                      <w:rFonts w:cs="Arial"/>
                      <w:lang w:val="en-US"/>
                    </w:rPr>
                  </w:pPr>
                  <w:r w:rsidRPr="00140690">
                    <w:rPr>
                      <w:rFonts w:cs="Arial"/>
                      <w:lang w:val="en-US"/>
                    </w:rPr>
                    <w:t>The Parties hereby agree as follows:</w:t>
                  </w:r>
                </w:p>
                <w:p w14:paraId="729EF2C6" w14:textId="77777777" w:rsidR="00420A4E" w:rsidRPr="00140690" w:rsidRDefault="00420A4E" w:rsidP="00413F91">
                  <w:pPr>
                    <w:ind w:left="-74" w:firstLine="283"/>
                    <w:jc w:val="both"/>
                    <w:rPr>
                      <w:rFonts w:cs="Arial"/>
                      <w:lang w:val="en-US"/>
                    </w:rPr>
                  </w:pPr>
                </w:p>
                <w:p w14:paraId="729EF2C7" w14:textId="5FDD4895" w:rsidR="00420A4E" w:rsidRPr="00140690" w:rsidRDefault="00032482" w:rsidP="005264A5">
                  <w:pPr>
                    <w:ind w:left="-74" w:firstLine="283"/>
                    <w:jc w:val="both"/>
                    <w:rPr>
                      <w:rFonts w:cs="Arial"/>
                      <w:lang w:val="en-US"/>
                    </w:rPr>
                  </w:pPr>
                  <w:r w:rsidRPr="005264A5">
                    <w:rPr>
                      <w:rFonts w:cs="Arial"/>
                      <w:lang w:val="en-US"/>
                    </w:rPr>
                    <w:t>HCP will</w:t>
                  </w:r>
                  <w:r w:rsidR="00420A4E" w:rsidRPr="005264A5">
                    <w:rPr>
                      <w:rFonts w:cs="Arial"/>
                      <w:lang w:val="en-US"/>
                    </w:rPr>
                    <w:t xml:space="preserve"> perform the following services for </w:t>
                  </w:r>
                  <w:r w:rsidR="005264A5" w:rsidRPr="005264A5">
                    <w:rPr>
                      <w:rFonts w:cs="Arial"/>
                      <w:lang w:val="en-US"/>
                    </w:rPr>
                    <w:t>&lt;&lt;</w:t>
                  </w:r>
                  <w:proofErr w:type="spellStart"/>
                  <w:r w:rsidR="005264A5" w:rsidRPr="005264A5">
                    <w:rPr>
                      <w:rFonts w:cs="Arial"/>
                      <w:lang w:val="en-US"/>
                    </w:rPr>
                    <w:t>Form_</w:t>
                  </w:r>
                  <w:r w:rsidR="00BA2E06" w:rsidRPr="005264A5">
                    <w:rPr>
                      <w:rFonts w:cs="Arial"/>
                      <w:lang w:val="en-US"/>
                    </w:rPr>
                    <w:t>Lilly</w:t>
                  </w:r>
                  <w:proofErr w:type="spellEnd"/>
                  <w:r w:rsidR="00BA2E06" w:rsidRPr="005264A5">
                    <w:rPr>
                      <w:rFonts w:cs="Arial"/>
                      <w:lang w:val="en-US"/>
                    </w:rPr>
                    <w:t xml:space="preserve"> affiliate receiving the services</w:t>
                  </w:r>
                  <w:r w:rsidR="005264A5" w:rsidRPr="005264A5">
                    <w:rPr>
                      <w:rFonts w:cs="Arial"/>
                      <w:lang w:val="en-US"/>
                    </w:rPr>
                    <w:t>&gt;&gt;</w:t>
                  </w:r>
                  <w:r w:rsidR="00BA2E06" w:rsidRPr="005264A5">
                    <w:rPr>
                      <w:rFonts w:cs="Arial"/>
                      <w:lang w:val="en-US"/>
                    </w:rPr>
                    <w:t xml:space="preserve"> </w:t>
                  </w:r>
                  <w:r w:rsidR="00420A4E" w:rsidRPr="005264A5">
                    <w:rPr>
                      <w:rFonts w:cs="Arial"/>
                      <w:lang w:val="en-US"/>
                    </w:rPr>
                    <w:t xml:space="preserve"> (“Services”): </w:t>
                  </w:r>
                </w:p>
                <w:p w14:paraId="729EF2C8" w14:textId="77777777" w:rsidR="004663CD" w:rsidRPr="00140690" w:rsidRDefault="00BA2E06" w:rsidP="00BA2E06">
                  <w:pPr>
                    <w:jc w:val="both"/>
                    <w:rPr>
                      <w:rFonts w:cs="Arial"/>
                      <w:lang w:val="en-US"/>
                    </w:rPr>
                  </w:pPr>
                  <w:r w:rsidRPr="00140690">
                    <w:rPr>
                      <w:rFonts w:cs="Arial"/>
                      <w:highlight w:val="yellow"/>
                      <w:lang w:val="en-US"/>
                    </w:rPr>
                    <w:t>Language in case the service is delivered to an affiliate different than the home affiliate</w:t>
                  </w:r>
                  <w:r w:rsidRPr="00140690">
                    <w:rPr>
                      <w:rFonts w:cs="Arial"/>
                      <w:lang w:val="en-US"/>
                    </w:rPr>
                    <w:t xml:space="preserve">:  </w:t>
                  </w:r>
                </w:p>
                <w:p w14:paraId="729EF2C9" w14:textId="2F9CEFCD" w:rsidR="00BA2E06" w:rsidRPr="00140690" w:rsidRDefault="004663CD" w:rsidP="00BA2E06">
                  <w:pPr>
                    <w:jc w:val="both"/>
                    <w:rPr>
                      <w:rFonts w:cs="Arial"/>
                      <w:lang w:val="en-US"/>
                    </w:rPr>
                  </w:pPr>
                  <w:r w:rsidRPr="00140690">
                    <w:rPr>
                      <w:rFonts w:cs="Arial"/>
                      <w:lang w:val="en-US"/>
                    </w:rPr>
                    <w:t>For</w:t>
                  </w:r>
                  <w:r w:rsidR="00BA2E06" w:rsidRPr="00140690">
                    <w:rPr>
                      <w:rFonts w:cs="Arial"/>
                      <w:lang w:val="en-US"/>
                    </w:rPr>
                    <w:t xml:space="preserve"> logistical purposes, Lilly contracting party is the Lilly </w:t>
                  </w:r>
                  <w:r w:rsidR="00BA2E06" w:rsidRPr="00140690">
                    <w:rPr>
                      <w:rFonts w:cs="Arial"/>
                      <w:lang w:val="en-US"/>
                    </w:rPr>
                    <w:lastRenderedPageBreak/>
                    <w:t xml:space="preserve">affiliate in the HCP’s country of residence; however services are requested by and will be rendered to a different Lilly affiliate, namely </w:t>
                  </w:r>
                  <w:r w:rsidR="006D2F88" w:rsidRPr="005264A5">
                    <w:rPr>
                      <w:rFonts w:cs="Arial"/>
                      <w:lang w:val="en-US"/>
                    </w:rPr>
                    <w:t>&lt;&lt;</w:t>
                  </w:r>
                  <w:proofErr w:type="spellStart"/>
                  <w:r w:rsidR="006D2F88" w:rsidRPr="005264A5">
                    <w:rPr>
                      <w:rFonts w:cs="Arial"/>
                      <w:lang w:val="en-US"/>
                    </w:rPr>
                    <w:t>Form_Lilly</w:t>
                  </w:r>
                  <w:proofErr w:type="spellEnd"/>
                  <w:r w:rsidR="006D2F88" w:rsidRPr="005264A5">
                    <w:rPr>
                      <w:rFonts w:cs="Arial"/>
                      <w:lang w:val="en-US"/>
                    </w:rPr>
                    <w:t xml:space="preserve"> affiliate receiving the services&gt;&gt;</w:t>
                  </w:r>
                  <w:r w:rsidR="00BA2E06" w:rsidRPr="00140690">
                    <w:rPr>
                      <w:rFonts w:cs="Arial"/>
                      <w:lang w:val="en-US"/>
                    </w:rPr>
                    <w:t>.</w:t>
                  </w:r>
                </w:p>
                <w:p w14:paraId="729EF2CA" w14:textId="77777777" w:rsidR="00BA2E06" w:rsidRPr="00140690" w:rsidRDefault="00BA2E06" w:rsidP="00413F91">
                  <w:pPr>
                    <w:ind w:left="-74" w:firstLine="283"/>
                    <w:jc w:val="both"/>
                    <w:rPr>
                      <w:rFonts w:cs="Arial"/>
                      <w:lang w:val="en-US"/>
                    </w:rPr>
                  </w:pPr>
                </w:p>
                <w:p w14:paraId="729EF2CB" w14:textId="77777777" w:rsidR="00032482" w:rsidRPr="00140690" w:rsidRDefault="00032482" w:rsidP="00032482">
                  <w:pPr>
                    <w:rPr>
                      <w:rFonts w:eastAsia="Times New Roman" w:cs="Arial"/>
                      <w:lang w:val="en-US"/>
                    </w:rPr>
                  </w:pPr>
                  <w:r w:rsidRPr="00140690">
                    <w:rPr>
                      <w:rFonts w:eastAsia="Times New Roman" w:cs="Arial"/>
                      <w:highlight w:val="yellow"/>
                      <w:lang w:val="en-US"/>
                    </w:rPr>
                    <w:t xml:space="preserve">(system to populate </w:t>
                  </w:r>
                  <w:r w:rsidRPr="00140690">
                    <w:rPr>
                      <w:rFonts w:eastAsia="Times New Roman" w:cs="Arial"/>
                      <w:i/>
                      <w:lang w:val="en-US"/>
                    </w:rPr>
                    <w:t>Type of service</w:t>
                  </w:r>
                  <w:r w:rsidRPr="00140690">
                    <w:rPr>
                      <w:rFonts w:eastAsia="Times New Roman" w:cs="Arial"/>
                      <w:lang w:val="en-US"/>
                    </w:rPr>
                    <w:t xml:space="preserve">): </w:t>
                  </w:r>
                </w:p>
                <w:p w14:paraId="729EF2CC" w14:textId="77777777" w:rsidR="00032482" w:rsidRPr="00140690" w:rsidRDefault="00032482" w:rsidP="00032482">
                  <w:pPr>
                    <w:rPr>
                      <w:rFonts w:eastAsia="Times New Roman" w:cs="Arial"/>
                      <w:lang w:val="en-US"/>
                    </w:rPr>
                  </w:pPr>
                  <w:r w:rsidRPr="00140690">
                    <w:rPr>
                      <w:rFonts w:eastAsia="Times New Roman" w:cs="Arial"/>
                      <w:lang w:val="en-US"/>
                    </w:rPr>
                    <w:br/>
                    <w:t xml:space="preserve">Speaking or moderating at a Lilly sponsored promotional or health education or scientific exchange meeting </w:t>
                  </w:r>
                  <w:r w:rsidRPr="00140690">
                    <w:rPr>
                      <w:rFonts w:eastAsia="Times New Roman" w:cs="Arial"/>
                      <w:highlight w:val="yellow"/>
                      <w:lang w:val="en-US"/>
                    </w:rPr>
                    <w:t>(system to populate type of meeting</w:t>
                  </w:r>
                  <w:r w:rsidRPr="00140690">
                    <w:rPr>
                      <w:rFonts w:eastAsia="Times New Roman" w:cs="Arial"/>
                      <w:lang w:val="en-US"/>
                    </w:rPr>
                    <w:t>(</w:t>
                  </w:r>
                  <w:r w:rsidRPr="00140690">
                    <w:rPr>
                      <w:rFonts w:eastAsia="Times New Roman" w:cs="Arial"/>
                      <w:i/>
                      <w:lang w:val="en-US"/>
                    </w:rPr>
                    <w:t>or)</w:t>
                  </w:r>
                </w:p>
                <w:p w14:paraId="729EF2CD" w14:textId="77777777" w:rsidR="00032482" w:rsidRPr="00140690" w:rsidRDefault="00032482" w:rsidP="00032482">
                  <w:pPr>
                    <w:rPr>
                      <w:rFonts w:eastAsia="Times New Roman" w:cs="Arial"/>
                      <w:lang w:val="en-US"/>
                    </w:rPr>
                  </w:pPr>
                  <w:r w:rsidRPr="00140690">
                    <w:rPr>
                      <w:rFonts w:eastAsia="Times New Roman" w:cs="Arial"/>
                      <w:lang w:val="en-US"/>
                    </w:rPr>
                    <w:t xml:space="preserve">Participating in advisory board meeting </w:t>
                  </w:r>
                  <w:r w:rsidRPr="00140690">
                    <w:rPr>
                      <w:rFonts w:eastAsia="Times New Roman" w:cs="Arial"/>
                      <w:i/>
                      <w:lang w:val="en-US"/>
                    </w:rPr>
                    <w:t>(or</w:t>
                  </w:r>
                  <w:r w:rsidRPr="00140690">
                    <w:rPr>
                      <w:rFonts w:eastAsia="Times New Roman" w:cs="Arial"/>
                      <w:lang w:val="en-US"/>
                    </w:rPr>
                    <w:t>)</w:t>
                  </w:r>
                </w:p>
                <w:p w14:paraId="729EF2CE" w14:textId="77777777" w:rsidR="00BA2E06" w:rsidRPr="00140690" w:rsidRDefault="00032482" w:rsidP="00BA2E06">
                  <w:pPr>
                    <w:rPr>
                      <w:rFonts w:cs="Arial"/>
                      <w:lang w:val="en-US"/>
                    </w:rPr>
                  </w:pPr>
                  <w:r w:rsidRPr="00140690">
                    <w:rPr>
                      <w:rFonts w:eastAsia="Times New Roman" w:cs="Arial"/>
                      <w:lang w:val="en-US"/>
                    </w:rPr>
                    <w:t>Consultancy service related to (</w:t>
                  </w:r>
                  <w:r w:rsidRPr="00140690">
                    <w:rPr>
                      <w:rFonts w:eastAsia="Times New Roman" w:cs="Arial"/>
                      <w:highlight w:val="yellow"/>
                      <w:lang w:val="en-US"/>
                    </w:rPr>
                    <w:t>system to populate service description</w:t>
                  </w:r>
                  <w:r w:rsidRPr="00B96983">
                    <w:rPr>
                      <w:rFonts w:eastAsia="Times New Roman" w:cs="Arial"/>
                      <w:lang w:val="en-US"/>
                    </w:rPr>
                    <w:t>)</w:t>
                  </w:r>
                  <w:r w:rsidR="00BA2E06" w:rsidRPr="00140690">
                    <w:rPr>
                      <w:rFonts w:eastAsia="Times New Roman" w:cs="Arial"/>
                      <w:lang w:val="en-US"/>
                    </w:rPr>
                    <w:t xml:space="preserve"> </w:t>
                  </w:r>
                  <w:r w:rsidR="00BA2E06" w:rsidRPr="00140690">
                    <w:rPr>
                      <w:rFonts w:cs="Arial"/>
                      <w:lang w:val="en-US"/>
                    </w:rPr>
                    <w:t>(or)</w:t>
                  </w:r>
                </w:p>
                <w:p w14:paraId="729EF2CF" w14:textId="77777777" w:rsidR="00BA2E06" w:rsidRPr="00140690" w:rsidRDefault="00BA2E06" w:rsidP="00BA2E06">
                  <w:pPr>
                    <w:rPr>
                      <w:rFonts w:cs="Arial"/>
                      <w:lang w:val="en-US"/>
                    </w:rPr>
                  </w:pPr>
                  <w:r w:rsidRPr="00140690">
                    <w:rPr>
                      <w:rFonts w:cs="Arial"/>
                      <w:lang w:val="en-US"/>
                    </w:rPr>
                    <w:t>Speaker Training</w:t>
                  </w:r>
                </w:p>
                <w:p w14:paraId="729EF2D0" w14:textId="77777777" w:rsidR="00032482" w:rsidRPr="00140690" w:rsidRDefault="00032482" w:rsidP="00032482">
                  <w:pPr>
                    <w:rPr>
                      <w:rFonts w:eastAsia="Times New Roman" w:cs="Arial"/>
                      <w:lang w:val="en-US"/>
                    </w:rPr>
                  </w:pPr>
                </w:p>
                <w:p w14:paraId="729EF2D1" w14:textId="77777777" w:rsidR="00032482" w:rsidRPr="00140690" w:rsidRDefault="00032482" w:rsidP="00032482">
                  <w:pPr>
                    <w:rPr>
                      <w:rFonts w:eastAsia="Times New Roman" w:cs="Arial"/>
                      <w:lang w:val="en-US"/>
                    </w:rPr>
                  </w:pPr>
                  <w:r w:rsidRPr="00140690">
                    <w:rPr>
                      <w:rFonts w:eastAsia="Times New Roman" w:cs="Arial"/>
                      <w:i/>
                      <w:lang w:val="en-US"/>
                    </w:rPr>
                    <w:t>(choose if relevant</w:t>
                  </w:r>
                  <w:r w:rsidRPr="00140690">
                    <w:rPr>
                      <w:rFonts w:eastAsia="Times New Roman" w:cs="Arial"/>
                      <w:lang w:val="en-US"/>
                    </w:rPr>
                    <w:t>)</w:t>
                  </w:r>
                </w:p>
                <w:p w14:paraId="729EF2D2" w14:textId="384C32D4" w:rsidR="00032482" w:rsidRPr="00140690" w:rsidRDefault="00032482" w:rsidP="00032482">
                  <w:pPr>
                    <w:ind w:left="426"/>
                    <w:jc w:val="both"/>
                    <w:rPr>
                      <w:rFonts w:eastAsia="Times New Roman" w:cs="Arial"/>
                      <w:lang w:val="en-US"/>
                    </w:rPr>
                  </w:pPr>
                  <w:r w:rsidRPr="00140690">
                    <w:rPr>
                      <w:rFonts w:eastAsia="Times New Roman" w:cs="Arial"/>
                      <w:lang w:val="en-US"/>
                    </w:rPr>
                    <w:t xml:space="preserve">Meeting: </w:t>
                  </w:r>
                  <w:r w:rsidR="00CF2F8E" w:rsidRPr="00CF2F8E">
                    <w:rPr>
                      <w:rFonts w:eastAsia="Times New Roman" w:cs="Arial"/>
                      <w:lang w:val="en-US"/>
                    </w:rPr>
                    <w:t>&lt;&lt;</w:t>
                  </w:r>
                  <w:proofErr w:type="spellStart"/>
                  <w:r w:rsidR="00CF2F8E" w:rsidRPr="00CF2F8E">
                    <w:rPr>
                      <w:rFonts w:eastAsia="Times New Roman" w:cs="Arial"/>
                      <w:lang w:val="en-US"/>
                    </w:rPr>
                    <w:t>Meeting_MERC_Name</w:t>
                  </w:r>
                  <w:proofErr w:type="spellEnd"/>
                  <w:r w:rsidR="00CF2F8E" w:rsidRPr="00CF2F8E">
                    <w:rPr>
                      <w:rFonts w:eastAsia="Times New Roman" w:cs="Arial"/>
                      <w:lang w:val="en-US"/>
                    </w:rPr>
                    <w:t>&gt;&gt;</w:t>
                  </w:r>
                </w:p>
                <w:p w14:paraId="729EF2D3" w14:textId="4B1C09E9" w:rsidR="00032482" w:rsidRPr="00140690" w:rsidRDefault="00032482" w:rsidP="00CF2F8E">
                  <w:pPr>
                    <w:ind w:left="426" w:right="-108"/>
                    <w:jc w:val="both"/>
                    <w:rPr>
                      <w:rFonts w:eastAsia="Times New Roman" w:cs="Arial"/>
                      <w:color w:val="FF0000"/>
                      <w:lang w:val="en-US"/>
                    </w:rPr>
                  </w:pPr>
                  <w:r w:rsidRPr="00140690">
                    <w:rPr>
                      <w:rFonts w:eastAsia="Times New Roman" w:cs="Arial"/>
                      <w:lang w:val="en-US"/>
                    </w:rPr>
                    <w:t xml:space="preserve">Topic: </w:t>
                  </w:r>
                  <w:r w:rsidR="00CF2F8E" w:rsidRPr="00CF2F8E">
                    <w:rPr>
                      <w:rFonts w:eastAsia="Times New Roman" w:cs="Arial"/>
                      <w:lang w:val="en-US"/>
                    </w:rPr>
                    <w:t>&lt;&lt;</w:t>
                  </w:r>
                  <w:proofErr w:type="spellStart"/>
                  <w:r w:rsidR="00CF2F8E" w:rsidRPr="00CF2F8E">
                    <w:rPr>
                      <w:rFonts w:eastAsia="Times New Roman" w:cs="Arial"/>
                      <w:lang w:val="en-US"/>
                    </w:rPr>
                    <w:t>Meeting_Participant_MERC_Topic_Area_MERC</w:t>
                  </w:r>
                  <w:proofErr w:type="spellEnd"/>
                  <w:r w:rsidR="00CF2F8E" w:rsidRPr="00CF2F8E">
                    <w:rPr>
                      <w:rFonts w:eastAsia="Times New Roman" w:cs="Arial"/>
                      <w:lang w:val="en-US"/>
                    </w:rPr>
                    <w:t>&gt;&gt;</w:t>
                  </w:r>
                </w:p>
                <w:p w14:paraId="729EF2D4" w14:textId="09AB076C" w:rsidR="00032482" w:rsidRPr="00140690" w:rsidRDefault="00032482" w:rsidP="00CF2F8E">
                  <w:pPr>
                    <w:ind w:left="426"/>
                    <w:jc w:val="both"/>
                    <w:rPr>
                      <w:rFonts w:eastAsia="Times New Roman" w:cs="Arial"/>
                      <w:lang w:val="en-US"/>
                    </w:rPr>
                  </w:pPr>
                  <w:r w:rsidRPr="00140690">
                    <w:rPr>
                      <w:rFonts w:eastAsia="Times New Roman" w:cs="Arial"/>
                      <w:lang w:val="en-US"/>
                    </w:rPr>
                    <w:t xml:space="preserve">Date of meeting: </w:t>
                  </w:r>
                  <w:r w:rsidR="00CF2F8E" w:rsidRPr="00CF2F8E">
                    <w:rPr>
                      <w:rFonts w:eastAsia="Times New Roman" w:cs="Arial"/>
                      <w:lang w:val="en-US"/>
                    </w:rPr>
                    <w:t>&lt;&lt;</w:t>
                  </w:r>
                  <w:proofErr w:type="spellStart"/>
                  <w:r w:rsidR="00CF2F8E" w:rsidRPr="00CF2F8E">
                    <w:rPr>
                      <w:rFonts w:eastAsia="Times New Roman" w:cs="Arial"/>
                      <w:lang w:val="en-US"/>
                    </w:rPr>
                    <w:t>Meeting_MERC_Date_of_Event_MERC__s</w:t>
                  </w:r>
                  <w:proofErr w:type="spellEnd"/>
                  <w:r w:rsidR="00CF2F8E" w:rsidRPr="00CF2F8E">
                    <w:rPr>
                      <w:rFonts w:eastAsia="Times New Roman" w:cs="Arial"/>
                      <w:lang w:val="en-US"/>
                    </w:rPr>
                    <w:t>&gt;&gt;</w:t>
                  </w:r>
                </w:p>
                <w:p w14:paraId="729EF2D5" w14:textId="1F68EFC6" w:rsidR="00032482" w:rsidRPr="00140690" w:rsidRDefault="00032482" w:rsidP="00032482">
                  <w:pPr>
                    <w:ind w:left="426"/>
                    <w:jc w:val="both"/>
                    <w:rPr>
                      <w:rFonts w:eastAsia="Times New Roman" w:cs="Arial"/>
                      <w:lang w:val="en-US"/>
                    </w:rPr>
                  </w:pPr>
                  <w:r w:rsidRPr="00140690">
                    <w:rPr>
                      <w:rFonts w:eastAsia="Times New Roman" w:cs="Arial"/>
                      <w:lang w:val="en-US"/>
                    </w:rPr>
                    <w:t xml:space="preserve">City: </w:t>
                  </w:r>
                  <w:r w:rsidR="00CF2F8E" w:rsidRPr="00CF2F8E">
                    <w:rPr>
                      <w:rFonts w:eastAsia="Times New Roman" w:cs="Arial"/>
                      <w:lang w:val="en-US"/>
                    </w:rPr>
                    <w:t>&lt;&lt;</w:t>
                  </w:r>
                  <w:proofErr w:type="spellStart"/>
                  <w:r w:rsidR="00CF2F8E" w:rsidRPr="00CF2F8E">
                    <w:rPr>
                      <w:rFonts w:eastAsia="Times New Roman" w:cs="Arial"/>
                      <w:lang w:val="en-US"/>
                    </w:rPr>
                    <w:t>Meeting_MERC_City_of_Meeting_MERC</w:t>
                  </w:r>
                  <w:proofErr w:type="spellEnd"/>
                  <w:r w:rsidR="00CF2F8E" w:rsidRPr="00CF2F8E">
                    <w:rPr>
                      <w:rFonts w:eastAsia="Times New Roman" w:cs="Arial"/>
                      <w:lang w:val="en-US"/>
                    </w:rPr>
                    <w:t>&gt;&gt;</w:t>
                  </w:r>
                </w:p>
                <w:p w14:paraId="729EF2D6" w14:textId="641778BE" w:rsidR="00032482" w:rsidRPr="00140690" w:rsidRDefault="00032482" w:rsidP="00032482">
                  <w:pPr>
                    <w:ind w:left="426"/>
                    <w:jc w:val="both"/>
                    <w:rPr>
                      <w:rFonts w:eastAsia="Times New Roman" w:cs="Arial"/>
                      <w:lang w:val="en-US"/>
                    </w:rPr>
                  </w:pPr>
                  <w:r w:rsidRPr="00140690">
                    <w:rPr>
                      <w:rFonts w:eastAsia="Times New Roman" w:cs="Arial"/>
                      <w:lang w:val="en-US"/>
                    </w:rPr>
                    <w:t xml:space="preserve">Other (optional): </w:t>
                  </w:r>
                  <w:r w:rsidR="00CF2F8E" w:rsidRPr="00CF2F8E">
                    <w:rPr>
                      <w:rFonts w:eastAsia="Times New Roman" w:cs="Arial"/>
                      <w:lang w:val="en-US"/>
                    </w:rPr>
                    <w:t>&lt;&lt;</w:t>
                  </w:r>
                  <w:proofErr w:type="spellStart"/>
                  <w:r w:rsidR="00CF2F8E" w:rsidRPr="00CF2F8E">
                    <w:rPr>
                      <w:rFonts w:eastAsia="Times New Roman" w:cs="Arial"/>
                      <w:lang w:val="en-US"/>
                    </w:rPr>
                    <w:t>Form_Additional</w:t>
                  </w:r>
                  <w:proofErr w:type="spellEnd"/>
                  <w:r w:rsidR="00CF2F8E" w:rsidRPr="00CF2F8E">
                    <w:rPr>
                      <w:rFonts w:eastAsia="Times New Roman" w:cs="Arial"/>
                      <w:lang w:val="en-US"/>
                    </w:rPr>
                    <w:t xml:space="preserve"> requirements&gt;&gt;</w:t>
                  </w:r>
                  <w:r w:rsidRPr="00140690">
                    <w:rPr>
                      <w:rFonts w:eastAsia="Times New Roman" w:cs="Arial"/>
                      <w:lang w:val="en-US"/>
                    </w:rPr>
                    <w:t xml:space="preserve"> </w:t>
                  </w:r>
                </w:p>
                <w:p w14:paraId="729EF2D7" w14:textId="77777777" w:rsidR="00954CAA" w:rsidRPr="00140690" w:rsidRDefault="00954CAA" w:rsidP="00BB431F">
                  <w:pPr>
                    <w:ind w:left="-72" w:firstLine="288"/>
                    <w:jc w:val="both"/>
                    <w:rPr>
                      <w:rFonts w:eastAsia="Times New Roman" w:cs="Arial"/>
                      <w:color w:val="000000"/>
                      <w:lang w:val="en-US"/>
                    </w:rPr>
                  </w:pPr>
                </w:p>
                <w:p w14:paraId="729EF2D8" w14:textId="77777777" w:rsidR="00420A4E" w:rsidRPr="00140690" w:rsidRDefault="0050751A" w:rsidP="0058414D">
                  <w:pPr>
                    <w:spacing w:after="120"/>
                    <w:ind w:left="-74" w:firstLine="283"/>
                    <w:jc w:val="both"/>
                    <w:rPr>
                      <w:rFonts w:cs="Arial"/>
                      <w:lang w:val="en-US"/>
                    </w:rPr>
                  </w:pPr>
                  <w:r w:rsidRPr="00140690">
                    <w:rPr>
                      <w:rFonts w:eastAsia="Times New Roman" w:cs="Arial"/>
                      <w:color w:val="000000"/>
                      <w:lang w:val="en-US"/>
                    </w:rPr>
                    <w:t>The Honoraria for the Services, which the Parties agree will be at fair market value, are as follows:</w:t>
                  </w:r>
                </w:p>
                <w:p w14:paraId="729EF2D9" w14:textId="7E6A490D" w:rsidR="00F5201E" w:rsidRPr="00140690" w:rsidRDefault="00F5201E" w:rsidP="0058414D">
                  <w:pPr>
                    <w:spacing w:after="120"/>
                    <w:jc w:val="both"/>
                    <w:rPr>
                      <w:rFonts w:eastAsia="Times New Roman" w:cs="Arial"/>
                      <w:lang w:val="en-US"/>
                    </w:rPr>
                  </w:pPr>
                  <w:r w:rsidRPr="00140690">
                    <w:rPr>
                      <w:rFonts w:eastAsia="Times New Roman" w:cs="Arial"/>
                      <w:lang w:val="en-US"/>
                    </w:rPr>
                    <w:t xml:space="preserve">Net fee for services:  </w:t>
                  </w:r>
                  <w:r w:rsidR="00A73B4A" w:rsidRPr="00A73B4A">
                    <w:rPr>
                      <w:rFonts w:eastAsia="Times New Roman" w:cs="Arial"/>
                      <w:lang w:val="en-US"/>
                    </w:rPr>
                    <w:t>&lt;&lt;</w:t>
                  </w:r>
                  <w:proofErr w:type="spellStart"/>
                  <w:r w:rsidR="00A73B4A" w:rsidRPr="00A73B4A">
                    <w:rPr>
                      <w:rFonts w:eastAsia="Times New Roman" w:cs="Arial"/>
                      <w:lang w:val="en-US"/>
                    </w:rPr>
                    <w:t>Meeting_Participant_MERC_Total_Honorarium_MERC</w:t>
                  </w:r>
                  <w:proofErr w:type="spellEnd"/>
                  <w:r w:rsidR="00A73B4A" w:rsidRPr="00A73B4A">
                    <w:rPr>
                      <w:rFonts w:eastAsia="Times New Roman" w:cs="Arial"/>
                      <w:lang w:val="en-US"/>
                    </w:rPr>
                    <w:t>&gt;&gt;</w:t>
                  </w:r>
                </w:p>
                <w:p w14:paraId="729EF2DA" w14:textId="4321647B" w:rsidR="00F5201E" w:rsidRPr="00140690" w:rsidRDefault="00F5201E" w:rsidP="0058414D">
                  <w:pPr>
                    <w:spacing w:after="120"/>
                    <w:jc w:val="both"/>
                    <w:rPr>
                      <w:rFonts w:eastAsia="Times New Roman" w:cs="Arial"/>
                      <w:lang w:val="en-US"/>
                    </w:rPr>
                  </w:pPr>
                  <w:r w:rsidRPr="00140690">
                    <w:rPr>
                      <w:rFonts w:eastAsia="Times New Roman" w:cs="Arial"/>
                      <w:lang w:val="en-US"/>
                    </w:rPr>
                    <w:t xml:space="preserve">Travel adjustment: </w:t>
                  </w:r>
                  <w:r w:rsidR="00806AC5" w:rsidRPr="00806AC5">
                    <w:rPr>
                      <w:rFonts w:eastAsia="Times New Roman" w:cs="Arial"/>
                    </w:rPr>
                    <w:t>&lt;&lt;Meeting_Participant_MERC_</w:t>
                  </w:r>
                  <w:r w:rsidR="00806AC5">
                    <w:rPr>
                      <w:rFonts w:eastAsia="Times New Roman" w:cs="Arial"/>
                    </w:rPr>
                    <w:t>Travel</w:t>
                  </w:r>
                  <w:r w:rsidR="00806AC5" w:rsidRPr="00806AC5">
                    <w:rPr>
                      <w:rFonts w:eastAsia="Times New Roman" w:cs="Arial"/>
                    </w:rPr>
                    <w:t>_</w:t>
                  </w:r>
                  <w:r w:rsidR="00806AC5">
                    <w:rPr>
                      <w:rFonts w:eastAsia="Times New Roman" w:cs="Arial"/>
                    </w:rPr>
                    <w:t>Adjustment</w:t>
                  </w:r>
                  <w:r w:rsidR="00806AC5" w:rsidRPr="00806AC5">
                    <w:rPr>
                      <w:rFonts w:eastAsia="Times New Roman" w:cs="Arial"/>
                    </w:rPr>
                    <w:t>_MERC&gt;&gt;</w:t>
                  </w:r>
                </w:p>
                <w:p w14:paraId="729EF2DB" w14:textId="43244458" w:rsidR="00F5201E" w:rsidRPr="00140690" w:rsidRDefault="00F5201E" w:rsidP="00F5201E">
                  <w:pPr>
                    <w:jc w:val="both"/>
                    <w:rPr>
                      <w:rFonts w:eastAsia="Times New Roman" w:cs="Arial"/>
                      <w:lang w:val="en-US"/>
                    </w:rPr>
                  </w:pPr>
                  <w:r w:rsidRPr="00140690">
                    <w:rPr>
                      <w:rFonts w:eastAsia="Times New Roman" w:cs="Arial"/>
                      <w:lang w:val="en-US"/>
                    </w:rPr>
                    <w:t>Total net paymen</w:t>
                  </w:r>
                  <w:r w:rsidRPr="009403EE">
                    <w:rPr>
                      <w:rFonts w:eastAsia="Times New Roman" w:cs="Arial"/>
                      <w:lang w:val="en-US"/>
                    </w:rPr>
                    <w:t xml:space="preserve">t: </w:t>
                  </w:r>
                  <w:r w:rsidR="009403EE" w:rsidRPr="009403EE">
                    <w:rPr>
                      <w:rFonts w:cs="Arial"/>
                      <w:u w:val="single"/>
                    </w:rPr>
                    <w:t>&lt;&lt;Meeting_Participant_MERC_Final_Fee_MERC&gt;&gt;</w:t>
                  </w:r>
                  <w:r w:rsidR="009403EE">
                    <w:rPr>
                      <w:rFonts w:cs="Arial"/>
                      <w:u w:val="single"/>
                    </w:rPr>
                    <w:t>.</w:t>
                  </w:r>
                </w:p>
                <w:p w14:paraId="729EF2DC" w14:textId="77777777" w:rsidR="00420A4E" w:rsidRPr="00140690" w:rsidRDefault="002C4177" w:rsidP="00413F91">
                  <w:pPr>
                    <w:ind w:left="-74" w:firstLine="283"/>
                    <w:jc w:val="both"/>
                    <w:rPr>
                      <w:rFonts w:cs="Arial"/>
                      <w:lang w:val="en-US"/>
                    </w:rPr>
                  </w:pPr>
                  <w:r w:rsidRPr="00140690">
                    <w:rPr>
                      <w:rFonts w:cs="Arial"/>
                      <w:lang w:val="en-US"/>
                    </w:rPr>
                    <w:t xml:space="preserve">The Parties agree that the Honoraria </w:t>
                  </w:r>
                  <w:proofErr w:type="gramStart"/>
                  <w:r w:rsidRPr="00140690">
                    <w:rPr>
                      <w:rFonts w:cs="Arial"/>
                      <w:lang w:val="en-US"/>
                    </w:rPr>
                    <w:t>is</w:t>
                  </w:r>
                  <w:proofErr w:type="gramEnd"/>
                  <w:r w:rsidRPr="00140690">
                    <w:rPr>
                      <w:rFonts w:cs="Arial"/>
                      <w:lang w:val="en-US"/>
                    </w:rPr>
                    <w:t xml:space="preserve"> at fair market value.</w:t>
                  </w:r>
                </w:p>
                <w:p w14:paraId="729EF2DD" w14:textId="77777777" w:rsidR="00BC1FA6" w:rsidRPr="00140690" w:rsidRDefault="00BC1FA6" w:rsidP="00BC1FA6">
                  <w:pPr>
                    <w:keepNext/>
                    <w:keepLines/>
                    <w:spacing w:before="200"/>
                    <w:jc w:val="both"/>
                    <w:outlineLvl w:val="1"/>
                    <w:rPr>
                      <w:rFonts w:eastAsia="Times New Roman" w:cs="Arial"/>
                      <w:b/>
                      <w:lang w:val="en-US"/>
                    </w:rPr>
                  </w:pPr>
                  <w:r w:rsidRPr="00140690">
                    <w:rPr>
                      <w:rFonts w:eastAsia="Times New Roman" w:cs="Arial"/>
                      <w:b/>
                      <w:highlight w:val="yellow"/>
                      <w:lang w:val="en-US"/>
                    </w:rPr>
                    <w:t xml:space="preserve">System to select one of the options </w:t>
                  </w:r>
                </w:p>
                <w:p w14:paraId="729EF2DE" w14:textId="77777777" w:rsidR="00BC1FA6" w:rsidRPr="00140690" w:rsidRDefault="00BC1FA6" w:rsidP="00BC1FA6">
                  <w:pPr>
                    <w:keepNext/>
                    <w:keepLines/>
                    <w:spacing w:before="200"/>
                    <w:jc w:val="both"/>
                    <w:outlineLvl w:val="1"/>
                    <w:rPr>
                      <w:rFonts w:eastAsia="Times New Roman" w:cs="Arial"/>
                      <w:lang w:val="en-US"/>
                    </w:rPr>
                  </w:pPr>
                  <w:r w:rsidRPr="00140690">
                    <w:rPr>
                      <w:rFonts w:eastAsia="Times New Roman" w:cs="Arial"/>
                      <w:lang w:val="en-US"/>
                    </w:rPr>
                    <w:t>-</w:t>
                  </w:r>
                  <w:r w:rsidRPr="00140690">
                    <w:rPr>
                      <w:rFonts w:eastAsia="Times New Roman" w:cs="Arial"/>
                      <w:b/>
                      <w:lang w:val="en-US"/>
                    </w:rPr>
                    <w:t xml:space="preserve"> </w:t>
                  </w:r>
                  <w:r w:rsidRPr="00140690">
                    <w:rPr>
                      <w:rFonts w:eastAsia="Times New Roman" w:cs="Arial"/>
                      <w:lang w:val="en-US"/>
                    </w:rPr>
                    <w:t xml:space="preserve">Reasonable expenses will be reimbursed in accordance with Section 1 of the General Terms and Conditions and upon completion of an Expense Report Form. </w:t>
                  </w:r>
                </w:p>
                <w:p w14:paraId="729EF2DF" w14:textId="77777777" w:rsidR="00BC1FA6" w:rsidRPr="00140690" w:rsidRDefault="00BC1FA6" w:rsidP="00BC1FA6">
                  <w:pPr>
                    <w:keepNext/>
                    <w:keepLines/>
                    <w:spacing w:before="200"/>
                    <w:jc w:val="both"/>
                    <w:outlineLvl w:val="1"/>
                    <w:rPr>
                      <w:rFonts w:eastAsia="Times New Roman" w:cs="Arial"/>
                      <w:i/>
                      <w:lang w:val="en-US"/>
                    </w:rPr>
                  </w:pPr>
                  <w:r w:rsidRPr="00140690">
                    <w:rPr>
                      <w:rFonts w:eastAsia="Times New Roman" w:cs="Arial"/>
                      <w:i/>
                      <w:highlight w:val="yellow"/>
                      <w:lang w:val="en-US"/>
                    </w:rPr>
                    <w:t>(or)</w:t>
                  </w:r>
                </w:p>
                <w:p w14:paraId="729EF2E0" w14:textId="77777777" w:rsidR="00BC1FA6" w:rsidRPr="00140690" w:rsidRDefault="00BC1FA6" w:rsidP="00BC1FA6">
                  <w:pPr>
                    <w:ind w:left="-74" w:firstLine="283"/>
                    <w:jc w:val="both"/>
                    <w:rPr>
                      <w:rFonts w:eastAsia="Times New Roman" w:cs="Arial"/>
                      <w:lang w:val="en-US"/>
                    </w:rPr>
                  </w:pPr>
                  <w:r w:rsidRPr="00140690">
                    <w:rPr>
                      <w:rFonts w:eastAsia="Times New Roman" w:cs="Arial"/>
                      <w:lang w:val="en-US"/>
                    </w:rPr>
                    <w:t>- No expense reimbursement will be provided.</w:t>
                  </w:r>
                </w:p>
                <w:p w14:paraId="729EF2E2" w14:textId="77777777" w:rsidR="00140690" w:rsidRPr="00140690" w:rsidRDefault="00140690" w:rsidP="00BC1FA6">
                  <w:pPr>
                    <w:ind w:left="-74" w:firstLine="283"/>
                    <w:jc w:val="both"/>
                    <w:rPr>
                      <w:rFonts w:eastAsia="Times New Roman" w:cs="Arial"/>
                      <w:lang w:val="en-US"/>
                    </w:rPr>
                  </w:pPr>
                </w:p>
                <w:p w14:paraId="729EF2E3" w14:textId="77777777" w:rsidR="00420A4E" w:rsidRPr="00140690" w:rsidRDefault="00420A4E" w:rsidP="00BC1FA6">
                  <w:pPr>
                    <w:ind w:left="-74" w:firstLine="283"/>
                    <w:jc w:val="both"/>
                    <w:rPr>
                      <w:rFonts w:cs="Arial"/>
                      <w:lang w:val="en-US"/>
                    </w:rPr>
                  </w:pPr>
                  <w:r w:rsidRPr="00140690">
                    <w:rPr>
                      <w:rFonts w:cs="Arial"/>
                      <w:lang w:val="en-US"/>
                    </w:rPr>
                    <w:t>The working time allotted by the “HCP” for the provision of Services amounts to maximum 10 hours per week as long as the Agreement is hold valid.</w:t>
                  </w:r>
                </w:p>
                <w:p w14:paraId="729EF2E4" w14:textId="77777777" w:rsidR="00E643B3" w:rsidRPr="00617216" w:rsidRDefault="00617216" w:rsidP="00E643B3">
                  <w:pPr>
                    <w:keepNext/>
                    <w:keepLines/>
                    <w:spacing w:before="200"/>
                    <w:jc w:val="both"/>
                    <w:outlineLvl w:val="1"/>
                    <w:rPr>
                      <w:rFonts w:eastAsia="Times New Roman" w:cs="Arial"/>
                      <w:lang w:val="en-US"/>
                    </w:rPr>
                  </w:pPr>
                  <w:r w:rsidRPr="00617216">
                    <w:rPr>
                      <w:rFonts w:cs="Arial"/>
                      <w:highlight w:val="cyan"/>
                      <w:lang w:val="en-US"/>
                    </w:rPr>
                    <w:t>Language when an invoice</w:t>
                  </w:r>
                  <w:r w:rsidR="00E643B3" w:rsidRPr="00617216">
                    <w:rPr>
                      <w:rFonts w:eastAsia="Times New Roman" w:cs="Arial"/>
                      <w:highlight w:val="cyan"/>
                      <w:lang w:val="en-US"/>
                    </w:rPr>
                    <w:t xml:space="preserve"> </w:t>
                  </w:r>
                  <w:r w:rsidRPr="00617216">
                    <w:rPr>
                      <w:rFonts w:eastAsia="Times New Roman" w:cs="Arial"/>
                      <w:highlight w:val="cyan"/>
                      <w:lang w:val="en-US"/>
                    </w:rPr>
                    <w:t>is required, HCP incorporated</w:t>
                  </w:r>
                </w:p>
                <w:p w14:paraId="729EF2E5" w14:textId="1B5482D5" w:rsidR="00617216" w:rsidRDefault="00617216" w:rsidP="00617216">
                  <w:pPr>
                    <w:ind w:left="-74" w:firstLine="283"/>
                    <w:jc w:val="both"/>
                    <w:rPr>
                      <w:rFonts w:cs="Arial"/>
                      <w:lang w:val="en-US"/>
                    </w:rPr>
                  </w:pPr>
                  <w:r w:rsidRPr="0013326E">
                    <w:rPr>
                      <w:rFonts w:cs="Arial"/>
                      <w:lang w:val="en-US"/>
                    </w:rPr>
                    <w:t xml:space="preserve">Lilly will make payments directly to </w:t>
                  </w:r>
                  <w:r>
                    <w:rPr>
                      <w:rFonts w:cs="Arial"/>
                      <w:lang w:val="en-US"/>
                    </w:rPr>
                    <w:t>the HCP</w:t>
                  </w:r>
                  <w:r w:rsidRPr="0013326E">
                    <w:rPr>
                      <w:rFonts w:cs="Arial"/>
                      <w:lang w:val="en-US"/>
                    </w:rPr>
                    <w:t xml:space="preserve"> (the Payee) </w:t>
                  </w:r>
                  <w:r w:rsidR="00FC65A6" w:rsidRPr="00E82F74">
                    <w:rPr>
                      <w:rFonts w:cs="Arial"/>
                    </w:rPr>
                    <w:t>&lt;&lt;Payee_MERC_Account_MERC&gt;&gt;</w:t>
                  </w:r>
                  <w:r>
                    <w:rPr>
                      <w:rFonts w:cs="Arial"/>
                      <w:lang w:val="en-US"/>
                    </w:rPr>
                    <w:t xml:space="preserve"> </w:t>
                  </w:r>
                  <w:r w:rsidRPr="0013326E">
                    <w:rPr>
                      <w:rFonts w:cs="Arial"/>
                      <w:lang w:val="en-US"/>
                    </w:rPr>
                    <w:t>upon a presentation of a valid tax invoice in accordance with the details provided on such an invoice.</w:t>
                  </w:r>
                </w:p>
                <w:p w14:paraId="729EF2E6" w14:textId="77777777" w:rsidR="00617216" w:rsidRPr="00617216" w:rsidRDefault="00617216" w:rsidP="00617216">
                  <w:pPr>
                    <w:keepNext/>
                    <w:keepLines/>
                    <w:spacing w:before="200"/>
                    <w:jc w:val="both"/>
                    <w:outlineLvl w:val="1"/>
                    <w:rPr>
                      <w:rFonts w:eastAsia="Times New Roman" w:cs="Arial"/>
                      <w:lang w:val="en-US"/>
                    </w:rPr>
                  </w:pPr>
                  <w:r w:rsidRPr="00617216">
                    <w:rPr>
                      <w:rFonts w:cs="Arial"/>
                      <w:highlight w:val="cyan"/>
                      <w:lang w:val="en-US"/>
                    </w:rPr>
                    <w:t>Language when an invoice</w:t>
                  </w:r>
                  <w:r w:rsidRPr="00617216">
                    <w:rPr>
                      <w:rFonts w:eastAsia="Times New Roman" w:cs="Arial"/>
                      <w:highlight w:val="cyan"/>
                      <w:lang w:val="en-US"/>
                    </w:rPr>
                    <w:t xml:space="preserve"> is </w:t>
                  </w:r>
                  <w:r>
                    <w:rPr>
                      <w:rFonts w:eastAsia="Times New Roman" w:cs="Arial"/>
                      <w:highlight w:val="cyan"/>
                      <w:lang w:val="en-US"/>
                    </w:rPr>
                    <w:t>NOT</w:t>
                  </w:r>
                  <w:r w:rsidRPr="00617216">
                    <w:rPr>
                      <w:rFonts w:eastAsia="Times New Roman" w:cs="Arial"/>
                      <w:highlight w:val="cyan"/>
                      <w:lang w:val="en-US"/>
                    </w:rPr>
                    <w:t xml:space="preserve"> required, HCP individual</w:t>
                  </w:r>
                </w:p>
                <w:p w14:paraId="729EF2E7" w14:textId="661CAFD3" w:rsidR="00617216" w:rsidRDefault="00617216" w:rsidP="00617216">
                  <w:pPr>
                    <w:ind w:firstLine="223"/>
                    <w:jc w:val="both"/>
                    <w:rPr>
                      <w:rFonts w:cs="Arial"/>
                      <w:lang w:val="en-US"/>
                    </w:rPr>
                  </w:pPr>
                  <w:r w:rsidRPr="00617216">
                    <w:rPr>
                      <w:rFonts w:cs="Arial"/>
                      <w:lang w:val="en-US"/>
                    </w:rPr>
                    <w:t xml:space="preserve">Lilly will make payments directly to </w:t>
                  </w:r>
                  <w:r>
                    <w:rPr>
                      <w:rFonts w:cs="Arial"/>
                      <w:lang w:val="en-US"/>
                    </w:rPr>
                    <w:t xml:space="preserve">HCP </w:t>
                  </w:r>
                  <w:r w:rsidR="00FC65A6" w:rsidRPr="00FC65A6">
                    <w:rPr>
                      <w:rFonts w:cs="Arial"/>
                      <w:lang w:val="en-US"/>
                    </w:rPr>
                    <w:t>&lt;&lt;</w:t>
                  </w:r>
                  <w:proofErr w:type="spellStart"/>
                  <w:r w:rsidR="00FC65A6" w:rsidRPr="00FC65A6">
                    <w:rPr>
                      <w:rFonts w:cs="Arial"/>
                      <w:lang w:val="en-US"/>
                    </w:rPr>
                    <w:t>Payee_MERC_Account_MERC</w:t>
                  </w:r>
                  <w:proofErr w:type="spellEnd"/>
                  <w:r w:rsidR="00FC65A6" w:rsidRPr="00FC65A6">
                    <w:rPr>
                      <w:rFonts w:cs="Arial"/>
                      <w:lang w:val="en-US"/>
                    </w:rPr>
                    <w:t>&gt;&gt;</w:t>
                  </w:r>
                  <w:r w:rsidRPr="00617216">
                    <w:rPr>
                      <w:rFonts w:cs="Arial"/>
                      <w:lang w:val="en-US"/>
                    </w:rPr>
                    <w:t xml:space="preserve"> (the Payee) in accordance with the details provided on the attached HCP Information Form. HCP will promptly notify Lilly of any changes to the Payee or payment information. </w:t>
                  </w:r>
                </w:p>
                <w:p w14:paraId="729EF2E8" w14:textId="77777777" w:rsidR="00262569" w:rsidRDefault="00262569" w:rsidP="00262569">
                  <w:pPr>
                    <w:jc w:val="both"/>
                    <w:rPr>
                      <w:rFonts w:cs="Arial"/>
                      <w:lang w:val="en-US"/>
                    </w:rPr>
                  </w:pPr>
                  <w:r w:rsidRPr="003B57E6">
                    <w:rPr>
                      <w:rFonts w:cs="Arial"/>
                      <w:highlight w:val="cyan"/>
                      <w:lang w:val="en-US"/>
                    </w:rPr>
                    <w:t>Language for service without Payment:   system to populate if relevant</w:t>
                  </w:r>
                </w:p>
                <w:p w14:paraId="729EF2E9" w14:textId="77777777" w:rsidR="00262569" w:rsidRPr="003B57E6" w:rsidRDefault="00262569" w:rsidP="00262569">
                  <w:pPr>
                    <w:ind w:firstLine="223"/>
                    <w:jc w:val="both"/>
                    <w:rPr>
                      <w:rFonts w:cs="Arial"/>
                      <w:lang w:val="en-US"/>
                    </w:rPr>
                  </w:pPr>
                  <w:r w:rsidRPr="003B57E6">
                    <w:rPr>
                      <w:rFonts w:cs="Arial"/>
                      <w:lang w:val="en-US"/>
                    </w:rPr>
                    <w:t>Counterpart agrees to provide Services to Lilly under this Work Order without remuneration; therefore Counterpart will not receive remuneration in connection with the Service and Counterpart hereby waives any and all rights to seek remuneration in connection with the Service.</w:t>
                  </w:r>
                </w:p>
                <w:p w14:paraId="729EF2EA" w14:textId="77777777" w:rsidR="009C0DCE" w:rsidRPr="00140690" w:rsidRDefault="00420A4E" w:rsidP="00E643B3">
                  <w:pPr>
                    <w:ind w:left="-74" w:firstLine="283"/>
                    <w:jc w:val="both"/>
                    <w:rPr>
                      <w:rFonts w:cs="Arial"/>
                      <w:lang w:val="en-US"/>
                    </w:rPr>
                  </w:pPr>
                  <w:r w:rsidRPr="00140690">
                    <w:rPr>
                      <w:rFonts w:cs="Arial"/>
                      <w:lang w:val="en-US"/>
                    </w:rPr>
                    <w:t xml:space="preserve">In respect of any payment made under this Agreement, HCP and/or Lilly as applicable, is/are responsible for all tax matters and reporting as may be required by local tax authorities. </w:t>
                  </w:r>
                </w:p>
                <w:p w14:paraId="729EF2EB" w14:textId="77777777" w:rsidR="009C0DCE" w:rsidRPr="00140690" w:rsidRDefault="009C0DCE" w:rsidP="00413F91">
                  <w:pPr>
                    <w:ind w:left="-74" w:firstLine="283"/>
                    <w:jc w:val="both"/>
                    <w:rPr>
                      <w:rFonts w:cs="Arial"/>
                      <w:lang w:val="en-US"/>
                    </w:rPr>
                  </w:pPr>
                </w:p>
                <w:p w14:paraId="729EF2EC" w14:textId="77777777" w:rsidR="00420A4E" w:rsidRPr="00140690" w:rsidRDefault="00420A4E" w:rsidP="00070AF6">
                  <w:pPr>
                    <w:ind w:left="-74" w:firstLine="283"/>
                    <w:jc w:val="both"/>
                    <w:rPr>
                      <w:rFonts w:cs="Arial"/>
                      <w:color w:val="FF0000"/>
                      <w:lang w:val="en-US"/>
                    </w:rPr>
                  </w:pPr>
                  <w:r w:rsidRPr="00140690">
                    <w:rPr>
                      <w:rFonts w:cs="Arial"/>
                      <w:lang w:val="en-US"/>
                    </w:rPr>
                    <w:t xml:space="preserve">The HCP chooses </w:t>
                  </w:r>
                  <w:r w:rsidRPr="00070AF6">
                    <w:rPr>
                      <w:rFonts w:cs="Arial"/>
                      <w:lang w:val="en-US"/>
                    </w:rPr>
                    <w:t xml:space="preserve">“Income from </w:t>
                  </w:r>
                  <w:r w:rsidR="00070AF6" w:rsidRPr="00070AF6">
                    <w:rPr>
                      <w:rFonts w:cs="Arial"/>
                      <w:lang w:val="en-US"/>
                    </w:rPr>
                    <w:t>independent activities</w:t>
                  </w:r>
                  <w:r w:rsidRPr="00070AF6">
                    <w:rPr>
                      <w:rFonts w:cs="Arial"/>
                      <w:lang w:val="en-US"/>
                    </w:rPr>
                    <w:t xml:space="preserve">” </w:t>
                  </w:r>
                  <w:r w:rsidRPr="00140690">
                    <w:rPr>
                      <w:rFonts w:cs="Arial"/>
                      <w:lang w:val="en-US"/>
                    </w:rPr>
                    <w:t xml:space="preserve">as tax category for identifying the services provided, and Lilly retains and transfers to the tax authorities the final tax rate amounting to 16% of the </w:t>
                  </w:r>
                  <w:r w:rsidR="001A7EE2" w:rsidRPr="00140690">
                    <w:rPr>
                      <w:rFonts w:cs="Arial"/>
                      <w:lang w:val="en-US"/>
                    </w:rPr>
                    <w:t>gross Honoraria</w:t>
                  </w:r>
                  <w:r w:rsidRPr="00140690">
                    <w:rPr>
                      <w:rFonts w:cs="Arial"/>
                      <w:lang w:val="en-US"/>
                    </w:rPr>
                    <w:t>, in compliance with the Fiscal Code provisions.</w:t>
                  </w:r>
                  <w:r w:rsidR="001A7EE2" w:rsidRPr="00140690">
                    <w:rPr>
                      <w:rFonts w:cs="Arial"/>
                      <w:lang w:val="en-US"/>
                    </w:rPr>
                    <w:t xml:space="preserve"> The Honoraria will </w:t>
                  </w:r>
                  <w:r w:rsidR="000F700A" w:rsidRPr="00140690">
                    <w:rPr>
                      <w:rFonts w:cs="Arial"/>
                      <w:lang w:val="en-US"/>
                    </w:rPr>
                    <w:t>is set</w:t>
                  </w:r>
                  <w:r w:rsidR="001A7EE2" w:rsidRPr="00140690">
                    <w:rPr>
                      <w:rFonts w:cs="Arial"/>
                      <w:lang w:val="en-US"/>
                    </w:rPr>
                    <w:t xml:space="preserve"> at net value, and Lilly will gross-up the amount </w:t>
                  </w:r>
                  <w:r w:rsidR="005F5E9B" w:rsidRPr="00140690">
                    <w:rPr>
                      <w:rFonts w:cs="Arial"/>
                      <w:lang w:val="en-US"/>
                    </w:rPr>
                    <w:t xml:space="preserve">to the gross value from which it will </w:t>
                  </w:r>
                  <w:r w:rsidR="001A7EE2" w:rsidRPr="00140690">
                    <w:rPr>
                      <w:rFonts w:cs="Arial"/>
                      <w:lang w:val="en-US"/>
                    </w:rPr>
                    <w:t xml:space="preserve">calculate and deduct all the necessary </w:t>
                  </w:r>
                  <w:r w:rsidR="005F5E9B" w:rsidRPr="00140690">
                    <w:rPr>
                      <w:rFonts w:cs="Arial"/>
                      <w:lang w:val="en-US"/>
                    </w:rPr>
                    <w:t xml:space="preserve">individual </w:t>
                  </w:r>
                  <w:r w:rsidR="001A7EE2" w:rsidRPr="00140690">
                    <w:rPr>
                      <w:rFonts w:cs="Arial"/>
                      <w:lang w:val="en-US"/>
                    </w:rPr>
                    <w:t>withholding taxes</w:t>
                  </w:r>
                  <w:r w:rsidR="009C0DCE" w:rsidRPr="00140690">
                    <w:rPr>
                      <w:rFonts w:cs="Arial"/>
                      <w:lang w:val="en-US"/>
                    </w:rPr>
                    <w:t xml:space="preserve"> that fall under Lilly’s responsibilities</w:t>
                  </w:r>
                  <w:r w:rsidR="001A7EE2" w:rsidRPr="00140690">
                    <w:rPr>
                      <w:rFonts w:cs="Arial"/>
                      <w:lang w:val="en-US"/>
                    </w:rPr>
                    <w:t>.</w:t>
                  </w:r>
                </w:p>
              </w:tc>
            </w:tr>
            <w:tr w:rsidR="00420A4E" w:rsidRPr="008F48CE" w14:paraId="729EF333" w14:textId="77777777" w:rsidTr="00A70173">
              <w:tc>
                <w:tcPr>
                  <w:tcW w:w="5421" w:type="dxa"/>
                  <w:gridSpan w:val="2"/>
                </w:tcPr>
                <w:p w14:paraId="217765E6" w14:textId="77777777" w:rsidR="00B61C20" w:rsidRDefault="00B61C20" w:rsidP="00B61C20">
                  <w:pPr>
                    <w:ind w:firstLine="223"/>
                    <w:jc w:val="both"/>
                    <w:rPr>
                      <w:rFonts w:cstheme="minorHAnsi"/>
                      <w:lang w:val="en-US"/>
                    </w:rPr>
                  </w:pPr>
                </w:p>
                <w:p w14:paraId="1A17DC58" w14:textId="206CCBDA" w:rsidR="00B61C20" w:rsidRPr="000454BF" w:rsidRDefault="00420A4E" w:rsidP="00B61C20">
                  <w:pPr>
                    <w:ind w:firstLine="223"/>
                    <w:jc w:val="both"/>
                    <w:rPr>
                      <w:lang w:val="en-US"/>
                    </w:rPr>
                  </w:pPr>
                  <w:r w:rsidRPr="00036A97">
                    <w:rPr>
                      <w:rFonts w:cstheme="minorHAnsi"/>
                      <w:lang w:val="x-none"/>
                    </w:rPr>
                    <w:t>Lilly is committed to respecting the </w:t>
                  </w:r>
                  <w:r w:rsidR="00B61C20">
                    <w:rPr>
                      <w:rFonts w:cstheme="minorHAnsi"/>
                    </w:rPr>
                    <w:t>legislation and the</w:t>
                  </w:r>
                  <w:r w:rsidRPr="00036A97">
                    <w:rPr>
                      <w:rFonts w:cstheme="minorHAnsi"/>
                      <w:lang w:val="x-none"/>
                    </w:rPr>
                    <w:t xml:space="preserve"> </w:t>
                  </w:r>
                  <w:r w:rsidRPr="00036A97">
                    <w:rPr>
                      <w:rFonts w:cstheme="minorHAnsi"/>
                    </w:rPr>
                    <w:t xml:space="preserve">ARPIM code </w:t>
                  </w:r>
                  <w:r w:rsidRPr="00036A97">
                    <w:rPr>
                      <w:rFonts w:cstheme="minorHAnsi"/>
                      <w:lang w:val="x-none"/>
                    </w:rPr>
                    <w:t xml:space="preserve">(the </w:t>
                  </w:r>
                  <w:r w:rsidR="00036A97">
                    <w:rPr>
                      <w:rFonts w:cstheme="minorHAnsi"/>
                    </w:rPr>
                    <w:t>”</w:t>
                  </w:r>
                  <w:r w:rsidRPr="00036A97">
                    <w:rPr>
                      <w:rFonts w:cstheme="minorHAnsi"/>
                      <w:b/>
                      <w:bCs/>
                      <w:lang w:val="x-none"/>
                    </w:rPr>
                    <w:t>Code</w:t>
                  </w:r>
                  <w:r w:rsidR="00036A97">
                    <w:rPr>
                      <w:rFonts w:cstheme="minorHAnsi"/>
                      <w:b/>
                      <w:bCs/>
                    </w:rPr>
                    <w:t>”</w:t>
                  </w:r>
                  <w:r w:rsidRPr="00036A97">
                    <w:rPr>
                      <w:rFonts w:cstheme="minorHAnsi"/>
                      <w:lang w:val="x-none"/>
                    </w:rPr>
                    <w:t xml:space="preserve">) which requires transparency in relation to </w:t>
                  </w:r>
                  <w:r w:rsidRPr="00036A97">
                    <w:rPr>
                      <w:rFonts w:cstheme="minorHAnsi"/>
                    </w:rPr>
                    <w:t>T</w:t>
                  </w:r>
                  <w:proofErr w:type="spellStart"/>
                  <w:r w:rsidRPr="00036A97">
                    <w:rPr>
                      <w:rFonts w:cstheme="minorHAnsi"/>
                      <w:lang w:val="x-none"/>
                    </w:rPr>
                    <w:t>ransfers</w:t>
                  </w:r>
                  <w:proofErr w:type="spellEnd"/>
                  <w:r w:rsidRPr="00036A97">
                    <w:rPr>
                      <w:rFonts w:cstheme="minorHAnsi"/>
                      <w:lang w:val="x-none"/>
                    </w:rPr>
                    <w:t xml:space="preserve"> of </w:t>
                  </w:r>
                  <w:r w:rsidR="00107F89">
                    <w:rPr>
                      <w:rFonts w:cstheme="minorHAnsi"/>
                    </w:rPr>
                    <w:t>V</w:t>
                  </w:r>
                  <w:proofErr w:type="spellStart"/>
                  <w:r w:rsidRPr="00036A97">
                    <w:rPr>
                      <w:rFonts w:cstheme="minorHAnsi"/>
                      <w:lang w:val="x-none"/>
                    </w:rPr>
                    <w:t>alue</w:t>
                  </w:r>
                  <w:proofErr w:type="spellEnd"/>
                  <w:r w:rsidR="00107F89">
                    <w:rPr>
                      <w:rFonts w:cstheme="minorHAnsi"/>
                    </w:rPr>
                    <w:t xml:space="preserve"> (TOV)</w:t>
                  </w:r>
                  <w:r w:rsidRPr="00036A97">
                    <w:rPr>
                      <w:rFonts w:cstheme="minorHAnsi"/>
                      <w:lang w:val="x-none"/>
                    </w:rPr>
                    <w:t xml:space="preserve"> made by a </w:t>
                  </w:r>
                  <w:r w:rsidRPr="00036A97">
                    <w:rPr>
                      <w:rFonts w:cstheme="minorHAnsi"/>
                    </w:rPr>
                    <w:t>P</w:t>
                  </w:r>
                  <w:proofErr w:type="spellStart"/>
                  <w:r w:rsidRPr="00036A97">
                    <w:rPr>
                      <w:rFonts w:cstheme="minorHAnsi"/>
                      <w:lang w:val="x-none"/>
                    </w:rPr>
                    <w:t>harmaceutical</w:t>
                  </w:r>
                  <w:proofErr w:type="spellEnd"/>
                  <w:r w:rsidRPr="00036A97">
                    <w:rPr>
                      <w:rFonts w:cstheme="minorHAnsi"/>
                      <w:lang w:val="x-none"/>
                    </w:rPr>
                    <w:t xml:space="preserve"> company to </w:t>
                  </w:r>
                  <w:r w:rsidRPr="00036A97">
                    <w:rPr>
                      <w:rFonts w:cstheme="minorHAnsi"/>
                    </w:rPr>
                    <w:t>H</w:t>
                  </w:r>
                  <w:proofErr w:type="spellStart"/>
                  <w:r w:rsidRPr="00036A97">
                    <w:rPr>
                      <w:rFonts w:cstheme="minorHAnsi"/>
                      <w:lang w:val="x-none"/>
                    </w:rPr>
                    <w:t>ealt</w:t>
                  </w:r>
                  <w:r w:rsidRPr="00036A97">
                    <w:rPr>
                      <w:rFonts w:cstheme="minorHAnsi"/>
                    </w:rPr>
                    <w:t>h</w:t>
                  </w:r>
                  <w:r w:rsidR="0050751A">
                    <w:rPr>
                      <w:rFonts w:cstheme="minorHAnsi"/>
                    </w:rPr>
                    <w:t>c</w:t>
                  </w:r>
                  <w:r w:rsidRPr="00036A97">
                    <w:rPr>
                      <w:rFonts w:cstheme="minorHAnsi"/>
                    </w:rPr>
                    <w:t>are</w:t>
                  </w:r>
                  <w:proofErr w:type="spellEnd"/>
                  <w:r w:rsidRPr="00036A97">
                    <w:rPr>
                      <w:rFonts w:cstheme="minorHAnsi"/>
                    </w:rPr>
                    <w:t xml:space="preserve"> Professional</w:t>
                  </w:r>
                  <w:r w:rsidR="00107F89">
                    <w:rPr>
                      <w:rFonts w:cstheme="minorHAnsi"/>
                    </w:rPr>
                    <w:t>s (HCP) and Healthcare Organisations (HCO)</w:t>
                  </w:r>
                  <w:r w:rsidRPr="00036A97">
                    <w:rPr>
                      <w:rFonts w:cstheme="minorHAnsi"/>
                      <w:lang w:val="x-none"/>
                    </w:rPr>
                    <w:t>. </w:t>
                  </w:r>
                  <w:r w:rsidR="00B61C20" w:rsidRPr="000454BF">
                    <w:rPr>
                      <w:lang w:val="en-US"/>
                    </w:rPr>
                    <w:t>To meet these requirements</w:t>
                  </w:r>
                  <w:r w:rsidR="00B61C20">
                    <w:rPr>
                      <w:lang w:val="en-US"/>
                    </w:rPr>
                    <w:t>,</w:t>
                  </w:r>
                  <w:r w:rsidR="00B61C20" w:rsidRPr="000454BF">
                    <w:rPr>
                      <w:lang w:val="en-US"/>
                    </w:rPr>
                    <w:t xml:space="preserve"> Lilly must publicly disclose, </w:t>
                  </w:r>
                  <w:r w:rsidR="00B61C20">
                    <w:rPr>
                      <w:lang w:val="en-US"/>
                    </w:rPr>
                    <w:t xml:space="preserve">in accordance </w:t>
                  </w:r>
                  <w:r w:rsidR="00B61C20">
                    <w:rPr>
                      <w:lang w:val="en-US"/>
                    </w:rPr>
                    <w:lastRenderedPageBreak/>
                    <w:t>with the legal requirements and / or the Code,</w:t>
                  </w:r>
                  <w:r w:rsidR="00B61C20" w:rsidRPr="000454BF">
                    <w:rPr>
                      <w:lang w:val="en-US"/>
                    </w:rPr>
                    <w:t xml:space="preserve"> the TOV Lilly provided to you, while also adhering to the applicable privacy laws in Romania. </w:t>
                  </w:r>
                  <w:r w:rsidR="00B61C20">
                    <w:rPr>
                      <w:lang w:val="en-US"/>
                    </w:rPr>
                    <w:t>Lilly will perform such disclosures based on the</w:t>
                  </w:r>
                  <w:r w:rsidR="00B61C20" w:rsidRPr="000454BF">
                    <w:rPr>
                      <w:lang w:val="en-US"/>
                    </w:rPr>
                    <w:t xml:space="preserve"> </w:t>
                  </w:r>
                  <w:r w:rsidR="00B61C20">
                    <w:rPr>
                      <w:lang w:val="en-US"/>
                    </w:rPr>
                    <w:t>Transparency reporting notice and consent form, signed separately by you.</w:t>
                  </w:r>
                  <w:r w:rsidR="00B61C20" w:rsidRPr="000454BF">
                    <w:rPr>
                      <w:lang w:val="en-US"/>
                    </w:rPr>
                    <w:t xml:space="preserve"> </w:t>
                  </w:r>
                  <w:r w:rsidR="00B61C20">
                    <w:rPr>
                      <w:lang w:val="en-US"/>
                    </w:rPr>
                    <w:t>For more details in respect to, amongst others, the manner in which Lilly manages your consent, including the possibility to oppose in the future to the processing of your personal data in the conditions prescribed by law, and the categories of personal data disclosed for meeting the transparency requirements, please refer to the aforementioned Form.</w:t>
                  </w:r>
                </w:p>
                <w:p w14:paraId="6E9F77A2" w14:textId="77777777" w:rsidR="008E33C0" w:rsidRDefault="008E33C0" w:rsidP="00132179">
                  <w:pPr>
                    <w:ind w:left="-72" w:right="29" w:firstLine="288"/>
                    <w:jc w:val="both"/>
                    <w:rPr>
                      <w:lang w:val="en-US"/>
                    </w:rPr>
                  </w:pPr>
                </w:p>
                <w:p w14:paraId="729EF2EF" w14:textId="7EF0F372" w:rsidR="00420A4E" w:rsidRDefault="00B61C20" w:rsidP="00132179">
                  <w:pPr>
                    <w:ind w:left="-72" w:right="29" w:firstLine="288"/>
                    <w:jc w:val="both"/>
                    <w:rPr>
                      <w:rFonts w:cstheme="minorHAnsi"/>
                      <w:lang w:val="en-US"/>
                    </w:rPr>
                  </w:pPr>
                  <w:r>
                    <w:rPr>
                      <w:lang w:val="en-US"/>
                    </w:rPr>
                    <w:t>According to the Code</w:t>
                  </w:r>
                  <w:r>
                    <w:rPr>
                      <w:rFonts w:cstheme="minorHAnsi"/>
                      <w:lang w:val="en-US"/>
                    </w:rPr>
                    <w:t>, d</w:t>
                  </w:r>
                  <w:r w:rsidR="00420A4E" w:rsidRPr="00036A97">
                    <w:rPr>
                      <w:rFonts w:cstheme="minorHAnsi"/>
                      <w:lang w:val="en-US"/>
                    </w:rPr>
                    <w:t xml:space="preserve">isclosure </w:t>
                  </w:r>
                  <w:r w:rsidR="00553960">
                    <w:rPr>
                      <w:rFonts w:cstheme="minorHAnsi"/>
                      <w:lang w:val="en-US"/>
                    </w:rPr>
                    <w:t>shall</w:t>
                  </w:r>
                  <w:r w:rsidR="00420A4E" w:rsidRPr="00036A97">
                    <w:rPr>
                      <w:rFonts w:cstheme="minorHAnsi"/>
                      <w:lang w:val="en-US"/>
                    </w:rPr>
                    <w:t xml:space="preserve"> be made on an annual basis and each reporting period shall cover a full calendar year (the “Reporting Period”).  The first Reporting Period shall be the calendar year 2015; Disclosure will take place by </w:t>
                  </w:r>
                  <w:proofErr w:type="spellStart"/>
                  <w:r w:rsidR="00420A4E" w:rsidRPr="00036A97">
                    <w:rPr>
                      <w:rFonts w:cstheme="minorHAnsi"/>
                      <w:lang w:val="en-US"/>
                    </w:rPr>
                    <w:t>mid 2016</w:t>
                  </w:r>
                  <w:proofErr w:type="spellEnd"/>
                  <w:r w:rsidR="00420A4E" w:rsidRPr="00036A97">
                    <w:rPr>
                      <w:rFonts w:cstheme="minorHAnsi"/>
                      <w:lang w:val="en-US"/>
                    </w:rPr>
                    <w:t xml:space="preserve"> for 2015 data.</w:t>
                  </w:r>
                </w:p>
                <w:p w14:paraId="6319C4CA" w14:textId="77777777" w:rsidR="008E33C0" w:rsidRDefault="008E33C0" w:rsidP="00553960">
                  <w:pPr>
                    <w:ind w:left="-74" w:right="34" w:firstLine="283"/>
                    <w:jc w:val="both"/>
                    <w:rPr>
                      <w:lang w:val="en-US"/>
                    </w:rPr>
                  </w:pPr>
                </w:p>
                <w:p w14:paraId="7CB854D2" w14:textId="1316B969" w:rsidR="00B61C20" w:rsidRDefault="00B61C20" w:rsidP="00553960">
                  <w:pPr>
                    <w:ind w:left="-74" w:right="34" w:firstLine="283"/>
                    <w:jc w:val="both"/>
                    <w:rPr>
                      <w:rFonts w:cstheme="minorHAnsi"/>
                      <w:lang w:val="en-US"/>
                    </w:rPr>
                  </w:pPr>
                  <w:r>
                    <w:rPr>
                      <w:lang w:val="en-US"/>
                    </w:rPr>
                    <w:t xml:space="preserve">According to the law, disclosures </w:t>
                  </w:r>
                  <w:r w:rsidRPr="007202AE">
                    <w:rPr>
                      <w:lang w:val="en-US"/>
                    </w:rPr>
                    <w:t>shall be made in the first quarter of each year for the previous year in which Lilly carried out the activities</w:t>
                  </w:r>
                  <w:r>
                    <w:rPr>
                      <w:lang w:val="en-US"/>
                    </w:rPr>
                    <w:t>.</w:t>
                  </w:r>
                </w:p>
                <w:p w14:paraId="76BD8486" w14:textId="77777777" w:rsidR="008E33C0" w:rsidRDefault="008E33C0" w:rsidP="00553960">
                  <w:pPr>
                    <w:ind w:left="-74" w:right="34" w:firstLine="283"/>
                    <w:jc w:val="both"/>
                    <w:rPr>
                      <w:rFonts w:cstheme="minorHAnsi"/>
                      <w:lang w:val="en-US"/>
                    </w:rPr>
                  </w:pPr>
                </w:p>
                <w:p w14:paraId="729EF2F0" w14:textId="7972ADBB" w:rsidR="00553960" w:rsidRDefault="00553960" w:rsidP="00553960">
                  <w:pPr>
                    <w:ind w:left="-74" w:right="34" w:firstLine="283"/>
                    <w:jc w:val="both"/>
                    <w:rPr>
                      <w:rFonts w:cstheme="minorHAnsi"/>
                      <w:lang w:val="en-US"/>
                    </w:rPr>
                  </w:pPr>
                  <w:r w:rsidRPr="00553960">
                    <w:rPr>
                      <w:rFonts w:cstheme="minorHAnsi"/>
                      <w:lang w:val="en-US"/>
                    </w:rPr>
                    <w:t>Besides, please be aware that as part of the L</w:t>
                  </w:r>
                  <w:r w:rsidR="008E33C0">
                    <w:rPr>
                      <w:rFonts w:cstheme="minorHAnsi"/>
                      <w:lang w:val="en-US"/>
                    </w:rPr>
                    <w:t>illy Transparency Program, the company</w:t>
                  </w:r>
                  <w:r w:rsidRPr="00553960">
                    <w:rPr>
                      <w:rFonts w:cstheme="minorHAnsi"/>
                      <w:lang w:val="en-US"/>
                    </w:rPr>
                    <w:t xml:space="preserve"> is notifying this contractual relationship to the following Individuals that have already been designated by you: </w:t>
                  </w:r>
                  <w:r w:rsidR="003C3FD9" w:rsidRPr="00552AC8">
                    <w:rPr>
                      <w:rFonts w:cstheme="minorHAnsi"/>
                    </w:rPr>
                    <w:t>&lt;&lt;Form_DI</w:t>
                  </w:r>
                  <w:r w:rsidR="003C3FD9">
                    <w:rPr>
                      <w:rFonts w:cstheme="minorHAnsi"/>
                    </w:rPr>
                    <w:t>1</w:t>
                  </w:r>
                  <w:r w:rsidR="003C3FD9" w:rsidRPr="00552AC8">
                    <w:rPr>
                      <w:rFonts w:cstheme="minorHAnsi"/>
                    </w:rPr>
                    <w:t xml:space="preserve"> Name and Institution&gt;&gt;</w:t>
                  </w:r>
                  <w:r w:rsidR="003C3FD9" w:rsidRPr="00937C85">
                    <w:rPr>
                      <w:rFonts w:cstheme="minorHAnsi"/>
                    </w:rPr>
                    <w:t xml:space="preserve"> and </w:t>
                  </w:r>
                  <w:r w:rsidR="003C3FD9" w:rsidRPr="00552AC8">
                    <w:rPr>
                      <w:rFonts w:cstheme="minorHAnsi"/>
                    </w:rPr>
                    <w:t>&lt;&lt;Form_DI</w:t>
                  </w:r>
                  <w:r w:rsidR="003C3FD9">
                    <w:rPr>
                      <w:rFonts w:cstheme="minorHAnsi"/>
                    </w:rPr>
                    <w:t>2</w:t>
                  </w:r>
                  <w:r w:rsidR="003C3FD9" w:rsidRPr="00552AC8">
                    <w:rPr>
                      <w:rFonts w:cstheme="minorHAnsi"/>
                    </w:rPr>
                    <w:t xml:space="preserve"> Name and Institution&gt;&gt;</w:t>
                  </w:r>
                  <w:r w:rsidRPr="00553960">
                    <w:rPr>
                      <w:rFonts w:cstheme="minorHAnsi"/>
                      <w:lang w:val="en-US"/>
                    </w:rPr>
                    <w:t xml:space="preserve">. In case of any changes with regard to the information that Lilly has on file for your employment status, please, notify Lilly (email: </w:t>
                  </w:r>
                  <w:r w:rsidR="003C3FD9" w:rsidRPr="00680BB2">
                    <w:rPr>
                      <w:rFonts w:cstheme="minorHAnsi"/>
                      <w:lang w:val="en-US"/>
                    </w:rPr>
                    <w:t>Lilly_</w:t>
                  </w:r>
                  <w:r w:rsidR="003C3FD9">
                    <w:rPr>
                      <w:rFonts w:cstheme="minorHAnsi"/>
                      <w:lang w:val="en-US"/>
                    </w:rPr>
                    <w:t>Romania</w:t>
                  </w:r>
                  <w:r w:rsidR="003C3FD9" w:rsidRPr="00680BB2">
                    <w:rPr>
                      <w:rFonts w:cstheme="minorHAnsi"/>
                      <w:lang w:val="en-US"/>
                    </w:rPr>
                    <w:t>_CMS@lilly.com</w:t>
                  </w:r>
                  <w:r w:rsidRPr="00553960">
                    <w:rPr>
                      <w:rFonts w:cstheme="minorHAnsi"/>
                      <w:lang w:val="en-US"/>
                    </w:rPr>
                    <w:t>).</w:t>
                  </w:r>
                </w:p>
                <w:p w14:paraId="729EF2F1" w14:textId="77777777" w:rsidR="00036A97" w:rsidRPr="00036A97" w:rsidRDefault="00036A97" w:rsidP="00A70173">
                  <w:pPr>
                    <w:ind w:left="-74" w:right="34" w:firstLine="283"/>
                    <w:jc w:val="both"/>
                    <w:rPr>
                      <w:rFonts w:cstheme="minorHAnsi"/>
                      <w:lang w:val="en-US"/>
                    </w:rPr>
                  </w:pPr>
                </w:p>
                <w:p w14:paraId="729EF2F2" w14:textId="77777777" w:rsidR="0050751A" w:rsidRDefault="0050751A" w:rsidP="0050751A">
                  <w:pPr>
                    <w:jc w:val="both"/>
                    <w:rPr>
                      <w:rFonts w:cs="Arial"/>
                    </w:rPr>
                  </w:pPr>
                  <w:r w:rsidRPr="008C05AB">
                    <w:rPr>
                      <w:rFonts w:cstheme="minorHAnsi"/>
                    </w:rPr>
                    <w:t xml:space="preserve">The following specific terms apply to the Service:  </w:t>
                  </w:r>
                </w:p>
                <w:p w14:paraId="729EF2F3" w14:textId="77777777" w:rsidR="005D47B0" w:rsidRPr="0058414D" w:rsidRDefault="005D47B0" w:rsidP="005D47B0">
                  <w:pPr>
                    <w:ind w:firstLine="209"/>
                    <w:rPr>
                      <w:rFonts w:cs="Arial"/>
                      <w:b/>
                      <w:lang w:val="en-US"/>
                    </w:rPr>
                  </w:pPr>
                  <w:r w:rsidRPr="0058414D">
                    <w:rPr>
                      <w:rFonts w:cs="Arial"/>
                      <w:b/>
                      <w:lang w:val="en-US"/>
                    </w:rPr>
                    <w:t>(</w:t>
                  </w:r>
                  <w:r w:rsidRPr="0058414D">
                    <w:rPr>
                      <w:rFonts w:cs="Arial"/>
                      <w:b/>
                      <w:highlight w:val="yellow"/>
                      <w:lang w:val="en-US"/>
                    </w:rPr>
                    <w:t xml:space="preserve">system to </w:t>
                  </w:r>
                  <w:r w:rsidRPr="0058414D">
                    <w:rPr>
                      <w:rFonts w:cs="Arial"/>
                      <w:i/>
                      <w:highlight w:val="yellow"/>
                      <w:lang w:val="en-US"/>
                    </w:rPr>
                    <w:t>choose if relevant</w:t>
                  </w:r>
                  <w:r w:rsidRPr="0058414D">
                    <w:rPr>
                      <w:rFonts w:cs="Arial"/>
                      <w:i/>
                      <w:lang w:val="en-US"/>
                    </w:rPr>
                    <w:t>)</w:t>
                  </w:r>
                  <w:r w:rsidRPr="0058414D">
                    <w:rPr>
                      <w:rFonts w:cs="Arial"/>
                      <w:b/>
                      <w:lang w:val="en-US"/>
                    </w:rPr>
                    <w:t xml:space="preserve"> Specific Terms Applicable to Promotional Meetings</w:t>
                  </w:r>
                </w:p>
                <w:p w14:paraId="729EF2F4" w14:textId="77777777" w:rsidR="005D47B0" w:rsidRPr="0058414D" w:rsidRDefault="005D47B0" w:rsidP="005D47B0">
                  <w:pPr>
                    <w:ind w:firstLine="209"/>
                    <w:rPr>
                      <w:rFonts w:cs="Arial"/>
                      <w:b/>
                      <w:lang w:val="en-US"/>
                    </w:rPr>
                  </w:pPr>
                </w:p>
                <w:p w14:paraId="729EF2F5" w14:textId="77777777" w:rsidR="005D47B0" w:rsidRPr="0058414D" w:rsidRDefault="005D47B0" w:rsidP="005D47B0">
                  <w:pPr>
                    <w:ind w:firstLine="209"/>
                    <w:rPr>
                      <w:rFonts w:cs="Arial"/>
                      <w:lang w:val="en-US"/>
                    </w:rPr>
                  </w:pPr>
                  <w:r w:rsidRPr="0058414D">
                    <w:rPr>
                      <w:rFonts w:cs="Arial"/>
                      <w:lang w:val="en-US"/>
                    </w:rPr>
                    <w:t>In instances where HCP has agreed to deliver a presentation for Lilly, and HCP is creating content for the presentation, the content HCP creates must:</w:t>
                  </w:r>
                </w:p>
                <w:p w14:paraId="729EF2F6" w14:textId="77777777" w:rsidR="005D47B0" w:rsidRPr="0058414D"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 xml:space="preserve">Be provided electronically to Lilly not less than </w:t>
                  </w:r>
                  <w:r w:rsidR="00AA5C6B">
                    <w:rPr>
                      <w:rFonts w:asciiTheme="minorHAnsi" w:hAnsiTheme="minorHAnsi" w:cs="Arial"/>
                      <w:sz w:val="22"/>
                      <w:szCs w:val="22"/>
                      <w:lang w:val="en-US"/>
                    </w:rPr>
                    <w:t xml:space="preserve">15 </w:t>
                  </w:r>
                  <w:r w:rsidRPr="0058414D">
                    <w:rPr>
                      <w:rFonts w:asciiTheme="minorHAnsi" w:hAnsiTheme="minorHAnsi" w:cs="Arial"/>
                      <w:sz w:val="22"/>
                      <w:szCs w:val="22"/>
                      <w:lang w:val="en-US"/>
                    </w:rPr>
                    <w:t>business days prior to the event (Lilly reserves the right to review the presentation for compliance with local industry code, laws, and regulations, and to make the necessary adjustments pursuant to local requirements) ;</w:t>
                  </w:r>
                </w:p>
                <w:p w14:paraId="729EF2F7" w14:textId="77777777" w:rsidR="005D47B0" w:rsidRPr="0058414D"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 xml:space="preserve">Be created fully in accordance to the Product authorization/label of the country where the presentation </w:t>
                  </w:r>
                  <w:r w:rsidRPr="0058414D">
                    <w:rPr>
                      <w:rFonts w:asciiTheme="minorHAnsi" w:hAnsiTheme="minorHAnsi" w:cs="Arial"/>
                      <w:sz w:val="22"/>
                      <w:szCs w:val="22"/>
                      <w:lang w:val="en-US"/>
                    </w:rPr>
                    <w:lastRenderedPageBreak/>
                    <w:t>occurs, and not contain any information about investigational molecules, new indications, line extensions, etc.;</w:t>
                  </w:r>
                </w:p>
                <w:p w14:paraId="729EF2F8" w14:textId="77777777" w:rsidR="005D47B0" w:rsidRPr="0058414D"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 xml:space="preserve">Disclose any ties HCP has to Lilly (such as a speaker, consultant, advisor, investigator or investor); and </w:t>
                  </w:r>
                </w:p>
                <w:p w14:paraId="729EF2F9" w14:textId="77777777" w:rsidR="005D47B0" w:rsidRPr="0058414D"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Not be adjusted in any way after Lilly’s review; any adjustments will require re-review by Lilly of the content prior to its use.</w:t>
                  </w:r>
                </w:p>
                <w:p w14:paraId="729EF2FA" w14:textId="77777777" w:rsidR="005D47B0" w:rsidRPr="0058414D" w:rsidRDefault="005D47B0" w:rsidP="005D47B0">
                  <w:pPr>
                    <w:ind w:firstLine="209"/>
                    <w:rPr>
                      <w:rFonts w:cs="Arial"/>
                      <w:lang w:val="en-US"/>
                    </w:rPr>
                  </w:pPr>
                  <w:r w:rsidRPr="0058414D">
                    <w:rPr>
                      <w:rFonts w:cs="Arial"/>
                      <w:lang w:val="en-US"/>
                    </w:rPr>
                    <w:t>In the event a member of the audience, unprompted, requests information that is not 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t>
                  </w:r>
                </w:p>
                <w:p w14:paraId="729EF2FB" w14:textId="77777777" w:rsidR="005D47B0" w:rsidRPr="0058414D" w:rsidRDefault="005D47B0" w:rsidP="005D47B0">
                  <w:pPr>
                    <w:ind w:firstLine="209"/>
                    <w:rPr>
                      <w:rFonts w:cs="Arial"/>
                      <w:lang w:val="en-US"/>
                    </w:rPr>
                  </w:pPr>
                </w:p>
                <w:p w14:paraId="729EF2FC" w14:textId="77777777" w:rsidR="005D47B0" w:rsidRDefault="005D47B0" w:rsidP="005D47B0">
                  <w:pPr>
                    <w:ind w:firstLine="209"/>
                    <w:rPr>
                      <w:rFonts w:cs="Arial"/>
                      <w:lang w:val="en-US"/>
                    </w:rPr>
                  </w:pPr>
                  <w:r w:rsidRPr="0058414D">
                    <w:rPr>
                      <w:rFonts w:cs="Arial"/>
                      <w:lang w:val="en-US"/>
                    </w:rPr>
                    <w:t xml:space="preserve">Lilly will provide the audio-visual equipment required for presentations, which may include laptop computer, data projector and lapel microphone.  </w:t>
                  </w:r>
                </w:p>
                <w:p w14:paraId="729EF2FD" w14:textId="77777777" w:rsidR="00547E6E" w:rsidRDefault="00547E6E" w:rsidP="005D47B0">
                  <w:pPr>
                    <w:ind w:firstLine="209"/>
                    <w:rPr>
                      <w:rFonts w:cs="Arial"/>
                      <w:lang w:val="en-US"/>
                    </w:rPr>
                  </w:pPr>
                </w:p>
                <w:p w14:paraId="729EF2FE" w14:textId="77777777" w:rsidR="00547E6E" w:rsidRDefault="00547E6E" w:rsidP="005D47B0">
                  <w:pPr>
                    <w:ind w:firstLine="209"/>
                    <w:rPr>
                      <w:rFonts w:cs="Arial"/>
                      <w:lang w:val="en-US"/>
                    </w:rPr>
                  </w:pPr>
                </w:p>
                <w:p w14:paraId="729EF2FF" w14:textId="77777777" w:rsidR="00547E6E" w:rsidRDefault="00547E6E" w:rsidP="005D47B0">
                  <w:pPr>
                    <w:ind w:firstLine="209"/>
                    <w:rPr>
                      <w:rFonts w:cs="Arial"/>
                      <w:lang w:val="en-US"/>
                    </w:rPr>
                  </w:pPr>
                </w:p>
                <w:p w14:paraId="729EF300" w14:textId="77777777" w:rsidR="00547E6E" w:rsidRPr="0058414D" w:rsidRDefault="00547E6E" w:rsidP="005D47B0">
                  <w:pPr>
                    <w:ind w:firstLine="209"/>
                    <w:rPr>
                      <w:rFonts w:cs="Arial"/>
                      <w:lang w:val="en-US"/>
                    </w:rPr>
                  </w:pPr>
                </w:p>
                <w:p w14:paraId="729EF301" w14:textId="77777777" w:rsidR="005D47B0" w:rsidRDefault="005D47B0" w:rsidP="005D47B0">
                  <w:pPr>
                    <w:ind w:firstLine="209"/>
                    <w:rPr>
                      <w:rFonts w:cs="Arial"/>
                      <w:b/>
                      <w:lang w:val="en-US"/>
                    </w:rPr>
                  </w:pPr>
                  <w:r w:rsidRPr="0058414D">
                    <w:rPr>
                      <w:rFonts w:cs="Arial"/>
                      <w:b/>
                      <w:lang w:val="en-US"/>
                    </w:rPr>
                    <w:t>(</w:t>
                  </w:r>
                  <w:r w:rsidRPr="0058414D">
                    <w:rPr>
                      <w:rFonts w:cs="Arial"/>
                      <w:b/>
                      <w:highlight w:val="yellow"/>
                      <w:lang w:val="en-US"/>
                    </w:rPr>
                    <w:t xml:space="preserve">system to </w:t>
                  </w:r>
                  <w:r w:rsidRPr="0058414D">
                    <w:rPr>
                      <w:rFonts w:cs="Arial"/>
                      <w:i/>
                      <w:highlight w:val="yellow"/>
                      <w:lang w:val="en-US"/>
                    </w:rPr>
                    <w:t>choose if relevant</w:t>
                  </w:r>
                  <w:r w:rsidRPr="0058414D">
                    <w:rPr>
                      <w:rFonts w:cs="Arial"/>
                      <w:i/>
                      <w:lang w:val="en-US"/>
                    </w:rPr>
                    <w:t>)</w:t>
                  </w:r>
                  <w:r w:rsidRPr="0058414D">
                    <w:rPr>
                      <w:rFonts w:cs="Arial"/>
                      <w:b/>
                      <w:lang w:val="en-US"/>
                    </w:rPr>
                    <w:t xml:space="preserve"> Specific Terms Applicable to Health Education Meetings</w:t>
                  </w:r>
                </w:p>
                <w:p w14:paraId="729EF302" w14:textId="77777777" w:rsidR="00547E6E" w:rsidRPr="0058414D" w:rsidRDefault="00547E6E" w:rsidP="005D47B0">
                  <w:pPr>
                    <w:ind w:firstLine="209"/>
                    <w:rPr>
                      <w:rFonts w:cs="Arial"/>
                      <w:b/>
                      <w:lang w:val="en-US"/>
                    </w:rPr>
                  </w:pPr>
                </w:p>
                <w:p w14:paraId="729EF303" w14:textId="77777777" w:rsidR="005D47B0" w:rsidRPr="0058414D" w:rsidRDefault="005D47B0" w:rsidP="005D47B0">
                  <w:pPr>
                    <w:ind w:firstLine="209"/>
                    <w:rPr>
                      <w:rFonts w:cs="Arial"/>
                      <w:lang w:val="en-US"/>
                    </w:rPr>
                  </w:pPr>
                  <w:r w:rsidRPr="0058414D">
                    <w:rPr>
                      <w:rFonts w:cs="Arial"/>
                      <w:lang w:val="en-US"/>
                    </w:rPr>
                    <w:t>In instances where HCP has agreed to deliver a presentation at a Health Educational Meeting (where HCP is creating content) for Lilly, the presentation must:</w:t>
                  </w:r>
                </w:p>
                <w:p w14:paraId="729EF304" w14:textId="77777777" w:rsidR="005D47B0" w:rsidRPr="0058414D"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 xml:space="preserve">Be provided electronically to Lilly not less than </w:t>
                  </w:r>
                  <w:r w:rsidR="00547E6E">
                    <w:rPr>
                      <w:rFonts w:asciiTheme="minorHAnsi" w:hAnsiTheme="minorHAnsi" w:cs="Arial"/>
                      <w:b/>
                      <w:sz w:val="22"/>
                      <w:szCs w:val="22"/>
                      <w:lang w:val="en-US"/>
                    </w:rPr>
                    <w:t>15</w:t>
                  </w:r>
                  <w:r w:rsidRPr="0058414D">
                    <w:rPr>
                      <w:rFonts w:asciiTheme="minorHAnsi" w:hAnsiTheme="minorHAnsi" w:cs="Arial"/>
                      <w:sz w:val="22"/>
                      <w:szCs w:val="22"/>
                      <w:lang w:val="en-US"/>
                    </w:rPr>
                    <w:t xml:space="preserve"> business days prior to the event (Lilly reserves the right to review the presentation for compliance with local industry code, laws, and regulations, and to make the necessary adjustments pursuant to local requirements);</w:t>
                  </w:r>
                </w:p>
                <w:p w14:paraId="729EF305" w14:textId="77777777" w:rsidR="005D47B0" w:rsidRPr="0058414D"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 xml:space="preserve">Not include product-specific branding (such as product trade names, trademarks, </w:t>
                  </w:r>
                  <w:proofErr w:type="spellStart"/>
                  <w:r w:rsidRPr="0058414D">
                    <w:rPr>
                      <w:rFonts w:asciiTheme="minorHAnsi" w:hAnsiTheme="minorHAnsi" w:cs="Arial"/>
                      <w:sz w:val="22"/>
                      <w:szCs w:val="22"/>
                      <w:lang w:val="en-US"/>
                    </w:rPr>
                    <w:t>colours</w:t>
                  </w:r>
                  <w:proofErr w:type="spellEnd"/>
                  <w:r w:rsidRPr="0058414D">
                    <w:rPr>
                      <w:rFonts w:asciiTheme="minorHAnsi" w:hAnsiTheme="minorHAnsi" w:cs="Arial"/>
                      <w:sz w:val="22"/>
                      <w:szCs w:val="22"/>
                      <w:lang w:val="en-US"/>
                    </w:rPr>
                    <w:t xml:space="preserve">, and watermarks); however, where treatment options are mentioned, a range of widely accepted relevant marketed therapeutic treatment options should be included, and the information on each treatment option should be in accordance to the Product authorization/label of the country where the presentation occurs, fair-balanced in terms of content, formatting, and time spent discussing, and not in side-by-side comparison (unless part of a head-to-head trial); </w:t>
                  </w:r>
                </w:p>
                <w:p w14:paraId="729EF306" w14:textId="77777777" w:rsidR="005D47B0" w:rsidRPr="0058414D" w:rsidRDefault="005D47B0" w:rsidP="005D47B0">
                  <w:pPr>
                    <w:pStyle w:val="Default"/>
                    <w:numPr>
                      <w:ilvl w:val="0"/>
                      <w:numId w:val="11"/>
                    </w:numPr>
                    <w:ind w:left="0" w:firstLine="209"/>
                    <w:rPr>
                      <w:rFonts w:asciiTheme="minorHAnsi" w:hAnsiTheme="minorHAnsi" w:cstheme="minorHAnsi"/>
                      <w:sz w:val="22"/>
                      <w:szCs w:val="22"/>
                    </w:rPr>
                  </w:pPr>
                  <w:r w:rsidRPr="005D47B0">
                    <w:rPr>
                      <w:rFonts w:asciiTheme="minorHAnsi" w:hAnsiTheme="minorHAnsi" w:cs="Arial"/>
                      <w:sz w:val="22"/>
                      <w:szCs w:val="22"/>
                    </w:rPr>
                    <w:t xml:space="preserve">Not include any information about investigational molecules, new indications, line extensions, etc. </w:t>
                  </w:r>
                  <w:r w:rsidRPr="005D47B0">
                    <w:rPr>
                      <w:rFonts w:asciiTheme="minorHAnsi" w:hAnsiTheme="minorHAnsi" w:cstheme="minorHAnsi"/>
                      <w:sz w:val="22"/>
                      <w:szCs w:val="22"/>
                    </w:rPr>
                    <w:t xml:space="preserve">A brief reference to Investigational Molecules under clinical development may be included as part of a Satellite </w:t>
                  </w:r>
                  <w:r w:rsidRPr="005D47B0">
                    <w:rPr>
                      <w:rFonts w:asciiTheme="minorHAnsi" w:hAnsiTheme="minorHAnsi" w:cstheme="minorHAnsi"/>
                      <w:sz w:val="22"/>
                      <w:szCs w:val="22"/>
                    </w:rPr>
                    <w:lastRenderedPageBreak/>
                    <w:t>Symposia under additional conditions which Lilly will provide as part of the meeting preparation briefing if applicable;</w:t>
                  </w:r>
                </w:p>
                <w:p w14:paraId="729EF307" w14:textId="77777777" w:rsidR="005D47B0" w:rsidRDefault="005D47B0" w:rsidP="005D47B0">
                  <w:pPr>
                    <w:pStyle w:val="ListParagraph"/>
                    <w:numPr>
                      <w:ilvl w:val="0"/>
                      <w:numId w:val="11"/>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Disclose any ties HCP has to Lilly (such as a speaker, consultant, advisor, investigator or investor); and</w:t>
                  </w:r>
                </w:p>
                <w:p w14:paraId="729EF308" w14:textId="77777777" w:rsidR="005D47B0" w:rsidRPr="0058414D" w:rsidRDefault="005D47B0" w:rsidP="0058414D">
                  <w:pPr>
                    <w:pStyle w:val="ListParagraph"/>
                    <w:numPr>
                      <w:ilvl w:val="0"/>
                      <w:numId w:val="13"/>
                    </w:numPr>
                    <w:ind w:left="0" w:firstLine="209"/>
                    <w:rPr>
                      <w:rFonts w:cs="Arial"/>
                      <w:lang w:val="en-US"/>
                    </w:rPr>
                  </w:pPr>
                  <w:r w:rsidRPr="0058414D">
                    <w:rPr>
                      <w:rFonts w:asciiTheme="minorHAnsi" w:hAnsiTheme="minorHAnsi" w:cs="Arial"/>
                      <w:sz w:val="22"/>
                      <w:szCs w:val="22"/>
                      <w:lang w:val="en-US"/>
                    </w:rPr>
                    <w:t>Not be adjusted in any way after Lilly’s review; any adjustments will require re-review of the content prior to its use.</w:t>
                  </w:r>
                </w:p>
                <w:p w14:paraId="090188D7" w14:textId="77777777" w:rsidR="00B12090" w:rsidRDefault="00B12090" w:rsidP="005D47B0">
                  <w:pPr>
                    <w:ind w:firstLine="209"/>
                    <w:rPr>
                      <w:rFonts w:cs="Arial"/>
                      <w:lang w:val="en-US"/>
                    </w:rPr>
                  </w:pPr>
                </w:p>
                <w:p w14:paraId="729EF309" w14:textId="77777777" w:rsidR="005D47B0" w:rsidRPr="0058414D" w:rsidRDefault="005D47B0" w:rsidP="005D47B0">
                  <w:pPr>
                    <w:ind w:firstLine="209"/>
                    <w:rPr>
                      <w:rFonts w:cs="Arial"/>
                      <w:lang w:val="en-US"/>
                    </w:rPr>
                  </w:pPr>
                  <w:r w:rsidRPr="0058414D">
                    <w:rPr>
                      <w:rFonts w:cs="Arial"/>
                      <w:lang w:val="en-US"/>
                    </w:rPr>
                    <w:t>In the event a member of the audience, unprompted, requests information that is not 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t>
                  </w:r>
                </w:p>
                <w:p w14:paraId="729EF30A" w14:textId="77777777" w:rsidR="005D47B0" w:rsidRPr="0058414D" w:rsidRDefault="005D47B0" w:rsidP="005D47B0">
                  <w:pPr>
                    <w:ind w:firstLine="209"/>
                    <w:rPr>
                      <w:rFonts w:cs="Arial"/>
                      <w:lang w:val="en-US"/>
                    </w:rPr>
                  </w:pPr>
                </w:p>
                <w:p w14:paraId="729EF30B" w14:textId="77777777" w:rsidR="005D47B0" w:rsidRPr="0058414D" w:rsidRDefault="005D47B0" w:rsidP="005D47B0">
                  <w:pPr>
                    <w:ind w:firstLine="209"/>
                    <w:rPr>
                      <w:rFonts w:cs="Arial"/>
                      <w:lang w:val="en-US"/>
                    </w:rPr>
                  </w:pPr>
                  <w:r w:rsidRPr="0058414D">
                    <w:rPr>
                      <w:rFonts w:cs="Arial"/>
                      <w:lang w:val="en-US"/>
                    </w:rPr>
                    <w:t xml:space="preserve">Lilly will provide the audio-visual equipment required for presentations, which may include laptop computer, data projector and lapel microphone.  </w:t>
                  </w:r>
                </w:p>
                <w:p w14:paraId="729EF30C" w14:textId="77777777" w:rsidR="005D47B0" w:rsidRPr="0058414D" w:rsidRDefault="005D47B0" w:rsidP="005D47B0">
                  <w:pPr>
                    <w:ind w:firstLine="209"/>
                    <w:rPr>
                      <w:rFonts w:cs="Arial"/>
                      <w:lang w:val="en-US"/>
                    </w:rPr>
                  </w:pPr>
                </w:p>
                <w:p w14:paraId="729EF30D" w14:textId="77777777" w:rsidR="005D47B0" w:rsidRPr="0058414D" w:rsidRDefault="005D47B0" w:rsidP="005D47B0">
                  <w:pPr>
                    <w:ind w:firstLine="209"/>
                    <w:rPr>
                      <w:rFonts w:cs="Arial"/>
                      <w:lang w:val="en-US"/>
                    </w:rPr>
                  </w:pPr>
                </w:p>
                <w:p w14:paraId="729EF312" w14:textId="77777777" w:rsidR="00547E6E" w:rsidRDefault="00547E6E" w:rsidP="00B12090">
                  <w:pPr>
                    <w:rPr>
                      <w:rFonts w:cs="Arial"/>
                      <w:i/>
                      <w:lang w:val="en-US"/>
                    </w:rPr>
                  </w:pPr>
                </w:p>
                <w:p w14:paraId="729EF313" w14:textId="77777777" w:rsidR="005D47B0" w:rsidRPr="0058414D" w:rsidRDefault="005D47B0" w:rsidP="005D47B0">
                  <w:pPr>
                    <w:ind w:firstLine="209"/>
                    <w:rPr>
                      <w:rFonts w:cs="Arial"/>
                      <w:b/>
                      <w:lang w:val="en-US"/>
                    </w:rPr>
                  </w:pPr>
                  <w:r w:rsidRPr="0058414D">
                    <w:rPr>
                      <w:rFonts w:cs="Arial"/>
                      <w:i/>
                      <w:lang w:val="en-US"/>
                    </w:rPr>
                    <w:t>(</w:t>
                  </w:r>
                  <w:r w:rsidRPr="0058414D">
                    <w:rPr>
                      <w:rFonts w:cs="Arial"/>
                      <w:b/>
                      <w:highlight w:val="yellow"/>
                      <w:lang w:val="en-US"/>
                    </w:rPr>
                    <w:t xml:space="preserve">system to </w:t>
                  </w:r>
                  <w:r w:rsidRPr="0058414D">
                    <w:rPr>
                      <w:rFonts w:cs="Arial"/>
                      <w:i/>
                      <w:highlight w:val="yellow"/>
                      <w:lang w:val="en-US"/>
                    </w:rPr>
                    <w:t>choose if relevant</w:t>
                  </w:r>
                  <w:r w:rsidRPr="0058414D">
                    <w:rPr>
                      <w:rFonts w:cs="Arial"/>
                      <w:i/>
                      <w:lang w:val="en-US"/>
                    </w:rPr>
                    <w:t>)</w:t>
                  </w:r>
                  <w:r w:rsidRPr="0058414D">
                    <w:rPr>
                      <w:rFonts w:cs="Arial"/>
                      <w:b/>
                      <w:lang w:val="en-US"/>
                    </w:rPr>
                    <w:t xml:space="preserve"> Specific Terms Applicable to Speaking at a Scientific Exchange Meeting</w:t>
                  </w:r>
                </w:p>
                <w:p w14:paraId="729EF314" w14:textId="77777777" w:rsidR="005D47B0" w:rsidRPr="0058414D" w:rsidRDefault="005D47B0" w:rsidP="005D47B0">
                  <w:pPr>
                    <w:ind w:firstLine="209"/>
                    <w:rPr>
                      <w:rFonts w:cs="Arial"/>
                      <w:b/>
                      <w:lang w:val="en-US"/>
                    </w:rPr>
                  </w:pPr>
                </w:p>
                <w:p w14:paraId="729EF315" w14:textId="77777777" w:rsidR="005D47B0" w:rsidRPr="0058414D" w:rsidRDefault="005D47B0" w:rsidP="005D47B0">
                  <w:pPr>
                    <w:pStyle w:val="Default"/>
                    <w:ind w:firstLine="209"/>
                    <w:rPr>
                      <w:rFonts w:asciiTheme="minorHAnsi" w:hAnsiTheme="minorHAnsi" w:cstheme="minorHAnsi"/>
                      <w:sz w:val="22"/>
                      <w:szCs w:val="22"/>
                    </w:rPr>
                  </w:pPr>
                  <w:r w:rsidRPr="005D47B0">
                    <w:rPr>
                      <w:rFonts w:asciiTheme="minorHAnsi" w:hAnsiTheme="minorHAnsi" w:cs="Arial"/>
                      <w:sz w:val="22"/>
                      <w:szCs w:val="22"/>
                    </w:rPr>
                    <w: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w:t>
                  </w:r>
                  <w:proofErr w:type="spellStart"/>
                  <w:r w:rsidRPr="005D47B0">
                    <w:rPr>
                      <w:rFonts w:asciiTheme="minorHAnsi" w:hAnsiTheme="minorHAnsi" w:cs="Arial"/>
                      <w:sz w:val="22"/>
                      <w:szCs w:val="22"/>
                    </w:rPr>
                    <w:t>colours</w:t>
                  </w:r>
                  <w:proofErr w:type="spellEnd"/>
                  <w:r w:rsidRPr="005D47B0">
                    <w:rPr>
                      <w:rFonts w:asciiTheme="minorHAnsi" w:hAnsiTheme="minorHAnsi" w:cs="Arial"/>
                      <w:sz w:val="22"/>
                      <w:szCs w:val="22"/>
                    </w:rPr>
                    <w:t>, and watermarks); Lilly corporate branding is required in the content</w:t>
                  </w:r>
                  <w:r w:rsidRPr="005D47B0">
                    <w:rPr>
                      <w:rFonts w:asciiTheme="minorHAnsi" w:hAnsiTheme="minorHAnsi" w:cstheme="minorHAnsi"/>
                      <w:sz w:val="22"/>
                      <w:szCs w:val="22"/>
                    </w:rPr>
                    <w:t xml:space="preserve">. The content must be objective, evidence-based, balanced, and non-promotional. </w:t>
                  </w:r>
                </w:p>
                <w:p w14:paraId="729EF316" w14:textId="77777777" w:rsidR="005D47B0" w:rsidRPr="0058414D" w:rsidRDefault="005D47B0" w:rsidP="005D47B0">
                  <w:pPr>
                    <w:ind w:firstLine="209"/>
                    <w:rPr>
                      <w:rFonts w:cs="Arial"/>
                      <w:lang w:val="en-US"/>
                    </w:rPr>
                  </w:pPr>
                </w:p>
                <w:p w14:paraId="729EF317" w14:textId="77777777" w:rsidR="005D47B0" w:rsidRPr="0058414D" w:rsidRDefault="005D47B0" w:rsidP="005D47B0">
                  <w:pPr>
                    <w:ind w:firstLine="209"/>
                    <w:rPr>
                      <w:rFonts w:cs="Arial"/>
                      <w:lang w:val="en-US"/>
                    </w:rPr>
                  </w:pPr>
                  <w:r w:rsidRPr="0058414D">
                    <w:rPr>
                      <w:rFonts w:cs="Arial"/>
                      <w:lang w:val="en-US"/>
                    </w:rPr>
                    <w:t xml:space="preserve">HCP will provide Lilly with a copy of his/her presentation at least </w:t>
                  </w:r>
                  <w:r w:rsidR="00547E6E">
                    <w:rPr>
                      <w:rFonts w:cs="Arial"/>
                      <w:b/>
                      <w:lang w:val="en-US"/>
                    </w:rPr>
                    <w:t>15</w:t>
                  </w:r>
                  <w:r w:rsidRPr="0058414D">
                    <w:rPr>
                      <w:rFonts w:cs="Arial"/>
                      <w:lang w:val="en-US"/>
                    </w:rPr>
                    <w:t xml:space="preserve"> business days prior to the event to enable Lilly to verify the scientific accuracy of any Lilly specific data and/or to review for compliance with local industry code, laws and regulations.  HCP will make any amendments reasonably requested by Lilly to reflect local requirements. </w:t>
                  </w:r>
                </w:p>
                <w:p w14:paraId="729EF318" w14:textId="77777777" w:rsidR="005D47B0" w:rsidRPr="0058414D" w:rsidRDefault="005D47B0" w:rsidP="005D47B0">
                  <w:pPr>
                    <w:ind w:firstLine="209"/>
                    <w:rPr>
                      <w:rFonts w:cs="Arial"/>
                      <w:lang w:val="en-US"/>
                    </w:rPr>
                  </w:pPr>
                </w:p>
                <w:p w14:paraId="729EF319" w14:textId="77777777" w:rsidR="005D47B0" w:rsidRPr="0058414D" w:rsidRDefault="005D47B0" w:rsidP="005D47B0">
                  <w:pPr>
                    <w:ind w:firstLine="209"/>
                    <w:rPr>
                      <w:rFonts w:eastAsia="Times New Roman" w:cs="Arial"/>
                      <w:lang w:val="en-US"/>
                    </w:rPr>
                  </w:pPr>
                  <w:r w:rsidRPr="0058414D">
                    <w:rPr>
                      <w:rFonts w:cs="Arial"/>
                      <w:lang w:val="en-US"/>
                    </w:rPr>
                    <w:t xml:space="preserve">To the extent that HCP’s presentation contains </w:t>
                  </w:r>
                  <w:r w:rsidRPr="0058414D">
                    <w:rPr>
                      <w:rFonts w:cs="Arial"/>
                      <w:lang w:val="en-US"/>
                    </w:rPr>
                    <w:lastRenderedPageBreak/>
                    <w:t xml:space="preserve">information </w:t>
                  </w:r>
                  <w:r w:rsidRPr="0058414D">
                    <w:rPr>
                      <w:rFonts w:cstheme="minorHAnsi"/>
                      <w:lang w:val="en-US"/>
                    </w:rPr>
                    <w:t xml:space="preserve">about </w:t>
                  </w:r>
                  <w:r w:rsidRPr="005D47B0">
                    <w:rPr>
                      <w:rFonts w:eastAsiaTheme="minorEastAsia" w:cstheme="minorHAnsi"/>
                      <w:color w:val="000000"/>
                      <w:lang w:val="en-US"/>
                    </w:rPr>
                    <w:t>Lilly investigational molecules or</w:t>
                  </w:r>
                  <w:r w:rsidRPr="0058414D">
                    <w:rPr>
                      <w:rFonts w:cs="Arial"/>
                      <w:lang w:val="en-US"/>
                    </w:rPr>
                    <w:t xml:space="preserve"> Lilly products that are not within the Product </w:t>
                  </w:r>
                  <w:r w:rsidR="00547E6E">
                    <w:rPr>
                      <w:rFonts w:cs="Arial"/>
                      <w:lang w:val="en-US"/>
                    </w:rPr>
                    <w:t>a</w:t>
                  </w:r>
                  <w:r w:rsidRPr="0058414D">
                    <w:rPr>
                      <w:rFonts w:cs="Arial"/>
                      <w:lang w:val="en-US"/>
                    </w:rPr>
                    <w:t>uthorization/label for the product in the country in which you are giving your presentation (</w:t>
                  </w:r>
                  <w:proofErr w:type="spellStart"/>
                  <w:r w:rsidRPr="0058414D">
                    <w:rPr>
                      <w:rFonts w:cs="Arial"/>
                      <w:lang w:val="en-US"/>
                    </w:rPr>
                    <w:t>ie</w:t>
                  </w:r>
                  <w:proofErr w:type="spellEnd"/>
                  <w:r w:rsidRPr="0058414D">
                    <w:rPr>
                      <w:rFonts w:cs="Arial"/>
                      <w:lang w:val="en-US"/>
                    </w:rPr>
                    <w:t xml:space="preserve"> off label information), the information must be new (less than 12 months after first full disclosure in a scientific journal) data representing a recent advance in the relevant field.</w:t>
                  </w:r>
                </w:p>
                <w:p w14:paraId="729EF31A" w14:textId="77777777" w:rsidR="005D47B0" w:rsidRPr="0058414D" w:rsidRDefault="005D47B0" w:rsidP="005D47B0">
                  <w:pPr>
                    <w:ind w:firstLine="209"/>
                    <w:rPr>
                      <w:rFonts w:cs="Arial"/>
                      <w:lang w:val="en-US"/>
                    </w:rPr>
                  </w:pPr>
                </w:p>
                <w:p w14:paraId="729EF31B" w14:textId="77777777" w:rsidR="005D47B0" w:rsidRDefault="005D47B0" w:rsidP="005D47B0">
                  <w:pPr>
                    <w:ind w:firstLine="209"/>
                    <w:rPr>
                      <w:rFonts w:cs="Arial"/>
                      <w:lang w:val="en-US"/>
                    </w:rPr>
                  </w:pPr>
                  <w:r w:rsidRPr="0058414D">
                    <w:rPr>
                      <w:rFonts w:cs="Arial"/>
                      <w:lang w:val="en-US"/>
                    </w:rPr>
                    <w:t xml:space="preserve">Lilly will provide the audio-visual equipment required for presentations, which may include laptop computer, data projector and lapel microphone. </w:t>
                  </w:r>
                </w:p>
                <w:p w14:paraId="729EF31C" w14:textId="77777777" w:rsidR="008D3781" w:rsidRPr="0058414D" w:rsidRDefault="008D3781" w:rsidP="005D47B0">
                  <w:pPr>
                    <w:ind w:firstLine="209"/>
                    <w:rPr>
                      <w:rFonts w:cs="Arial"/>
                      <w:lang w:val="en-US"/>
                    </w:rPr>
                  </w:pPr>
                </w:p>
                <w:p w14:paraId="729EF31D" w14:textId="77777777" w:rsidR="005D47B0" w:rsidRPr="0058414D" w:rsidRDefault="005D47B0" w:rsidP="005D47B0">
                  <w:pPr>
                    <w:ind w:firstLine="209"/>
                    <w:rPr>
                      <w:rFonts w:cs="Arial"/>
                      <w:lang w:val="en-US"/>
                    </w:rPr>
                  </w:pPr>
                  <w:r w:rsidRPr="0058414D">
                    <w:rPr>
                      <w:rFonts w:cs="Arial"/>
                      <w:lang w:val="en-US"/>
                    </w:rPr>
                    <w:t xml:space="preserve">       </w:t>
                  </w:r>
                </w:p>
                <w:p w14:paraId="729EF31E" w14:textId="77777777" w:rsidR="005D47B0" w:rsidRPr="0058414D" w:rsidRDefault="005D47B0" w:rsidP="005D47B0">
                  <w:pPr>
                    <w:ind w:firstLine="209"/>
                    <w:rPr>
                      <w:rFonts w:cs="Arial"/>
                      <w:b/>
                      <w:lang w:val="en-US"/>
                    </w:rPr>
                  </w:pPr>
                  <w:r w:rsidRPr="0058414D">
                    <w:rPr>
                      <w:rFonts w:cs="Arial"/>
                      <w:i/>
                      <w:lang w:val="en-US"/>
                    </w:rPr>
                    <w:t>(</w:t>
                  </w:r>
                  <w:r w:rsidRPr="0058414D">
                    <w:rPr>
                      <w:rFonts w:cs="Arial"/>
                      <w:b/>
                      <w:highlight w:val="yellow"/>
                      <w:lang w:val="en-US"/>
                    </w:rPr>
                    <w:t xml:space="preserve">system to </w:t>
                  </w:r>
                  <w:r w:rsidRPr="0058414D">
                    <w:rPr>
                      <w:rFonts w:cs="Arial"/>
                      <w:i/>
                      <w:highlight w:val="yellow"/>
                      <w:lang w:val="en-US"/>
                    </w:rPr>
                    <w:t>choose if relevant</w:t>
                  </w:r>
                  <w:r w:rsidRPr="0058414D">
                    <w:rPr>
                      <w:rFonts w:cs="Arial"/>
                      <w:b/>
                      <w:lang w:val="en-US"/>
                    </w:rPr>
                    <w:t>)Specific Terms Applicable to Advisory Boards</w:t>
                  </w:r>
                </w:p>
                <w:p w14:paraId="729EF31F" w14:textId="77777777" w:rsidR="005D47B0" w:rsidRPr="0058414D" w:rsidRDefault="005D47B0" w:rsidP="005D47B0">
                  <w:pPr>
                    <w:ind w:firstLine="209"/>
                    <w:rPr>
                      <w:rFonts w:cs="Arial"/>
                      <w:b/>
                      <w:lang w:val="en-US"/>
                    </w:rPr>
                  </w:pPr>
                </w:p>
                <w:p w14:paraId="729EF320" w14:textId="77777777" w:rsidR="005D47B0" w:rsidRPr="0058414D" w:rsidRDefault="005D47B0" w:rsidP="005D47B0">
                  <w:pPr>
                    <w:ind w:firstLine="209"/>
                    <w:rPr>
                      <w:rFonts w:cs="Arial"/>
                      <w:lang w:val="en-US"/>
                    </w:rPr>
                  </w:pPr>
                  <w:r w:rsidRPr="0058414D">
                    <w:rPr>
                      <w:rFonts w:cs="Arial"/>
                      <w:lang w:val="en-US"/>
                    </w:rPr>
                    <w: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t>
                  </w:r>
                </w:p>
                <w:p w14:paraId="729EF321" w14:textId="77777777" w:rsidR="005D47B0" w:rsidRPr="0058414D" w:rsidRDefault="005D47B0" w:rsidP="005D47B0">
                  <w:pPr>
                    <w:ind w:firstLine="209"/>
                    <w:rPr>
                      <w:rFonts w:cs="Arial"/>
                      <w:lang w:val="en-US"/>
                    </w:rPr>
                  </w:pPr>
                  <w:r w:rsidRPr="0058414D">
                    <w:rPr>
                      <w:rFonts w:cs="Arial"/>
                      <w:lang w:val="en-US"/>
                    </w:rPr>
                    <w:t>As part of HCPs role on a Lilly Advisory Board, HCP will participate in Advisory Board meetings, with the date and venue to be notified in advance.  If HCP is unable to attend a meeting, he/she will Lilly contact with as much notice as possible.</w:t>
                  </w:r>
                </w:p>
                <w:p w14:paraId="729EF322" w14:textId="77777777" w:rsidR="005D47B0" w:rsidRPr="0058414D" w:rsidRDefault="005D47B0" w:rsidP="005D47B0">
                  <w:pPr>
                    <w:ind w:firstLine="209"/>
                    <w:rPr>
                      <w:rFonts w:cs="Arial"/>
                      <w:lang w:val="en-US"/>
                    </w:rPr>
                  </w:pPr>
                  <w:r w:rsidRPr="0058414D">
                    <w:rPr>
                      <w:rFonts w:cs="Arial"/>
                      <w:lang w:val="en-US"/>
                    </w:rPr>
                    <w:t xml:space="preserve">Furthermore, should HCP be requested to produce content for use at the Lilly Advisory Board, please note that the contest must:  </w:t>
                  </w:r>
                </w:p>
                <w:p w14:paraId="729EF323" w14:textId="77777777" w:rsidR="005D47B0" w:rsidRPr="0058414D" w:rsidRDefault="005D47B0" w:rsidP="005D47B0">
                  <w:pPr>
                    <w:pStyle w:val="ListParagraph"/>
                    <w:numPr>
                      <w:ilvl w:val="0"/>
                      <w:numId w:val="12"/>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Disclose any ties HCP has to Lilly (such as a speaker, consultant, advisor, investigator or investor);</w:t>
                  </w:r>
                </w:p>
                <w:p w14:paraId="729EF324" w14:textId="77777777" w:rsidR="005D47B0" w:rsidRPr="003C6D57" w:rsidRDefault="005D47B0">
                  <w:pPr>
                    <w:pStyle w:val="ListParagraph"/>
                    <w:numPr>
                      <w:ilvl w:val="0"/>
                      <w:numId w:val="12"/>
                    </w:numPr>
                    <w:ind w:left="0" w:firstLine="209"/>
                    <w:rPr>
                      <w:rFonts w:asciiTheme="minorHAnsi" w:hAnsiTheme="minorHAnsi" w:cs="Arial"/>
                      <w:sz w:val="22"/>
                      <w:szCs w:val="22"/>
                      <w:lang w:val="en-US"/>
                    </w:rPr>
                  </w:pPr>
                  <w:r w:rsidRPr="0058414D">
                    <w:rPr>
                      <w:rFonts w:asciiTheme="minorHAnsi" w:hAnsiTheme="minorHAnsi" w:cs="Arial"/>
                      <w:sz w:val="22"/>
                      <w:szCs w:val="22"/>
                      <w:lang w:val="en-US"/>
                    </w:rPr>
                    <w:t xml:space="preserve">Not include product-specific branding (such as product trade names, trademarks, </w:t>
                  </w:r>
                  <w:proofErr w:type="spellStart"/>
                  <w:r w:rsidRPr="0058414D">
                    <w:rPr>
                      <w:rFonts w:asciiTheme="minorHAnsi" w:hAnsiTheme="minorHAnsi" w:cs="Arial"/>
                      <w:sz w:val="22"/>
                      <w:szCs w:val="22"/>
                      <w:lang w:val="en-US"/>
                    </w:rPr>
                    <w:t>colours</w:t>
                  </w:r>
                  <w:proofErr w:type="spellEnd"/>
                  <w:r w:rsidRPr="0058414D">
                    <w:rPr>
                      <w:rFonts w:asciiTheme="minorHAnsi" w:hAnsiTheme="minorHAnsi" w:cs="Arial"/>
                      <w:sz w:val="22"/>
                      <w:szCs w:val="22"/>
                      <w:lang w:val="en-US"/>
                    </w:rPr>
                    <w:t xml:space="preserve">, and watermarks); </w:t>
                  </w:r>
                  <w:r w:rsidRPr="003C6D57">
                    <w:rPr>
                      <w:rFonts w:asciiTheme="minorHAnsi" w:hAnsiTheme="minorHAnsi" w:cs="Arial"/>
                      <w:sz w:val="22"/>
                      <w:szCs w:val="22"/>
                      <w:lang w:val="en-US"/>
                    </w:rPr>
                    <w:t>and</w:t>
                  </w:r>
                </w:p>
                <w:p w14:paraId="729EF325" w14:textId="77777777" w:rsidR="005D47B0" w:rsidRPr="0058414D" w:rsidRDefault="005D47B0" w:rsidP="0058414D">
                  <w:pPr>
                    <w:pStyle w:val="ListParagraph"/>
                    <w:numPr>
                      <w:ilvl w:val="0"/>
                      <w:numId w:val="12"/>
                    </w:numPr>
                    <w:ind w:left="0" w:firstLine="209"/>
                    <w:rPr>
                      <w:rFonts w:cs="Arial"/>
                      <w:lang w:val="en-US"/>
                    </w:rPr>
                  </w:pPr>
                  <w:r w:rsidRPr="0058414D">
                    <w:rPr>
                      <w:rFonts w:asciiTheme="minorHAnsi" w:hAnsiTheme="minorHAnsi" w:cs="Arial"/>
                      <w:sz w:val="22"/>
                      <w:szCs w:val="22"/>
                      <w:lang w:val="en-US"/>
                    </w:rPr>
                    <w:t>Be reviewed by Lilly prior to its use at the Advisory Board.</w:t>
                  </w:r>
                </w:p>
                <w:p w14:paraId="729EF326" w14:textId="77777777" w:rsidR="00DC09CD" w:rsidRDefault="00DC09CD" w:rsidP="0058414D">
                  <w:pPr>
                    <w:pStyle w:val="ListParagraph"/>
                    <w:ind w:left="1146"/>
                    <w:rPr>
                      <w:rFonts w:cs="Arial"/>
                      <w:lang w:val="en-US"/>
                    </w:rPr>
                  </w:pPr>
                </w:p>
                <w:p w14:paraId="729EF327" w14:textId="77777777" w:rsidR="00DC09CD" w:rsidRDefault="00DC09CD" w:rsidP="0058414D">
                  <w:pPr>
                    <w:pStyle w:val="ListParagraph"/>
                    <w:ind w:left="1146"/>
                    <w:rPr>
                      <w:rFonts w:cs="Arial"/>
                      <w:lang w:val="en-US"/>
                    </w:rPr>
                  </w:pPr>
                </w:p>
                <w:p w14:paraId="729EF328" w14:textId="77777777" w:rsidR="00DC09CD" w:rsidRDefault="00DC09CD" w:rsidP="0058414D">
                  <w:pPr>
                    <w:pStyle w:val="ListParagraph"/>
                    <w:ind w:left="1146"/>
                    <w:rPr>
                      <w:rFonts w:cs="Arial"/>
                      <w:lang w:val="en-US"/>
                    </w:rPr>
                  </w:pPr>
                </w:p>
                <w:p w14:paraId="729EF329" w14:textId="77777777" w:rsidR="00707060" w:rsidRDefault="00707060" w:rsidP="0058414D">
                  <w:pPr>
                    <w:pStyle w:val="ListParagraph"/>
                    <w:ind w:left="1146"/>
                    <w:rPr>
                      <w:rFonts w:cs="Arial"/>
                      <w:lang w:val="en-US"/>
                    </w:rPr>
                  </w:pPr>
                </w:p>
                <w:p w14:paraId="729EF32A" w14:textId="77777777" w:rsidR="006D4808" w:rsidRPr="006D4808" w:rsidRDefault="006D4808" w:rsidP="006D4808">
                  <w:pPr>
                    <w:rPr>
                      <w:rFonts w:ascii="Times New Roman" w:eastAsia="Times New Roman" w:hAnsi="Times New Roman" w:cs="Arial"/>
                      <w:sz w:val="20"/>
                      <w:szCs w:val="20"/>
                      <w:lang w:val="en-US"/>
                    </w:rPr>
                  </w:pPr>
                  <w:r w:rsidRPr="006D4808">
                    <w:rPr>
                      <w:rFonts w:ascii="Times New Roman" w:eastAsia="Times New Roman" w:hAnsi="Times New Roman" w:cs="Arial"/>
                      <w:sz w:val="20"/>
                      <w:szCs w:val="20"/>
                      <w:lang w:val="en-US"/>
                    </w:rPr>
                    <w:t>(</w:t>
                  </w:r>
                  <w:r w:rsidRPr="006D4808">
                    <w:rPr>
                      <w:rFonts w:ascii="Times New Roman" w:eastAsia="Times New Roman" w:hAnsi="Times New Roman" w:cs="Arial"/>
                      <w:sz w:val="20"/>
                      <w:szCs w:val="20"/>
                      <w:highlight w:val="yellow"/>
                      <w:lang w:val="en-US"/>
                    </w:rPr>
                    <w:t>manually populated by Cork) Specific Terms on Information regarding Adverse Event and Product Complaints (for services implying patient interaction)</w:t>
                  </w:r>
                </w:p>
                <w:p w14:paraId="729EF32B" w14:textId="06A17C9C" w:rsidR="00DC09CD" w:rsidRPr="0058414D" w:rsidRDefault="00DC09CD" w:rsidP="0058414D">
                  <w:pPr>
                    <w:pStyle w:val="ListParagraph"/>
                    <w:ind w:left="1146"/>
                    <w:rPr>
                      <w:rFonts w:cs="Arial"/>
                      <w:lang w:val="en-US"/>
                    </w:rPr>
                  </w:pPr>
                </w:p>
                <w:p w14:paraId="61A71004" w14:textId="77777777" w:rsidR="00001B7D" w:rsidRDefault="00001B7D" w:rsidP="005D47B0">
                  <w:pPr>
                    <w:ind w:firstLine="209"/>
                    <w:rPr>
                      <w:rFonts w:cs="Arial"/>
                      <w:lang w:val="en-US"/>
                    </w:rPr>
                  </w:pPr>
                </w:p>
                <w:p w14:paraId="60F322E4" w14:textId="77777777" w:rsidR="00001B7D" w:rsidRDefault="00001B7D" w:rsidP="005D47B0">
                  <w:pPr>
                    <w:ind w:firstLine="209"/>
                    <w:rPr>
                      <w:rFonts w:cs="Arial"/>
                      <w:lang w:val="en-US"/>
                    </w:rPr>
                  </w:pPr>
                </w:p>
                <w:p w14:paraId="729EF32C" w14:textId="6A8E63E9" w:rsidR="005D47B0" w:rsidRPr="0058414D" w:rsidRDefault="005D47B0" w:rsidP="005D47B0">
                  <w:pPr>
                    <w:ind w:firstLine="209"/>
                    <w:rPr>
                      <w:rFonts w:cs="Arial"/>
                      <w:lang w:val="en-US"/>
                    </w:rPr>
                  </w:pPr>
                  <w:r w:rsidRPr="0058414D">
                    <w:rPr>
                      <w:rFonts w:cs="Arial"/>
                      <w:lang w:val="en-US"/>
                    </w:rPr>
                    <w:t xml:space="preserve">By signing this Agreement, the parties agree that HCP is committed to performing the Services on the terms and </w:t>
                  </w:r>
                  <w:r w:rsidRPr="0058414D">
                    <w:rPr>
                      <w:rFonts w:cs="Arial"/>
                      <w:lang w:val="en-US"/>
                    </w:rPr>
                    <w:lastRenderedPageBreak/>
                    <w:t xml:space="preserve">conditions in this letter and in the attached General Terms and Conditions, which together form the entire Agreement between the parties with respect to the Services. </w:t>
                  </w:r>
                </w:p>
                <w:p w14:paraId="729EF32D" w14:textId="77777777" w:rsidR="00C94BFE" w:rsidRDefault="00C94BFE" w:rsidP="00A70173">
                  <w:pPr>
                    <w:ind w:left="-74" w:right="34" w:firstLine="283"/>
                    <w:jc w:val="both"/>
                    <w:rPr>
                      <w:rFonts w:cs="Arial"/>
                      <w:lang w:val="en-US"/>
                    </w:rPr>
                  </w:pPr>
                </w:p>
                <w:p w14:paraId="4F76DDDF" w14:textId="77777777" w:rsidR="00B12090" w:rsidRDefault="00B12090" w:rsidP="00A70173">
                  <w:pPr>
                    <w:ind w:left="-74" w:right="34" w:firstLine="283"/>
                    <w:jc w:val="both"/>
                    <w:rPr>
                      <w:rFonts w:cs="Arial"/>
                      <w:lang w:val="en-US"/>
                    </w:rPr>
                  </w:pPr>
                </w:p>
                <w:p w14:paraId="1E2A944C" w14:textId="77777777" w:rsidR="00B12090" w:rsidRDefault="00B12090" w:rsidP="00A70173">
                  <w:pPr>
                    <w:ind w:left="-74" w:right="34" w:firstLine="283"/>
                    <w:jc w:val="both"/>
                    <w:rPr>
                      <w:rFonts w:cs="Arial"/>
                      <w:lang w:val="en-US"/>
                    </w:rPr>
                  </w:pPr>
                </w:p>
                <w:p w14:paraId="6287EABE" w14:textId="77777777" w:rsidR="00B12090" w:rsidRDefault="00B12090" w:rsidP="00A70173">
                  <w:pPr>
                    <w:ind w:left="-74" w:right="34" w:firstLine="283"/>
                    <w:jc w:val="both"/>
                    <w:rPr>
                      <w:rFonts w:cs="Arial"/>
                      <w:lang w:val="en-US"/>
                    </w:rPr>
                  </w:pPr>
                </w:p>
                <w:p w14:paraId="134571A3" w14:textId="77777777" w:rsidR="00B12090" w:rsidRDefault="00B12090" w:rsidP="00A70173">
                  <w:pPr>
                    <w:ind w:left="-74" w:right="34" w:firstLine="283"/>
                    <w:jc w:val="both"/>
                    <w:rPr>
                      <w:rFonts w:cs="Arial"/>
                      <w:lang w:val="en-US"/>
                    </w:rPr>
                  </w:pPr>
                </w:p>
                <w:p w14:paraId="6A25424B" w14:textId="77777777" w:rsidR="00B12090" w:rsidRDefault="00B12090" w:rsidP="00A70173">
                  <w:pPr>
                    <w:ind w:left="-74" w:right="34" w:firstLine="283"/>
                    <w:jc w:val="both"/>
                    <w:rPr>
                      <w:rFonts w:cs="Arial"/>
                      <w:lang w:val="en-US"/>
                    </w:rPr>
                  </w:pPr>
                </w:p>
                <w:p w14:paraId="729EF32E" w14:textId="77777777" w:rsidR="00420A4E" w:rsidRPr="00036A97" w:rsidRDefault="00420A4E" w:rsidP="00A70173">
                  <w:pPr>
                    <w:ind w:left="-74" w:right="34" w:firstLine="283"/>
                    <w:jc w:val="both"/>
                    <w:rPr>
                      <w:rFonts w:cs="Arial"/>
                      <w:lang w:val="en-US"/>
                    </w:rPr>
                  </w:pPr>
                  <w:r w:rsidRPr="00036A97">
                    <w:rPr>
                      <w:rFonts w:cs="Arial"/>
                      <w:lang w:val="en-US"/>
                    </w:rPr>
                    <w:t xml:space="preserve">Each party is signing this Agreement </w:t>
                  </w:r>
                  <w:r w:rsidR="00036A97">
                    <w:rPr>
                      <w:rFonts w:cs="Arial"/>
                      <w:lang w:val="en-US"/>
                    </w:rPr>
                    <w:t xml:space="preserve">in </w:t>
                  </w:r>
                  <w:r w:rsidR="00943D45">
                    <w:rPr>
                      <w:rFonts w:cs="Arial"/>
                      <w:lang w:val="en-US"/>
                    </w:rPr>
                    <w:t>two copies</w:t>
                  </w:r>
                  <w:r w:rsidR="00036A97">
                    <w:rPr>
                      <w:rFonts w:cs="Arial"/>
                      <w:lang w:val="en-US"/>
                    </w:rPr>
                    <w:t xml:space="preserve"> </w:t>
                  </w:r>
                  <w:r w:rsidRPr="00036A97">
                    <w:rPr>
                      <w:rFonts w:cs="Arial"/>
                      <w:lang w:val="en-US"/>
                    </w:rPr>
                    <w:t xml:space="preserve">on the date stated opposite that party’s signature.    </w:t>
                  </w:r>
                </w:p>
                <w:p w14:paraId="729EF32F" w14:textId="77777777" w:rsidR="008E3DC7" w:rsidRDefault="004A234B" w:rsidP="00A70173">
                  <w:pPr>
                    <w:ind w:left="-74" w:right="34" w:firstLine="283"/>
                    <w:jc w:val="both"/>
                    <w:rPr>
                      <w:rFonts w:cs="Arial"/>
                      <w:b/>
                      <w:lang w:val="en-US"/>
                    </w:rPr>
                  </w:pPr>
                  <w:r>
                    <w:rPr>
                      <w:rFonts w:cs="Arial"/>
                      <w:b/>
                      <w:lang w:val="en-US"/>
                    </w:rPr>
                    <w:t>The</w:t>
                  </w:r>
                  <w:r w:rsidRPr="004A234B">
                    <w:rPr>
                      <w:rFonts w:cs="Arial"/>
                      <w:b/>
                      <w:lang w:val="en-US"/>
                    </w:rPr>
                    <w:t xml:space="preserve"> parties </w:t>
                  </w:r>
                  <w:r>
                    <w:rPr>
                      <w:rFonts w:cs="Arial"/>
                      <w:b/>
                      <w:lang w:val="en-US"/>
                    </w:rPr>
                    <w:t>may</w:t>
                  </w:r>
                  <w:r w:rsidRPr="004A234B">
                    <w:rPr>
                      <w:rFonts w:cs="Arial"/>
                      <w:b/>
                      <w:lang w:val="en-US"/>
                    </w:rPr>
                    <w:t xml:space="preserve"> sign this contract electronically via </w:t>
                  </w:r>
                  <w:proofErr w:type="spellStart"/>
                  <w:r w:rsidRPr="004A234B">
                    <w:rPr>
                      <w:rFonts w:cs="Arial"/>
                      <w:b/>
                      <w:lang w:val="en-US"/>
                    </w:rPr>
                    <w:t>DocuSign</w:t>
                  </w:r>
                  <w:proofErr w:type="spellEnd"/>
                  <w:r w:rsidRPr="004A234B">
                    <w:rPr>
                      <w:rFonts w:cs="Arial"/>
                      <w:b/>
                      <w:lang w:val="en-US"/>
                    </w:rPr>
                    <w:t xml:space="preserve"> product which they consider equally binding as would be a pa</w:t>
                  </w:r>
                  <w:r>
                    <w:rPr>
                      <w:rFonts w:cs="Arial"/>
                      <w:b/>
                      <w:lang w:val="en-US"/>
                    </w:rPr>
                    <w:t>per signed version of the same.</w:t>
                  </w:r>
                </w:p>
                <w:p w14:paraId="729EF330" w14:textId="77777777" w:rsidR="004A234B" w:rsidRDefault="004A234B" w:rsidP="00A70173">
                  <w:pPr>
                    <w:ind w:left="-74" w:right="34" w:firstLine="283"/>
                    <w:jc w:val="both"/>
                    <w:rPr>
                      <w:rFonts w:cs="Arial"/>
                      <w:b/>
                      <w:lang w:val="en-US"/>
                    </w:rPr>
                  </w:pPr>
                </w:p>
                <w:p w14:paraId="729EF331" w14:textId="77777777" w:rsidR="00420A4E" w:rsidRPr="00036A97" w:rsidRDefault="00420A4E" w:rsidP="00A70173">
                  <w:pPr>
                    <w:ind w:left="-74" w:right="34" w:firstLine="283"/>
                    <w:jc w:val="both"/>
                    <w:rPr>
                      <w:rFonts w:cs="Arial"/>
                      <w:b/>
                      <w:lang w:val="en-US"/>
                    </w:rPr>
                  </w:pPr>
                  <w:r w:rsidRPr="00036A97">
                    <w:rPr>
                      <w:rFonts w:cs="Arial"/>
                      <w:b/>
                      <w:lang w:val="en-US"/>
                    </w:rPr>
                    <w:t>As agreed and signed by:</w:t>
                  </w:r>
                </w:p>
                <w:p w14:paraId="729EF332" w14:textId="77777777" w:rsidR="00420A4E" w:rsidRPr="00036A97" w:rsidRDefault="00420A4E" w:rsidP="00A70173">
                  <w:pPr>
                    <w:ind w:left="-74" w:right="34"/>
                    <w:jc w:val="both"/>
                    <w:rPr>
                      <w:rFonts w:cs="Arial"/>
                    </w:rPr>
                  </w:pPr>
                </w:p>
              </w:tc>
            </w:tr>
          </w:tbl>
          <w:p w14:paraId="729EF334" w14:textId="77777777" w:rsidR="00420A4E" w:rsidRDefault="00420A4E"/>
        </w:tc>
        <w:tc>
          <w:tcPr>
            <w:tcW w:w="5670" w:type="dxa"/>
          </w:tcPr>
          <w:p w14:paraId="729EF335" w14:textId="77777777" w:rsidR="00D50C3C" w:rsidRDefault="00D50C3C"/>
          <w:tbl>
            <w:tblPr>
              <w:tblW w:w="5492" w:type="dxa"/>
              <w:tblLayout w:type="fixed"/>
              <w:tblLook w:val="01E0" w:firstRow="1" w:lastRow="1" w:firstColumn="1" w:lastColumn="1" w:noHBand="0" w:noVBand="0"/>
            </w:tblPr>
            <w:tblGrid>
              <w:gridCol w:w="5492"/>
            </w:tblGrid>
            <w:tr w:rsidR="00420A4E" w:rsidRPr="002759C3" w14:paraId="729EF364" w14:textId="77777777" w:rsidTr="00185CA0">
              <w:tc>
                <w:tcPr>
                  <w:tcW w:w="5492" w:type="dxa"/>
                </w:tcPr>
                <w:p w14:paraId="729EF336" w14:textId="77777777" w:rsidR="00383A4F" w:rsidRDefault="00383A4F" w:rsidP="00413F91">
                  <w:pPr>
                    <w:ind w:left="-74" w:firstLine="391"/>
                    <w:jc w:val="both"/>
                    <w:rPr>
                      <w:rFonts w:cs="Arial"/>
                    </w:rPr>
                  </w:pPr>
                </w:p>
                <w:p w14:paraId="729EF337" w14:textId="77777777" w:rsidR="00420A4E" w:rsidRPr="000C68A7" w:rsidRDefault="00420A4E" w:rsidP="00413F91">
                  <w:pPr>
                    <w:ind w:left="-74" w:firstLine="391"/>
                    <w:jc w:val="both"/>
                    <w:rPr>
                      <w:rFonts w:cs="Arial"/>
                    </w:rPr>
                  </w:pPr>
                  <w:r w:rsidRPr="000C68A7">
                    <w:rPr>
                      <w:rFonts w:cs="Arial"/>
                    </w:rPr>
                    <w:t>Întrucât</w:t>
                  </w:r>
                  <w:r w:rsidR="000C68A7">
                    <w:rPr>
                      <w:rFonts w:cs="Arial"/>
                    </w:rPr>
                    <w:t xml:space="preserve"> </w:t>
                  </w:r>
                  <w:r w:rsidRPr="000C68A7">
                    <w:rPr>
                      <w:rFonts w:cs="Arial"/>
                    </w:rPr>
                    <w:t xml:space="preserve">HCP este autorizată în conformitate cu prevederile legale în vigoare și serviciile prestate </w:t>
                  </w:r>
                  <w:r w:rsidR="00413F91">
                    <w:rPr>
                      <w:rFonts w:cs="Arial"/>
                    </w:rPr>
                    <w:t>către Lilly</w:t>
                  </w:r>
                  <w:r w:rsidRPr="000C68A7">
                    <w:rPr>
                      <w:rFonts w:cs="Arial"/>
                    </w:rPr>
                    <w:t xml:space="preserve"> constituie servicii independente care pot fi prestate în exclusivitate de prestatorii de servicii autorizați să practice medicina în conformitate cu legea română privind Statutul Medicilor/Asistentelor;</w:t>
                  </w:r>
                </w:p>
                <w:p w14:paraId="729EF338" w14:textId="77777777" w:rsidR="00420A4E" w:rsidRDefault="00420A4E" w:rsidP="00413F91">
                  <w:pPr>
                    <w:ind w:left="-74" w:firstLine="391"/>
                    <w:jc w:val="both"/>
                    <w:rPr>
                      <w:rFonts w:cs="Arial"/>
                    </w:rPr>
                  </w:pPr>
                  <w:r w:rsidRPr="000C68A7">
                    <w:rPr>
                      <w:rFonts w:cs="Arial"/>
                    </w:rPr>
                    <w:t>În conformitate cu art</w:t>
                  </w:r>
                  <w:r w:rsidR="00413F91">
                    <w:rPr>
                      <w:rFonts w:cs="Arial"/>
                    </w:rPr>
                    <w:t>.</w:t>
                  </w:r>
                  <w:r w:rsidRPr="000C68A7">
                    <w:rPr>
                      <w:rFonts w:cs="Arial"/>
                    </w:rPr>
                    <w:t xml:space="preserve"> 1</w:t>
                  </w:r>
                  <w:r w:rsidR="00413F91">
                    <w:rPr>
                      <w:rFonts w:cs="Arial"/>
                    </w:rPr>
                    <w:t>,</w:t>
                  </w:r>
                  <w:r w:rsidRPr="000C68A7">
                    <w:rPr>
                      <w:rFonts w:cs="Arial"/>
                    </w:rPr>
                    <w:t>166</w:t>
                  </w:r>
                  <w:r w:rsidR="00413F91">
                    <w:rPr>
                      <w:rFonts w:cs="Arial"/>
                    </w:rPr>
                    <w:t xml:space="preserve"> din Codul Civil </w:t>
                  </w:r>
                  <w:r w:rsidRPr="000C68A7">
                    <w:rPr>
                      <w:rFonts w:cs="Arial"/>
                    </w:rPr>
                    <w:t>român</w:t>
                  </w:r>
                  <w:r w:rsidR="00413F91">
                    <w:rPr>
                      <w:rFonts w:cs="Arial"/>
                    </w:rPr>
                    <w:t>;</w:t>
                  </w:r>
                </w:p>
                <w:p w14:paraId="729EF339" w14:textId="77777777" w:rsidR="00413F91" w:rsidRPr="000C68A7" w:rsidRDefault="00413F91" w:rsidP="00413F91">
                  <w:pPr>
                    <w:ind w:left="-74" w:firstLine="391"/>
                    <w:jc w:val="both"/>
                    <w:rPr>
                      <w:rFonts w:cs="Arial"/>
                    </w:rPr>
                  </w:pPr>
                  <w:r>
                    <w:rPr>
                      <w:rFonts w:cs="Arial"/>
                    </w:rPr>
                    <w:t>În conformitate cu codul de practică adoptat de Asociația Română a Producătorilor Internaționali de Medicamente („ARPIM”);</w:t>
                  </w:r>
                </w:p>
                <w:p w14:paraId="729EF33A" w14:textId="77777777" w:rsidR="000C770A" w:rsidRDefault="000C770A" w:rsidP="00413F91">
                  <w:pPr>
                    <w:ind w:left="-74" w:firstLine="391"/>
                    <w:jc w:val="both"/>
                    <w:rPr>
                      <w:rFonts w:cs="Arial"/>
                    </w:rPr>
                  </w:pPr>
                </w:p>
                <w:p w14:paraId="729EF33B" w14:textId="77777777" w:rsidR="00420A4E" w:rsidRPr="002759C3" w:rsidRDefault="00420A4E" w:rsidP="00413F91">
                  <w:pPr>
                    <w:ind w:left="-74" w:firstLine="391"/>
                    <w:jc w:val="both"/>
                    <w:rPr>
                      <w:rFonts w:cs="Arial"/>
                    </w:rPr>
                  </w:pPr>
                  <w:r>
                    <w:rPr>
                      <w:rFonts w:cs="Arial"/>
                    </w:rPr>
                    <w:t>Părțile convin asupra următoarelor</w:t>
                  </w:r>
                  <w:r w:rsidRPr="002759C3">
                    <w:rPr>
                      <w:rFonts w:cs="Arial"/>
                    </w:rPr>
                    <w:t>:</w:t>
                  </w:r>
                </w:p>
                <w:p w14:paraId="729EF33C" w14:textId="77777777" w:rsidR="00420A4E" w:rsidRPr="002759C3" w:rsidRDefault="00420A4E" w:rsidP="00413F91">
                  <w:pPr>
                    <w:ind w:left="-74" w:firstLine="391"/>
                    <w:jc w:val="both"/>
                    <w:rPr>
                      <w:rFonts w:cs="Arial"/>
                    </w:rPr>
                  </w:pPr>
                </w:p>
                <w:p w14:paraId="729EF33D" w14:textId="500CA690" w:rsidR="00420A4E" w:rsidRPr="004663CD" w:rsidRDefault="00420A4E" w:rsidP="00EF24DF">
                  <w:pPr>
                    <w:tabs>
                      <w:tab w:val="left" w:pos="0"/>
                    </w:tabs>
                    <w:ind w:right="-5" w:firstLine="274"/>
                    <w:rPr>
                      <w:rFonts w:cstheme="minorHAnsi"/>
                    </w:rPr>
                  </w:pPr>
                  <w:r w:rsidRPr="002759C3">
                    <w:rPr>
                      <w:rFonts w:cs="Arial"/>
                    </w:rPr>
                    <w:t xml:space="preserve">HCP </w:t>
                  </w:r>
                  <w:r w:rsidR="00032482">
                    <w:rPr>
                      <w:rFonts w:cs="Arial"/>
                    </w:rPr>
                    <w:t xml:space="preserve">va </w:t>
                  </w:r>
                  <w:r>
                    <w:rPr>
                      <w:rFonts w:cs="Arial"/>
                    </w:rPr>
                    <w:t xml:space="preserve">presta următoarele servicii pentru </w:t>
                  </w:r>
                  <w:r w:rsidR="005264A5" w:rsidRPr="005264A5">
                    <w:rPr>
                      <w:rFonts w:cs="Arial"/>
                      <w:lang w:val="en-US"/>
                    </w:rPr>
                    <w:t>&lt;&lt;</w:t>
                  </w:r>
                  <w:proofErr w:type="spellStart"/>
                  <w:r w:rsidR="005264A5" w:rsidRPr="005264A5">
                    <w:rPr>
                      <w:rFonts w:cs="Arial"/>
                      <w:lang w:val="en-US"/>
                    </w:rPr>
                    <w:t>Form_Lilly</w:t>
                  </w:r>
                  <w:proofErr w:type="spellEnd"/>
                  <w:r w:rsidR="005264A5" w:rsidRPr="005264A5">
                    <w:rPr>
                      <w:rFonts w:cs="Arial"/>
                      <w:lang w:val="en-US"/>
                    </w:rPr>
                    <w:t xml:space="preserve"> affiliate receiving the services&gt;&gt; </w:t>
                  </w:r>
                  <w:r w:rsidR="00D50C3C">
                    <w:rPr>
                      <w:rFonts w:cs="Arial"/>
                    </w:rPr>
                    <w:t>(</w:t>
                  </w:r>
                  <w:r w:rsidR="00570E6A">
                    <w:rPr>
                      <w:rFonts w:cs="Arial"/>
                    </w:rPr>
                    <w:t>„</w:t>
                  </w:r>
                  <w:r>
                    <w:rPr>
                      <w:rFonts w:cs="Arial"/>
                    </w:rPr>
                    <w:t>Serviciile</w:t>
                  </w:r>
                  <w:r w:rsidRPr="002759C3">
                    <w:rPr>
                      <w:rFonts w:cs="Arial"/>
                    </w:rPr>
                    <w:t xml:space="preserve">”): </w:t>
                  </w:r>
                </w:p>
                <w:p w14:paraId="729EF33E" w14:textId="77777777" w:rsidR="004663CD" w:rsidRPr="00BC0BD6" w:rsidRDefault="004663CD" w:rsidP="004663CD">
                  <w:pPr>
                    <w:tabs>
                      <w:tab w:val="left" w:pos="0"/>
                    </w:tabs>
                    <w:ind w:right="-5"/>
                    <w:rPr>
                      <w:b/>
                    </w:rPr>
                  </w:pPr>
                  <w:r w:rsidRPr="00764A14">
                    <w:rPr>
                      <w:highlight w:val="yellow"/>
                    </w:rPr>
                    <w:t>În cazul în care afiliatul nu este Eli Lilly România, se va folosi următoarea clauză:</w:t>
                  </w:r>
                </w:p>
                <w:p w14:paraId="729EF33F" w14:textId="00BFAE56" w:rsidR="004663CD" w:rsidRDefault="004663CD" w:rsidP="004663CD">
                  <w:pPr>
                    <w:tabs>
                      <w:tab w:val="left" w:pos="0"/>
                    </w:tabs>
                    <w:ind w:right="-5"/>
                    <w:rPr>
                      <w:rFonts w:eastAsia="Times New Roman" w:cs="Times New Roman"/>
                    </w:rPr>
                  </w:pPr>
                  <w:r w:rsidRPr="00764A14">
                    <w:rPr>
                      <w:rFonts w:eastAsia="Times New Roman" w:cs="Times New Roman"/>
                    </w:rPr>
                    <w:t xml:space="preserve">În scopuri administrative, </w:t>
                  </w:r>
                  <w:r>
                    <w:rPr>
                      <w:rFonts w:eastAsia="Times New Roman" w:cs="Times New Roman"/>
                    </w:rPr>
                    <w:t xml:space="preserve">partea Lilly care contractează este cea din țara în care HCP își are reședința; cu toate </w:t>
                  </w:r>
                  <w:r>
                    <w:rPr>
                      <w:rFonts w:eastAsia="Times New Roman" w:cs="Times New Roman"/>
                    </w:rPr>
                    <w:lastRenderedPageBreak/>
                    <w:t xml:space="preserve">acestea, Serviciile sunt solicitate și vor fi prestate către o entitate Lilly diferită, și anume </w:t>
                  </w:r>
                  <w:r w:rsidR="00CF2F8E" w:rsidRPr="00CF2F8E">
                    <w:rPr>
                      <w:rFonts w:eastAsia="Times New Roman" w:cs="Times New Roman"/>
                    </w:rPr>
                    <w:t>&lt;&lt;Form_Lilly affiliate receiving the services&gt;&gt;</w:t>
                  </w:r>
                  <w:r w:rsidR="00BA30B6">
                    <w:rPr>
                      <w:rFonts w:cstheme="minorHAnsi"/>
                    </w:rPr>
                    <w:t>.</w:t>
                  </w:r>
                </w:p>
                <w:p w14:paraId="729EF340" w14:textId="77777777" w:rsidR="00BA30B6" w:rsidRPr="00764A14" w:rsidRDefault="00BA30B6" w:rsidP="004663CD">
                  <w:pPr>
                    <w:tabs>
                      <w:tab w:val="left" w:pos="0"/>
                    </w:tabs>
                    <w:ind w:right="-5"/>
                    <w:rPr>
                      <w:rFonts w:eastAsia="Times New Roman" w:cs="Times New Roman"/>
                    </w:rPr>
                  </w:pPr>
                </w:p>
                <w:p w14:paraId="729EF341" w14:textId="77777777" w:rsidR="00032482" w:rsidRPr="00922F04" w:rsidRDefault="004663CD" w:rsidP="004663CD">
                  <w:pPr>
                    <w:rPr>
                      <w:rFonts w:cs="Arial"/>
                    </w:rPr>
                  </w:pPr>
                  <w:r w:rsidRPr="00922F04">
                    <w:rPr>
                      <w:rFonts w:cs="Arial"/>
                      <w:highlight w:val="yellow"/>
                    </w:rPr>
                    <w:t xml:space="preserve"> </w:t>
                  </w:r>
                  <w:r w:rsidR="00032482" w:rsidRPr="00922F04">
                    <w:rPr>
                      <w:rFonts w:cs="Arial"/>
                      <w:highlight w:val="yellow"/>
                    </w:rPr>
                    <w:t xml:space="preserve">(Sistemul urmează să </w:t>
                  </w:r>
                  <w:r w:rsidR="00032482">
                    <w:rPr>
                      <w:rFonts w:cs="Arial"/>
                      <w:highlight w:val="yellow"/>
                    </w:rPr>
                    <w:t>completeze</w:t>
                  </w:r>
                  <w:r w:rsidR="00032482" w:rsidRPr="00922F04">
                    <w:rPr>
                      <w:rFonts w:cs="Arial"/>
                      <w:highlight w:val="yellow"/>
                    </w:rPr>
                    <w:t xml:space="preserve"> </w:t>
                  </w:r>
                  <w:r w:rsidR="00032482" w:rsidRPr="00922F04">
                    <w:rPr>
                      <w:rFonts w:cs="Arial"/>
                      <w:i/>
                    </w:rPr>
                    <w:t>Tipul de servicii</w:t>
                  </w:r>
                  <w:r w:rsidR="00032482" w:rsidRPr="00922F04">
                    <w:rPr>
                      <w:rFonts w:cs="Arial"/>
                    </w:rPr>
                    <w:t xml:space="preserve">): </w:t>
                  </w:r>
                </w:p>
                <w:p w14:paraId="729EF342" w14:textId="77777777" w:rsidR="00032482" w:rsidRPr="00922F04" w:rsidRDefault="00032482" w:rsidP="00032482">
                  <w:pPr>
                    <w:rPr>
                      <w:rFonts w:cs="Arial"/>
                    </w:rPr>
                  </w:pPr>
                  <w:r w:rsidRPr="00922F04">
                    <w:rPr>
                      <w:rFonts w:cs="Arial"/>
                    </w:rPr>
                    <w:br/>
                    <w:t>Activitate de prezentare sau moderare la o conferință promoțional</w:t>
                  </w:r>
                  <w:r>
                    <w:rPr>
                      <w:rFonts w:cs="Arial"/>
                    </w:rPr>
                    <w:t>ă</w:t>
                  </w:r>
                  <w:r w:rsidRPr="00922F04">
                    <w:rPr>
                      <w:rFonts w:cs="Arial"/>
                    </w:rPr>
                    <w:t xml:space="preserve"> sau </w:t>
                  </w:r>
                  <w:r>
                    <w:rPr>
                      <w:rFonts w:cs="Arial"/>
                    </w:rPr>
                    <w:t>de</w:t>
                  </w:r>
                  <w:r w:rsidRPr="00922F04">
                    <w:rPr>
                      <w:rFonts w:cs="Arial"/>
                    </w:rPr>
                    <w:t xml:space="preserve"> educație pentru sănătate sau pe teme științifice, organizată de Lilly </w:t>
                  </w:r>
                  <w:r w:rsidRPr="00922F04">
                    <w:rPr>
                      <w:rFonts w:cs="Arial"/>
                      <w:highlight w:val="yellow"/>
                    </w:rPr>
                    <w:t xml:space="preserve">(sistemul urmează să genereze tipul de conferință </w:t>
                  </w:r>
                  <w:r w:rsidRPr="00922F04">
                    <w:rPr>
                      <w:rFonts w:cs="Arial"/>
                    </w:rPr>
                    <w:t>(</w:t>
                  </w:r>
                  <w:r w:rsidRPr="00922F04">
                    <w:rPr>
                      <w:rFonts w:cs="Arial"/>
                      <w:i/>
                    </w:rPr>
                    <w:t>sau)</w:t>
                  </w:r>
                </w:p>
                <w:p w14:paraId="729EF343" w14:textId="77777777" w:rsidR="00032482" w:rsidRPr="00922F04" w:rsidRDefault="00032482" w:rsidP="00032482">
                  <w:pPr>
                    <w:rPr>
                      <w:rFonts w:cs="Arial"/>
                    </w:rPr>
                  </w:pPr>
                  <w:r w:rsidRPr="00922F04">
                    <w:rPr>
                      <w:rFonts w:cs="Arial"/>
                    </w:rPr>
                    <w:t xml:space="preserve">Participare la o ședință de consiliu consultativ </w:t>
                  </w:r>
                  <w:r w:rsidRPr="00922F04">
                    <w:rPr>
                      <w:rFonts w:cs="Arial"/>
                      <w:i/>
                    </w:rPr>
                    <w:t>(sau</w:t>
                  </w:r>
                  <w:r w:rsidRPr="00922F04">
                    <w:rPr>
                      <w:rFonts w:cs="Arial"/>
                    </w:rPr>
                    <w:t>)</w:t>
                  </w:r>
                </w:p>
                <w:p w14:paraId="729EF344" w14:textId="77777777" w:rsidR="00032482" w:rsidRPr="00922F04" w:rsidRDefault="00032482" w:rsidP="00032482">
                  <w:pPr>
                    <w:rPr>
                      <w:rFonts w:cs="Arial"/>
                    </w:rPr>
                  </w:pPr>
                  <w:r w:rsidRPr="00922F04">
                    <w:rPr>
                      <w:rFonts w:cs="Arial"/>
                    </w:rPr>
                    <w:t>Servicii de consultanță în legătură cu (</w:t>
                  </w:r>
                  <w:r w:rsidRPr="00922F04">
                    <w:rPr>
                      <w:rFonts w:cs="Arial"/>
                      <w:highlight w:val="yellow"/>
                    </w:rPr>
                    <w:t>sistemul urmează să genereze descrierea</w:t>
                  </w:r>
                  <w:r w:rsidRPr="00922F04">
                    <w:rPr>
                      <w:rFonts w:cs="Arial"/>
                      <w:highlight w:val="lightGray"/>
                    </w:rPr>
                    <w:t>)</w:t>
                  </w:r>
                  <w:r w:rsidR="0069029B" w:rsidRPr="00922F04">
                    <w:rPr>
                      <w:rFonts w:cs="Arial"/>
                      <w:i/>
                    </w:rPr>
                    <w:t xml:space="preserve"> (sau</w:t>
                  </w:r>
                  <w:r w:rsidR="0069029B" w:rsidRPr="00922F04">
                    <w:rPr>
                      <w:rFonts w:cs="Arial"/>
                    </w:rPr>
                    <w:t>)</w:t>
                  </w:r>
                </w:p>
                <w:p w14:paraId="729EF345" w14:textId="77777777" w:rsidR="00032482" w:rsidRDefault="0069029B" w:rsidP="00032482">
                  <w:pPr>
                    <w:rPr>
                      <w:rFonts w:cs="Arial"/>
                    </w:rPr>
                  </w:pPr>
                  <w:r>
                    <w:rPr>
                      <w:rFonts w:cs="Arial"/>
                    </w:rPr>
                    <w:t>Speaker Tr</w:t>
                  </w:r>
                  <w:r w:rsidR="00481504">
                    <w:rPr>
                      <w:rFonts w:cs="Arial"/>
                    </w:rPr>
                    <w:t>ai</w:t>
                  </w:r>
                  <w:r>
                    <w:rPr>
                      <w:rFonts w:cs="Arial"/>
                    </w:rPr>
                    <w:t>ning</w:t>
                  </w:r>
                </w:p>
                <w:p w14:paraId="729EF346" w14:textId="77777777" w:rsidR="0069029B" w:rsidRPr="00922F04" w:rsidRDefault="0069029B" w:rsidP="00032482">
                  <w:pPr>
                    <w:rPr>
                      <w:rFonts w:cs="Arial"/>
                    </w:rPr>
                  </w:pPr>
                </w:p>
                <w:p w14:paraId="729EF347" w14:textId="77777777" w:rsidR="00032482" w:rsidRPr="00922F04" w:rsidRDefault="00032482" w:rsidP="00032482">
                  <w:pPr>
                    <w:rPr>
                      <w:rFonts w:cs="Arial"/>
                    </w:rPr>
                  </w:pPr>
                  <w:r w:rsidRPr="00922F04">
                    <w:rPr>
                      <w:rFonts w:cs="Arial"/>
                      <w:i/>
                    </w:rPr>
                    <w:t>(alegeți dacă este relevant</w:t>
                  </w:r>
                  <w:r w:rsidRPr="00922F04">
                    <w:rPr>
                      <w:rFonts w:cs="Arial"/>
                    </w:rPr>
                    <w:t>)</w:t>
                  </w:r>
                </w:p>
                <w:p w14:paraId="729EF348" w14:textId="602761D2" w:rsidR="00032482" w:rsidRPr="00922F04" w:rsidRDefault="00032482" w:rsidP="00032482">
                  <w:pPr>
                    <w:ind w:left="426"/>
                    <w:jc w:val="both"/>
                    <w:rPr>
                      <w:rFonts w:cs="Arial"/>
                    </w:rPr>
                  </w:pPr>
                  <w:r w:rsidRPr="00922F04">
                    <w:rPr>
                      <w:rFonts w:cs="Arial"/>
                    </w:rPr>
                    <w:t xml:space="preserve">Conferința: </w:t>
                  </w:r>
                  <w:r w:rsidR="00CF2F8E" w:rsidRPr="00CF2F8E">
                    <w:rPr>
                      <w:rFonts w:eastAsia="Times New Roman" w:cs="Arial"/>
                      <w:lang w:val="en-US"/>
                    </w:rPr>
                    <w:t>&lt;&lt;</w:t>
                  </w:r>
                  <w:proofErr w:type="spellStart"/>
                  <w:r w:rsidR="00CF2F8E" w:rsidRPr="00CF2F8E">
                    <w:rPr>
                      <w:rFonts w:eastAsia="Times New Roman" w:cs="Arial"/>
                      <w:lang w:val="en-US"/>
                    </w:rPr>
                    <w:t>Meeting_MERC_Name</w:t>
                  </w:r>
                  <w:proofErr w:type="spellEnd"/>
                  <w:r w:rsidR="00CF2F8E" w:rsidRPr="00CF2F8E">
                    <w:rPr>
                      <w:rFonts w:eastAsia="Times New Roman" w:cs="Arial"/>
                      <w:lang w:val="en-US"/>
                    </w:rPr>
                    <w:t>&gt;&gt;</w:t>
                  </w:r>
                </w:p>
                <w:p w14:paraId="729EF349" w14:textId="44755CE7" w:rsidR="00032482" w:rsidRPr="00922F04" w:rsidRDefault="00032482" w:rsidP="00032482">
                  <w:pPr>
                    <w:ind w:left="426"/>
                    <w:jc w:val="both"/>
                    <w:rPr>
                      <w:rFonts w:cs="Arial"/>
                      <w:color w:val="FF0000"/>
                    </w:rPr>
                  </w:pPr>
                  <w:r w:rsidRPr="00922F04">
                    <w:rPr>
                      <w:rFonts w:cs="Arial"/>
                    </w:rPr>
                    <w:t xml:space="preserve">Subiectul: </w:t>
                  </w:r>
                  <w:r w:rsidR="00CF2F8E" w:rsidRPr="00CF2F8E">
                    <w:rPr>
                      <w:rFonts w:eastAsia="Times New Roman" w:cs="Arial"/>
                      <w:lang w:val="en-US"/>
                    </w:rPr>
                    <w:t>&lt;&lt;</w:t>
                  </w:r>
                  <w:proofErr w:type="spellStart"/>
                  <w:r w:rsidR="00CF2F8E" w:rsidRPr="00CF2F8E">
                    <w:rPr>
                      <w:rFonts w:eastAsia="Times New Roman" w:cs="Arial"/>
                      <w:lang w:val="en-US"/>
                    </w:rPr>
                    <w:t>Meeting_Participant_MERC_Topic_Area_MERC</w:t>
                  </w:r>
                  <w:proofErr w:type="spellEnd"/>
                  <w:r w:rsidR="00CF2F8E" w:rsidRPr="00CF2F8E">
                    <w:rPr>
                      <w:rFonts w:eastAsia="Times New Roman" w:cs="Arial"/>
                      <w:lang w:val="en-US"/>
                    </w:rPr>
                    <w:t>&gt;&gt;</w:t>
                  </w:r>
                </w:p>
                <w:p w14:paraId="729EF34A" w14:textId="3C8E13EB" w:rsidR="00032482" w:rsidRPr="00922F04" w:rsidRDefault="00032482" w:rsidP="00032482">
                  <w:pPr>
                    <w:ind w:left="426"/>
                    <w:jc w:val="both"/>
                    <w:rPr>
                      <w:rFonts w:cs="Arial"/>
                    </w:rPr>
                  </w:pPr>
                  <w:r w:rsidRPr="00C169D2">
                    <w:rPr>
                      <w:rFonts w:cs="Arial"/>
                    </w:rPr>
                    <w:t xml:space="preserve">Data conferinței: </w:t>
                  </w:r>
                  <w:r w:rsidR="00CF2F8E" w:rsidRPr="00CF2F8E">
                    <w:rPr>
                      <w:rFonts w:cs="Arial"/>
                    </w:rPr>
                    <w:t>&lt;&lt;Meeting_MERC_Date_of_Event_MERC__s&gt;&gt;</w:t>
                  </w:r>
                </w:p>
                <w:p w14:paraId="729EF34B" w14:textId="161F0415" w:rsidR="00032482" w:rsidRPr="00922F04" w:rsidRDefault="00032482" w:rsidP="00032482">
                  <w:pPr>
                    <w:ind w:left="426"/>
                    <w:jc w:val="both"/>
                    <w:rPr>
                      <w:rFonts w:cs="Arial"/>
                    </w:rPr>
                  </w:pPr>
                  <w:r w:rsidRPr="00922F04">
                    <w:rPr>
                      <w:rFonts w:cs="Arial"/>
                    </w:rPr>
                    <w:t xml:space="preserve">Orașul: </w:t>
                  </w:r>
                  <w:r w:rsidR="00CF2F8E" w:rsidRPr="00CF2F8E">
                    <w:rPr>
                      <w:rFonts w:cs="Arial"/>
                    </w:rPr>
                    <w:t>&lt;&lt;Meeting_MERC_City_of_Meeting_MERC&gt;&gt;</w:t>
                  </w:r>
                </w:p>
                <w:p w14:paraId="729EF34C" w14:textId="7DD02EED" w:rsidR="00420A4E" w:rsidRPr="002759C3" w:rsidRDefault="00032482" w:rsidP="00413F91">
                  <w:pPr>
                    <w:ind w:firstLine="391"/>
                    <w:rPr>
                      <w:rFonts w:cs="Arial"/>
                    </w:rPr>
                  </w:pPr>
                  <w:r w:rsidRPr="00922F04">
                    <w:rPr>
                      <w:rFonts w:cs="Arial"/>
                    </w:rPr>
                    <w:t xml:space="preserve">Altele (opțional):  </w:t>
                  </w:r>
                  <w:r w:rsidR="00CF2F8E" w:rsidRPr="00CF2F8E">
                    <w:rPr>
                      <w:rFonts w:cs="Arial"/>
                    </w:rPr>
                    <w:t>&lt;&lt;Form_Additional requirements&gt;&gt;</w:t>
                  </w:r>
                  <w:r>
                    <w:rPr>
                      <w:rFonts w:cs="Arial"/>
                    </w:rPr>
                    <w:t xml:space="preserve"> </w:t>
                  </w:r>
                  <w:r w:rsidRPr="00922F04">
                    <w:rPr>
                      <w:rFonts w:cs="Arial"/>
                    </w:rPr>
                    <w:t xml:space="preserve"> </w:t>
                  </w:r>
                </w:p>
                <w:p w14:paraId="729EF34D" w14:textId="77777777" w:rsidR="00032482" w:rsidRDefault="00032482" w:rsidP="00BB431F">
                  <w:pPr>
                    <w:ind w:firstLine="389"/>
                    <w:jc w:val="both"/>
                    <w:rPr>
                      <w:rFonts w:cs="Arial"/>
                    </w:rPr>
                  </w:pPr>
                </w:p>
                <w:p w14:paraId="4A38785A" w14:textId="77777777" w:rsidR="00153E0A" w:rsidRDefault="00153E0A" w:rsidP="00BB431F">
                  <w:pPr>
                    <w:ind w:firstLine="389"/>
                    <w:jc w:val="both"/>
                    <w:rPr>
                      <w:rFonts w:cs="Arial"/>
                    </w:rPr>
                  </w:pPr>
                </w:p>
                <w:p w14:paraId="729EF34E" w14:textId="77777777" w:rsidR="00F5201E" w:rsidRDefault="00F5201E" w:rsidP="0058414D">
                  <w:pPr>
                    <w:spacing w:after="120"/>
                    <w:ind w:firstLine="391"/>
                    <w:jc w:val="both"/>
                    <w:rPr>
                      <w:rFonts w:cs="Arial"/>
                      <w:color w:val="000000"/>
                    </w:rPr>
                  </w:pPr>
                  <w:r w:rsidRPr="00922F04">
                    <w:rPr>
                      <w:rFonts w:cs="Arial"/>
                      <w:color w:val="000000"/>
                    </w:rPr>
                    <w:t>Onorari</w:t>
                  </w:r>
                  <w:r>
                    <w:rPr>
                      <w:rFonts w:cs="Arial"/>
                      <w:color w:val="000000"/>
                    </w:rPr>
                    <w:t>ile</w:t>
                  </w:r>
                  <w:r w:rsidRPr="00922F04">
                    <w:rPr>
                      <w:rFonts w:cs="Arial"/>
                      <w:color w:val="000000"/>
                    </w:rPr>
                    <w:t xml:space="preserve"> pentru Servicii</w:t>
                  </w:r>
                  <w:r w:rsidR="0069029B">
                    <w:rPr>
                      <w:rFonts w:cs="Arial"/>
                      <w:color w:val="000000"/>
                    </w:rPr>
                    <w:t>, asup</w:t>
                  </w:r>
                  <w:r w:rsidR="00BB431F">
                    <w:rPr>
                      <w:rFonts w:cs="Arial"/>
                      <w:color w:val="000000"/>
                    </w:rPr>
                    <w:t>r</w:t>
                  </w:r>
                  <w:r w:rsidR="0069029B">
                    <w:rPr>
                      <w:rFonts w:cs="Arial"/>
                      <w:color w:val="000000"/>
                    </w:rPr>
                    <w:t>a cărora Părțile agreează că sunt la volare de piață,</w:t>
                  </w:r>
                  <w:r w:rsidRPr="00922F04">
                    <w:rPr>
                      <w:rFonts w:cs="Arial"/>
                      <w:color w:val="000000"/>
                    </w:rPr>
                    <w:t xml:space="preserve"> sunt următoarele: </w:t>
                  </w:r>
                </w:p>
                <w:p w14:paraId="729EF34F" w14:textId="70CDF46B" w:rsidR="00F5201E" w:rsidRPr="00922F04" w:rsidRDefault="00F5201E" w:rsidP="0058414D">
                  <w:pPr>
                    <w:spacing w:after="120"/>
                    <w:jc w:val="both"/>
                    <w:rPr>
                      <w:rFonts w:cs="Arial"/>
                    </w:rPr>
                  </w:pPr>
                  <w:r>
                    <w:rPr>
                      <w:rFonts w:cs="Arial"/>
                    </w:rPr>
                    <w:t>Suma netă pentru servicii</w:t>
                  </w:r>
                  <w:r w:rsidRPr="00922F04">
                    <w:rPr>
                      <w:rFonts w:cs="Arial"/>
                    </w:rPr>
                    <w:t xml:space="preserve">: </w:t>
                  </w:r>
                  <w:r w:rsidR="00A73B4A" w:rsidRPr="00A73B4A">
                    <w:rPr>
                      <w:rFonts w:cs="Arial"/>
                    </w:rPr>
                    <w:t>&lt;&lt;Meeting_Participant_MERC_Total_Honorarium_MERC&gt;&gt;</w:t>
                  </w:r>
                </w:p>
                <w:p w14:paraId="729EF350" w14:textId="3539CA9C" w:rsidR="00F5201E" w:rsidRPr="00922F04" w:rsidRDefault="00F5201E" w:rsidP="00806AC5">
                  <w:pPr>
                    <w:spacing w:after="120"/>
                    <w:jc w:val="both"/>
                    <w:rPr>
                      <w:rFonts w:cs="Arial"/>
                    </w:rPr>
                  </w:pPr>
                  <w:r>
                    <w:rPr>
                      <w:rFonts w:cs="Arial"/>
                    </w:rPr>
                    <w:t>Ajustare</w:t>
                  </w:r>
                  <w:r w:rsidRPr="00922F04">
                    <w:rPr>
                      <w:rFonts w:cs="Arial"/>
                    </w:rPr>
                    <w:t xml:space="preserve"> cheltuieli </w:t>
                  </w:r>
                  <w:r>
                    <w:rPr>
                      <w:rFonts w:cs="Arial"/>
                    </w:rPr>
                    <w:t xml:space="preserve">de </w:t>
                  </w:r>
                  <w:r w:rsidRPr="00922F04">
                    <w:rPr>
                      <w:rFonts w:cs="Arial"/>
                    </w:rPr>
                    <w:t xml:space="preserve">călătorie: </w:t>
                  </w:r>
                  <w:r w:rsidR="00806AC5" w:rsidRPr="00806AC5">
                    <w:rPr>
                      <w:rFonts w:eastAsia="Times New Roman" w:cs="Arial"/>
                    </w:rPr>
                    <w:t>&lt;&lt;Meeting_Participant_MERC_</w:t>
                  </w:r>
                  <w:r w:rsidR="00806AC5">
                    <w:rPr>
                      <w:rFonts w:eastAsia="Times New Roman" w:cs="Arial"/>
                    </w:rPr>
                    <w:t>Travel</w:t>
                  </w:r>
                  <w:r w:rsidR="00806AC5" w:rsidRPr="00806AC5">
                    <w:rPr>
                      <w:rFonts w:eastAsia="Times New Roman" w:cs="Arial"/>
                    </w:rPr>
                    <w:t>_</w:t>
                  </w:r>
                  <w:r w:rsidR="00806AC5">
                    <w:rPr>
                      <w:rFonts w:eastAsia="Times New Roman" w:cs="Arial"/>
                    </w:rPr>
                    <w:t>Adjustment</w:t>
                  </w:r>
                  <w:r w:rsidR="00806AC5" w:rsidRPr="00806AC5">
                    <w:rPr>
                      <w:rFonts w:eastAsia="Times New Roman" w:cs="Arial"/>
                    </w:rPr>
                    <w:t>_MERC&gt;&gt;</w:t>
                  </w:r>
                </w:p>
                <w:p w14:paraId="729EF351" w14:textId="18F3D4E9" w:rsidR="00F5201E" w:rsidRPr="00922F04" w:rsidRDefault="00F5201E" w:rsidP="009403EE">
                  <w:pPr>
                    <w:jc w:val="both"/>
                    <w:rPr>
                      <w:rFonts w:cs="Arial"/>
                    </w:rPr>
                  </w:pPr>
                  <w:r w:rsidRPr="00922F04">
                    <w:rPr>
                      <w:rFonts w:cs="Arial"/>
                    </w:rPr>
                    <w:t>Plata totală</w:t>
                  </w:r>
                  <w:r>
                    <w:rPr>
                      <w:rFonts w:cs="Arial"/>
                    </w:rPr>
                    <w:t xml:space="preserve"> netă</w:t>
                  </w:r>
                  <w:r w:rsidRPr="00922F04">
                    <w:rPr>
                      <w:rFonts w:cs="Arial"/>
                    </w:rPr>
                    <w:t>:</w:t>
                  </w:r>
                  <w:r w:rsidR="009403EE">
                    <w:rPr>
                      <w:rFonts w:cs="Arial"/>
                      <w:u w:val="single"/>
                    </w:rPr>
                    <w:t xml:space="preserve"> </w:t>
                  </w:r>
                  <w:r w:rsidR="009403EE" w:rsidRPr="009403EE">
                    <w:rPr>
                      <w:rFonts w:cs="Arial"/>
                      <w:u w:val="single"/>
                    </w:rPr>
                    <w:t>&lt;&lt;Meeting_Participant_MERC_Final_Fee_MERC&gt;&gt;</w:t>
                  </w:r>
                  <w:r w:rsidR="009403EE">
                    <w:rPr>
                      <w:rFonts w:cs="Arial"/>
                      <w:u w:val="single"/>
                    </w:rPr>
                    <w:t>.</w:t>
                  </w:r>
                </w:p>
                <w:p w14:paraId="729EF352" w14:textId="77777777" w:rsidR="00420A4E" w:rsidRDefault="00420A4E" w:rsidP="00413F91">
                  <w:pPr>
                    <w:ind w:firstLine="391"/>
                    <w:jc w:val="both"/>
                    <w:rPr>
                      <w:rFonts w:cs="Arial"/>
                    </w:rPr>
                  </w:pPr>
                  <w:r w:rsidRPr="002C4177">
                    <w:rPr>
                      <w:rFonts w:cs="Arial"/>
                    </w:rPr>
                    <w:t xml:space="preserve">Părțile convin că Onorariile </w:t>
                  </w:r>
                  <w:r w:rsidR="00BC1FA6" w:rsidRPr="002C4177">
                    <w:rPr>
                      <w:rFonts w:cs="Arial"/>
                    </w:rPr>
                    <w:t>sunt</w:t>
                  </w:r>
                  <w:r w:rsidRPr="002C4177">
                    <w:rPr>
                      <w:rFonts w:cs="Arial"/>
                    </w:rPr>
                    <w:t xml:space="preserve"> la valoarea de piață corectă</w:t>
                  </w:r>
                  <w:r w:rsidRPr="00BB431F">
                    <w:rPr>
                      <w:rFonts w:cs="Arial"/>
                    </w:rPr>
                    <w:t xml:space="preserve">.   </w:t>
                  </w:r>
                </w:p>
                <w:p w14:paraId="729EF353" w14:textId="77777777" w:rsidR="00BC1FA6" w:rsidRPr="00922F04" w:rsidRDefault="00BC1FA6" w:rsidP="00BC1FA6">
                  <w:pPr>
                    <w:keepNext/>
                    <w:keepLines/>
                    <w:spacing w:before="200"/>
                    <w:jc w:val="both"/>
                    <w:outlineLvl w:val="1"/>
                    <w:rPr>
                      <w:rFonts w:cs="Arial"/>
                      <w:b/>
                      <w:highlight w:val="yellow"/>
                    </w:rPr>
                  </w:pPr>
                  <w:r w:rsidRPr="00922F04">
                    <w:rPr>
                      <w:rFonts w:cs="Arial"/>
                      <w:b/>
                      <w:highlight w:val="yellow"/>
                    </w:rPr>
                    <w:t xml:space="preserve">Sistemul urmează să selecteze una din opțiuni </w:t>
                  </w:r>
                </w:p>
                <w:p w14:paraId="729EF354" w14:textId="77777777" w:rsidR="00BC1FA6" w:rsidRDefault="00BC1FA6" w:rsidP="00BC1FA6">
                  <w:pPr>
                    <w:keepNext/>
                    <w:keepLines/>
                    <w:spacing w:before="200"/>
                    <w:jc w:val="both"/>
                    <w:outlineLvl w:val="1"/>
                    <w:rPr>
                      <w:rFonts w:cs="Arial"/>
                    </w:rPr>
                  </w:pPr>
                  <w:r>
                    <w:rPr>
                      <w:rFonts w:cs="Arial"/>
                    </w:rPr>
                    <w:t>-</w:t>
                  </w:r>
                  <w:r w:rsidRPr="00922F04">
                    <w:rPr>
                      <w:rFonts w:cs="Arial"/>
                      <w:b/>
                    </w:rPr>
                    <w:t xml:space="preserve"> </w:t>
                  </w:r>
                  <w:r w:rsidRPr="00922F04">
                    <w:rPr>
                      <w:rFonts w:cs="Arial"/>
                    </w:rPr>
                    <w:t>Cheltuielile rezonabile vor fi rambursate în conformitate cu Secțiunea 1 a Termenilor și Condițiilor Generale</w:t>
                  </w:r>
                  <w:r>
                    <w:rPr>
                      <w:rFonts w:cs="Arial"/>
                    </w:rPr>
                    <w:t>, după</w:t>
                  </w:r>
                  <w:r w:rsidRPr="00922F04">
                    <w:rPr>
                      <w:rFonts w:cs="Arial"/>
                    </w:rPr>
                    <w:t xml:space="preserve"> </w:t>
                  </w:r>
                  <w:r w:rsidR="00D47EE2">
                    <w:rPr>
                      <w:rFonts w:cs="Arial"/>
                    </w:rPr>
                    <w:t xml:space="preserve">completarea </w:t>
                  </w:r>
                  <w:r w:rsidRPr="00922F04">
                    <w:rPr>
                      <w:rFonts w:cs="Arial"/>
                    </w:rPr>
                    <w:t>Raportului de Cheltuieli.</w:t>
                  </w:r>
                </w:p>
                <w:p w14:paraId="729EF355" w14:textId="77777777" w:rsidR="00BC1FA6" w:rsidRPr="00A50C2D" w:rsidRDefault="00BC1FA6" w:rsidP="00BC1FA6">
                  <w:pPr>
                    <w:keepNext/>
                    <w:keepLines/>
                    <w:spacing w:before="200"/>
                    <w:jc w:val="both"/>
                    <w:outlineLvl w:val="1"/>
                    <w:rPr>
                      <w:rFonts w:cs="Arial"/>
                      <w:i/>
                    </w:rPr>
                  </w:pPr>
                  <w:r w:rsidRPr="00A50C2D">
                    <w:rPr>
                      <w:rFonts w:cs="Arial"/>
                      <w:i/>
                      <w:highlight w:val="yellow"/>
                    </w:rPr>
                    <w:t>(sau)</w:t>
                  </w:r>
                </w:p>
                <w:p w14:paraId="729EF356" w14:textId="77777777" w:rsidR="00D47EE2" w:rsidRDefault="00BC1FA6" w:rsidP="00BC1FA6">
                  <w:pPr>
                    <w:ind w:firstLine="391"/>
                    <w:jc w:val="both"/>
                    <w:rPr>
                      <w:rFonts w:cs="Arial"/>
                    </w:rPr>
                  </w:pPr>
                  <w:r>
                    <w:rPr>
                      <w:rFonts w:cs="Arial"/>
                    </w:rPr>
                    <w:t>-</w:t>
                  </w:r>
                  <w:r w:rsidRPr="00922F04">
                    <w:rPr>
                      <w:rFonts w:cs="Arial"/>
                    </w:rPr>
                    <w:t xml:space="preserve"> Nu se va asigura rambursarea cheltuielilor.</w:t>
                  </w:r>
                </w:p>
                <w:p w14:paraId="729EF357" w14:textId="77777777" w:rsidR="00D47EE2" w:rsidRDefault="00D47EE2" w:rsidP="00BC1FA6">
                  <w:pPr>
                    <w:ind w:firstLine="391"/>
                    <w:jc w:val="both"/>
                    <w:rPr>
                      <w:rFonts w:cs="Arial"/>
                    </w:rPr>
                  </w:pPr>
                </w:p>
                <w:p w14:paraId="729EF358" w14:textId="77777777" w:rsidR="00420A4E" w:rsidRDefault="00420A4E" w:rsidP="00BC1FA6">
                  <w:pPr>
                    <w:ind w:firstLine="391"/>
                    <w:jc w:val="both"/>
                    <w:rPr>
                      <w:rFonts w:cs="Arial"/>
                    </w:rPr>
                  </w:pPr>
                  <w:r w:rsidRPr="00A70173">
                    <w:rPr>
                      <w:rFonts w:cs="Arial"/>
                    </w:rPr>
                    <w:t xml:space="preserve">Timpul de lucru alocat de </w:t>
                  </w:r>
                  <w:r w:rsidR="005F0201" w:rsidRPr="00A70173">
                    <w:rPr>
                      <w:rFonts w:cs="Arial"/>
                    </w:rPr>
                    <w:t>„</w:t>
                  </w:r>
                  <w:r w:rsidRPr="00A70173">
                    <w:rPr>
                      <w:rFonts w:cs="Arial"/>
                    </w:rPr>
                    <w:t xml:space="preserve">HCP” pentru prestarea Serviciilor </w:t>
                  </w:r>
                  <w:r w:rsidR="001A7EE2">
                    <w:rPr>
                      <w:rFonts w:cs="Arial"/>
                    </w:rPr>
                    <w:t>va fi de</w:t>
                  </w:r>
                  <w:r w:rsidR="001A7EE2" w:rsidRPr="00A70173">
                    <w:rPr>
                      <w:rFonts w:cs="Arial"/>
                    </w:rPr>
                    <w:t xml:space="preserve"> </w:t>
                  </w:r>
                  <w:r w:rsidRPr="00A70173">
                    <w:rPr>
                      <w:rFonts w:cs="Arial"/>
                    </w:rPr>
                    <w:t xml:space="preserve">maximum 10 ore pe săptămână </w:t>
                  </w:r>
                  <w:r w:rsidR="005F0201" w:rsidRPr="00A70173">
                    <w:rPr>
                      <w:rFonts w:cs="Arial"/>
                    </w:rPr>
                    <w:t xml:space="preserve">în toată </w:t>
                  </w:r>
                  <w:r w:rsidR="00F5201E">
                    <w:rPr>
                      <w:rFonts w:cs="Arial"/>
                    </w:rPr>
                    <w:t>p</w:t>
                  </w:r>
                  <w:r w:rsidR="005F0201" w:rsidRPr="00A70173">
                    <w:rPr>
                      <w:rFonts w:cs="Arial"/>
                    </w:rPr>
                    <w:t>erioada de valabilitate a Contractului</w:t>
                  </w:r>
                  <w:r w:rsidRPr="00A70173">
                    <w:rPr>
                      <w:rFonts w:cs="Arial"/>
                    </w:rPr>
                    <w:t>.</w:t>
                  </w:r>
                </w:p>
                <w:p w14:paraId="729EF359" w14:textId="77777777" w:rsidR="00617216" w:rsidRDefault="00617216" w:rsidP="00617216">
                  <w:pPr>
                    <w:keepNext/>
                    <w:keepLines/>
                    <w:spacing w:before="200"/>
                    <w:jc w:val="both"/>
                    <w:outlineLvl w:val="1"/>
                    <w:rPr>
                      <w:rFonts w:eastAsia="Times New Roman" w:cs="Arial"/>
                      <w:lang w:val="en-US"/>
                    </w:rPr>
                  </w:pPr>
                  <w:r w:rsidRPr="00617216">
                    <w:rPr>
                      <w:rFonts w:cs="Arial"/>
                      <w:highlight w:val="cyan"/>
                      <w:lang w:val="en-US"/>
                    </w:rPr>
                    <w:t>Language when an invoice</w:t>
                  </w:r>
                  <w:r w:rsidRPr="00617216">
                    <w:rPr>
                      <w:rFonts w:eastAsia="Times New Roman" w:cs="Arial"/>
                      <w:highlight w:val="cyan"/>
                      <w:lang w:val="en-US"/>
                    </w:rPr>
                    <w:t xml:space="preserve"> is required, HCP incorporated</w:t>
                  </w:r>
                </w:p>
                <w:p w14:paraId="729EF35A" w14:textId="09EEF331" w:rsidR="00617216" w:rsidRPr="00617216" w:rsidRDefault="00617216" w:rsidP="00FC65A6">
                  <w:pPr>
                    <w:keepNext/>
                    <w:keepLines/>
                    <w:ind w:firstLine="364"/>
                    <w:jc w:val="both"/>
                    <w:outlineLvl w:val="1"/>
                    <w:rPr>
                      <w:rFonts w:eastAsia="Times New Roman" w:cs="Arial"/>
                      <w:lang w:val="en-US"/>
                    </w:rPr>
                  </w:pPr>
                  <w:r w:rsidRPr="002759C3">
                    <w:rPr>
                      <w:rFonts w:cs="Arial"/>
                    </w:rPr>
                    <w:t xml:space="preserve">Lilly </w:t>
                  </w:r>
                  <w:r>
                    <w:rPr>
                      <w:rFonts w:cs="Arial"/>
                    </w:rPr>
                    <w:t>va efectua plățile direct către HCP</w:t>
                  </w:r>
                  <w:r w:rsidRPr="002759C3">
                    <w:rPr>
                      <w:rFonts w:cs="Arial"/>
                    </w:rPr>
                    <w:t xml:space="preserve"> </w:t>
                  </w:r>
                  <w:r>
                    <w:rPr>
                      <w:rFonts w:cs="Arial"/>
                    </w:rPr>
                    <w:t>(„Beneficiar</w:t>
                  </w:r>
                  <w:r w:rsidRPr="002759C3">
                    <w:rPr>
                      <w:rFonts w:cs="Arial"/>
                    </w:rPr>
                    <w:t xml:space="preserve">”) </w:t>
                  </w:r>
                  <w:r w:rsidR="00FC65A6" w:rsidRPr="00E82F74">
                    <w:rPr>
                      <w:rFonts w:cs="Arial"/>
                    </w:rPr>
                    <w:t>&lt;&lt;Payee_MERC_Account_MERC&gt;&gt;</w:t>
                  </w:r>
                  <w:r w:rsidRPr="0013326E">
                    <w:rPr>
                      <w:rFonts w:cs="Arial"/>
                    </w:rPr>
                    <w:t xml:space="preserve"> pe baza</w:t>
                  </w:r>
                  <w:r>
                    <w:rPr>
                      <w:rFonts w:cs="Arial"/>
                    </w:rPr>
                    <w:t xml:space="preserve"> facturilor valide fiscal emise de Beneficiar și conform datelor înscrise pe factură (ex. cont bancar).</w:t>
                  </w:r>
                </w:p>
                <w:p w14:paraId="729EF35B" w14:textId="77777777" w:rsidR="00617216" w:rsidRPr="00617216" w:rsidRDefault="00617216" w:rsidP="00617216">
                  <w:pPr>
                    <w:keepNext/>
                    <w:keepLines/>
                    <w:spacing w:before="200"/>
                    <w:jc w:val="both"/>
                    <w:outlineLvl w:val="1"/>
                    <w:rPr>
                      <w:rFonts w:eastAsia="Times New Roman" w:cs="Arial"/>
                      <w:lang w:val="en-US"/>
                    </w:rPr>
                  </w:pPr>
                  <w:r w:rsidRPr="00617216">
                    <w:rPr>
                      <w:rFonts w:cs="Arial"/>
                      <w:highlight w:val="cyan"/>
                      <w:lang w:val="en-US"/>
                    </w:rPr>
                    <w:t>Language when an invoice</w:t>
                  </w:r>
                  <w:r w:rsidRPr="00617216">
                    <w:rPr>
                      <w:rFonts w:eastAsia="Times New Roman" w:cs="Arial"/>
                      <w:highlight w:val="cyan"/>
                      <w:lang w:val="en-US"/>
                    </w:rPr>
                    <w:t xml:space="preserve"> is </w:t>
                  </w:r>
                  <w:r>
                    <w:rPr>
                      <w:rFonts w:eastAsia="Times New Roman" w:cs="Arial"/>
                      <w:highlight w:val="cyan"/>
                      <w:lang w:val="en-US"/>
                    </w:rPr>
                    <w:t>NOT</w:t>
                  </w:r>
                  <w:r w:rsidRPr="00617216">
                    <w:rPr>
                      <w:rFonts w:eastAsia="Times New Roman" w:cs="Arial"/>
                      <w:highlight w:val="cyan"/>
                      <w:lang w:val="en-US"/>
                    </w:rPr>
                    <w:t xml:space="preserve"> required, HCP individual</w:t>
                  </w:r>
                </w:p>
                <w:p w14:paraId="729EF35C" w14:textId="77777777" w:rsidR="00F5201E" w:rsidRPr="00A70173" w:rsidRDefault="00F5201E" w:rsidP="00413F91">
                  <w:pPr>
                    <w:ind w:firstLine="391"/>
                    <w:jc w:val="both"/>
                    <w:rPr>
                      <w:rFonts w:cs="Arial"/>
                    </w:rPr>
                  </w:pPr>
                </w:p>
                <w:p w14:paraId="729EF35D" w14:textId="7DCF015D" w:rsidR="00DA4AE6" w:rsidRDefault="00420A4E">
                  <w:pPr>
                    <w:ind w:firstLine="391"/>
                    <w:jc w:val="both"/>
                    <w:rPr>
                      <w:rFonts w:cs="Arial"/>
                    </w:rPr>
                  </w:pPr>
                  <w:r w:rsidRPr="002759C3">
                    <w:rPr>
                      <w:rFonts w:cs="Arial"/>
                    </w:rPr>
                    <w:t xml:space="preserve">Lilly </w:t>
                  </w:r>
                  <w:r>
                    <w:rPr>
                      <w:rFonts w:cs="Arial"/>
                    </w:rPr>
                    <w:t>va efectua plățile direct către HCP</w:t>
                  </w:r>
                  <w:r w:rsidRPr="002759C3">
                    <w:rPr>
                      <w:rFonts w:cs="Arial"/>
                    </w:rPr>
                    <w:t xml:space="preserve"> </w:t>
                  </w:r>
                  <w:r w:rsidR="00465CCC">
                    <w:rPr>
                      <w:rFonts w:cs="Arial"/>
                    </w:rPr>
                    <w:t>(„</w:t>
                  </w:r>
                  <w:r>
                    <w:rPr>
                      <w:rFonts w:cs="Arial"/>
                    </w:rPr>
                    <w:t>Beneficiar</w:t>
                  </w:r>
                  <w:r w:rsidRPr="002759C3">
                    <w:rPr>
                      <w:rFonts w:cs="Arial"/>
                    </w:rPr>
                    <w:t xml:space="preserve">”) </w:t>
                  </w:r>
                  <w:r w:rsidR="00FC65A6" w:rsidRPr="00E82F74">
                    <w:rPr>
                      <w:rFonts w:cs="Arial"/>
                    </w:rPr>
                    <w:t>&lt;&lt;Payee_MERC_Account_MERC&gt;&gt;</w:t>
                  </w:r>
                  <w:r w:rsidR="00FC65A6">
                    <w:rPr>
                      <w:rFonts w:cs="Arial"/>
                    </w:rPr>
                    <w:t xml:space="preserve"> </w:t>
                  </w:r>
                  <w:r w:rsidR="00A06D70" w:rsidRPr="00A06D70">
                    <w:rPr>
                      <w:rFonts w:cs="Arial"/>
                    </w:rPr>
                    <w:t>și va transfera fondurile în contul bancar indicat pe Formularul de Date HCP</w:t>
                  </w:r>
                  <w:r w:rsidR="00AD5086">
                    <w:rPr>
                      <w:rFonts w:cs="Arial"/>
                    </w:rPr>
                    <w:t xml:space="preserve"> </w:t>
                  </w:r>
                  <w:r>
                    <w:rPr>
                      <w:rFonts w:cs="Arial"/>
                    </w:rPr>
                    <w:t>atașat</w:t>
                  </w:r>
                  <w:r w:rsidRPr="002759C3">
                    <w:rPr>
                      <w:rFonts w:cs="Arial"/>
                    </w:rPr>
                    <w:t xml:space="preserve">. HCP </w:t>
                  </w:r>
                  <w:r>
                    <w:rPr>
                      <w:rFonts w:cs="Arial"/>
                    </w:rPr>
                    <w:t xml:space="preserve">va notifica imediat </w:t>
                  </w:r>
                  <w:r w:rsidRPr="002759C3">
                    <w:rPr>
                      <w:rFonts w:cs="Arial"/>
                    </w:rPr>
                    <w:t xml:space="preserve">Lilly </w:t>
                  </w:r>
                  <w:r>
                    <w:rPr>
                      <w:rFonts w:cs="Arial"/>
                    </w:rPr>
                    <w:t>cu privire la orice modificări în legătură cu Beneficiarul sau cu informațiile privind plata</w:t>
                  </w:r>
                  <w:r w:rsidRPr="002759C3">
                    <w:rPr>
                      <w:rFonts w:cs="Arial"/>
                    </w:rPr>
                    <w:t xml:space="preserve">. </w:t>
                  </w:r>
                </w:p>
                <w:p w14:paraId="729EF35E" w14:textId="77777777" w:rsidR="00262569" w:rsidRDefault="00262569" w:rsidP="00262569">
                  <w:pPr>
                    <w:jc w:val="both"/>
                    <w:rPr>
                      <w:rFonts w:cs="Arial"/>
                      <w:lang w:val="en-US"/>
                    </w:rPr>
                  </w:pPr>
                  <w:r w:rsidRPr="003B57E6">
                    <w:rPr>
                      <w:rFonts w:cs="Arial"/>
                      <w:highlight w:val="cyan"/>
                      <w:lang w:val="en-US"/>
                    </w:rPr>
                    <w:t>Language for service without Payment:   system to populate if relevant</w:t>
                  </w:r>
                </w:p>
                <w:p w14:paraId="729EF35F" w14:textId="77777777" w:rsidR="00262569" w:rsidRPr="003B57E6" w:rsidRDefault="00262569" w:rsidP="00262569">
                  <w:pPr>
                    <w:ind w:firstLine="364"/>
                    <w:jc w:val="both"/>
                    <w:rPr>
                      <w:rFonts w:cs="Arial"/>
                    </w:rPr>
                  </w:pPr>
                  <w:r>
                    <w:rPr>
                      <w:rFonts w:cs="Arial"/>
                    </w:rPr>
                    <w:t>Contrapartea agreează să presteze Serviciile fără remunerație și prin urmare Contrapartea nu va primi nici o plată în urma prestării Serviciilor și renunță la orice pretenție de a solicita remunerarea acestora.</w:t>
                  </w:r>
                </w:p>
                <w:p w14:paraId="729EF360" w14:textId="77777777" w:rsidR="00262569" w:rsidRDefault="00262569">
                  <w:pPr>
                    <w:ind w:firstLine="391"/>
                    <w:jc w:val="both"/>
                    <w:rPr>
                      <w:rFonts w:cs="Arial"/>
                    </w:rPr>
                  </w:pPr>
                </w:p>
                <w:p w14:paraId="729EF361" w14:textId="77777777" w:rsidR="00DA4AE6" w:rsidRDefault="00420A4E" w:rsidP="00DA4AE6">
                  <w:pPr>
                    <w:ind w:firstLine="391"/>
                    <w:jc w:val="both"/>
                    <w:rPr>
                      <w:rFonts w:cs="Arial"/>
                    </w:rPr>
                  </w:pPr>
                  <w:r>
                    <w:rPr>
                      <w:rFonts w:cs="Arial"/>
                    </w:rPr>
                    <w:t>În legătură cu orice plată efectuată prin prezentul Contract, HCP</w:t>
                  </w:r>
                  <w:r w:rsidRPr="002759C3">
                    <w:rPr>
                      <w:rFonts w:cs="Arial"/>
                    </w:rPr>
                    <w:t xml:space="preserve"> </w:t>
                  </w:r>
                  <w:r>
                    <w:rPr>
                      <w:rFonts w:cs="Arial"/>
                    </w:rPr>
                    <w:t>și/sau</w:t>
                  </w:r>
                  <w:r w:rsidRPr="002759C3">
                    <w:rPr>
                      <w:rFonts w:cs="Arial"/>
                    </w:rPr>
                    <w:t xml:space="preserve"> Lilly</w:t>
                  </w:r>
                  <w:r>
                    <w:rPr>
                      <w:rFonts w:cs="Arial"/>
                    </w:rPr>
                    <w:t>, după caz, este</w:t>
                  </w:r>
                  <w:r w:rsidRPr="002759C3">
                    <w:rPr>
                      <w:rFonts w:cs="Arial"/>
                    </w:rPr>
                    <w:t>/</w:t>
                  </w:r>
                  <w:r>
                    <w:rPr>
                      <w:rFonts w:cs="Arial"/>
                    </w:rPr>
                    <w:t xml:space="preserve">sunt răspunzătoare de toate aspectele și raportările fiscale după cum </w:t>
                  </w:r>
                  <w:r w:rsidR="001A7EE2">
                    <w:rPr>
                      <w:rFonts w:cs="Arial"/>
                    </w:rPr>
                    <w:t>sunt ele prevăzute</w:t>
                  </w:r>
                  <w:r>
                    <w:rPr>
                      <w:rFonts w:cs="Arial"/>
                    </w:rPr>
                    <w:t xml:space="preserve"> </w:t>
                  </w:r>
                  <w:r w:rsidR="00DA4AE6">
                    <w:rPr>
                      <w:rFonts w:cs="Arial"/>
                    </w:rPr>
                    <w:t>în legislația</w:t>
                  </w:r>
                  <w:r>
                    <w:rPr>
                      <w:rFonts w:cs="Arial"/>
                    </w:rPr>
                    <w:t xml:space="preserve"> local</w:t>
                  </w:r>
                  <w:r w:rsidR="00DA4AE6">
                    <w:rPr>
                      <w:rFonts w:cs="Arial"/>
                    </w:rPr>
                    <w:t>ă</w:t>
                  </w:r>
                  <w:r w:rsidRPr="002759C3">
                    <w:rPr>
                      <w:rFonts w:cs="Arial"/>
                    </w:rPr>
                    <w:t>.</w:t>
                  </w:r>
                </w:p>
                <w:p w14:paraId="729EF362" w14:textId="77777777" w:rsidR="009C0DCE" w:rsidRDefault="00420A4E" w:rsidP="00DA4AE6">
                  <w:pPr>
                    <w:ind w:firstLine="391"/>
                    <w:jc w:val="both"/>
                    <w:rPr>
                      <w:rFonts w:cs="Arial"/>
                    </w:rPr>
                  </w:pPr>
                  <w:r w:rsidRPr="002759C3">
                    <w:rPr>
                      <w:rFonts w:cs="Arial"/>
                    </w:rPr>
                    <w:t xml:space="preserve"> </w:t>
                  </w:r>
                </w:p>
                <w:p w14:paraId="729EF363" w14:textId="77777777" w:rsidR="00420A4E" w:rsidRPr="002759C3" w:rsidRDefault="00420A4E" w:rsidP="00070AF6">
                  <w:pPr>
                    <w:ind w:firstLine="391"/>
                    <w:jc w:val="both"/>
                    <w:rPr>
                      <w:rFonts w:cs="Arial"/>
                      <w:color w:val="FF0000"/>
                    </w:rPr>
                  </w:pPr>
                  <w:r w:rsidRPr="00A70173">
                    <w:rPr>
                      <w:rFonts w:cs="Arial"/>
                    </w:rPr>
                    <w:t xml:space="preserve">HCP </w:t>
                  </w:r>
                  <w:r w:rsidR="001A7EE2" w:rsidRPr="001A7EE2">
                    <w:rPr>
                      <w:rFonts w:cs="Arial"/>
                    </w:rPr>
                    <w:t>optează pentru încadrarea serviciilor prestate la categoria fiscal</w:t>
                  </w:r>
                  <w:r w:rsidR="00070AF6">
                    <w:rPr>
                      <w:rFonts w:cs="Arial"/>
                    </w:rPr>
                    <w:t>ă</w:t>
                  </w:r>
                  <w:r w:rsidR="001A7EE2" w:rsidRPr="001A7EE2">
                    <w:rPr>
                      <w:rFonts w:cs="Arial"/>
                    </w:rPr>
                    <w:t xml:space="preserve"> </w:t>
                  </w:r>
                  <w:r w:rsidR="001A7EE2" w:rsidRPr="00070AF6">
                    <w:rPr>
                      <w:rFonts w:cs="Arial"/>
                    </w:rPr>
                    <w:t xml:space="preserve">„Venituri din </w:t>
                  </w:r>
                  <w:r w:rsidR="00070AF6" w:rsidRPr="00070AF6">
                    <w:rPr>
                      <w:rFonts w:cs="Arial"/>
                    </w:rPr>
                    <w:t>activități independente</w:t>
                  </w:r>
                  <w:r w:rsidR="001A7EE2" w:rsidRPr="001A7EE2">
                    <w:rPr>
                      <w:rFonts w:cs="Arial"/>
                    </w:rPr>
                    <w:t xml:space="preserve">”, urmând ca </w:t>
                  </w:r>
                  <w:r w:rsidR="001A7EE2">
                    <w:rPr>
                      <w:rFonts w:cs="Arial"/>
                    </w:rPr>
                    <w:t>Lilly</w:t>
                  </w:r>
                  <w:r w:rsidR="001A7EE2" w:rsidRPr="00A70173">
                    <w:rPr>
                      <w:rFonts w:cs="Arial"/>
                    </w:rPr>
                    <w:t xml:space="preserve"> s</w:t>
                  </w:r>
                  <w:r w:rsidR="001A7EE2">
                    <w:rPr>
                      <w:rFonts w:cs="Arial"/>
                    </w:rPr>
                    <w:t>ă</w:t>
                  </w:r>
                  <w:r w:rsidR="001A7EE2" w:rsidRPr="00A70173">
                    <w:rPr>
                      <w:rFonts w:cs="Arial"/>
                    </w:rPr>
                    <w:t xml:space="preserve"> re</w:t>
                  </w:r>
                  <w:r w:rsidR="001A7EE2">
                    <w:rPr>
                      <w:rFonts w:cs="Arial"/>
                    </w:rPr>
                    <w:t>țină</w:t>
                  </w:r>
                  <w:r w:rsidR="001A7EE2" w:rsidRPr="00A70173">
                    <w:rPr>
                      <w:rFonts w:cs="Arial"/>
                    </w:rPr>
                    <w:t xml:space="preserve"> </w:t>
                  </w:r>
                  <w:r w:rsidR="001A7EE2">
                    <w:rPr>
                      <w:rFonts w:cs="Arial"/>
                    </w:rPr>
                    <w:t>ș</w:t>
                  </w:r>
                  <w:r w:rsidR="001A7EE2" w:rsidRPr="00A70173">
                    <w:rPr>
                      <w:rFonts w:cs="Arial"/>
                    </w:rPr>
                    <w:t>i s</w:t>
                  </w:r>
                  <w:r w:rsidR="001A7EE2">
                    <w:rPr>
                      <w:rFonts w:cs="Arial"/>
                    </w:rPr>
                    <w:t>ă</w:t>
                  </w:r>
                  <w:r w:rsidR="001A7EE2" w:rsidRPr="00A70173">
                    <w:rPr>
                      <w:rFonts w:cs="Arial"/>
                    </w:rPr>
                    <w:t xml:space="preserve"> vireze </w:t>
                  </w:r>
                  <w:r w:rsidR="001A7EE2" w:rsidRPr="001A7EE2">
                    <w:rPr>
                      <w:rFonts w:cs="Arial"/>
                    </w:rPr>
                    <w:t>către</w:t>
                  </w:r>
                  <w:r w:rsidR="001A7EE2" w:rsidRPr="00A70173">
                    <w:rPr>
                      <w:rFonts w:cs="Arial"/>
                    </w:rPr>
                    <w:t xml:space="preserve"> </w:t>
                  </w:r>
                  <w:r w:rsidR="001A7EE2" w:rsidRPr="001A7EE2">
                    <w:rPr>
                      <w:rFonts w:cs="Arial"/>
                    </w:rPr>
                    <w:t>autoritățile</w:t>
                  </w:r>
                  <w:r w:rsidR="001A7EE2" w:rsidRPr="00A70173">
                    <w:rPr>
                      <w:rFonts w:cs="Arial"/>
                    </w:rPr>
                    <w:t xml:space="preserve"> fiscale impozitul final de 16% din </w:t>
                  </w:r>
                  <w:r w:rsidR="001A7EE2">
                    <w:rPr>
                      <w:rFonts w:cs="Arial"/>
                    </w:rPr>
                    <w:t>Onorariul brut</w:t>
                  </w:r>
                  <w:r w:rsidR="001A7EE2" w:rsidRPr="00A70173">
                    <w:rPr>
                      <w:rFonts w:cs="Arial"/>
                    </w:rPr>
                    <w:t>, potrivit prevederilor Codului Fiscal.</w:t>
                  </w:r>
                  <w:r w:rsidR="001A7EE2">
                    <w:rPr>
                      <w:rFonts w:cs="Arial"/>
                    </w:rPr>
                    <w:t xml:space="preserve"> Onorariul </w:t>
                  </w:r>
                  <w:r w:rsidR="005F5E9B">
                    <w:rPr>
                      <w:rFonts w:cs="Arial"/>
                    </w:rPr>
                    <w:t>este</w:t>
                  </w:r>
                  <w:r w:rsidR="001A7EE2">
                    <w:rPr>
                      <w:rFonts w:cs="Arial"/>
                    </w:rPr>
                    <w:t xml:space="preserve"> stabilit în sumă netă</w:t>
                  </w:r>
                  <w:r w:rsidR="009C0DCE">
                    <w:rPr>
                      <w:rFonts w:cs="Arial"/>
                    </w:rPr>
                    <w:t xml:space="preserve">, urmând ca Lilly să majoreze suma la valoarea brută din care va calcula și deduce toate </w:t>
                  </w:r>
                  <w:r w:rsidR="005F5E9B">
                    <w:rPr>
                      <w:rFonts w:cs="Arial"/>
                    </w:rPr>
                    <w:t>taxele individuale cu reținere la sursă</w:t>
                  </w:r>
                  <w:r w:rsidR="009C0DCE">
                    <w:rPr>
                      <w:rFonts w:cs="Arial"/>
                    </w:rPr>
                    <w:t xml:space="preserve"> care cad in responsabilitatea Lilly.   </w:t>
                  </w:r>
                </w:p>
              </w:tc>
            </w:tr>
            <w:tr w:rsidR="00420A4E" w:rsidRPr="00036A97" w14:paraId="729EF395" w14:textId="77777777" w:rsidTr="00185CA0">
              <w:tc>
                <w:tcPr>
                  <w:tcW w:w="5492" w:type="dxa"/>
                </w:tcPr>
                <w:p w14:paraId="4357CB47" w14:textId="77777777" w:rsidR="00B61C20" w:rsidRDefault="00420A4E" w:rsidP="00B61C20">
                  <w:pPr>
                    <w:pStyle w:val="SimpleL1"/>
                    <w:numPr>
                      <w:ilvl w:val="0"/>
                      <w:numId w:val="0"/>
                    </w:numPr>
                    <w:tabs>
                      <w:tab w:val="left" w:pos="720"/>
                    </w:tabs>
                    <w:spacing w:before="240"/>
                    <w:ind w:firstLine="352"/>
                    <w:rPr>
                      <w:rFonts w:cstheme="minorHAnsi"/>
                      <w:lang w:val="ro-RO"/>
                    </w:rPr>
                  </w:pPr>
                  <w:r w:rsidRPr="00036A97">
                    <w:rPr>
                      <w:rFonts w:asciiTheme="minorHAnsi" w:hAnsiTheme="minorHAnsi" w:cstheme="minorHAnsi"/>
                      <w:lang w:val="ro-RO"/>
                    </w:rPr>
                    <w:lastRenderedPageBreak/>
                    <w:t xml:space="preserve">Lilly se angajează să respecte </w:t>
                  </w:r>
                  <w:r w:rsidR="00B61C20" w:rsidRPr="00B61C20">
                    <w:rPr>
                      <w:rFonts w:asciiTheme="minorHAnsi" w:hAnsiTheme="minorHAnsi" w:cstheme="minorHAnsi"/>
                      <w:lang w:val="ro-RO"/>
                    </w:rPr>
                    <w:t xml:space="preserve">legislaţia şi </w:t>
                  </w:r>
                  <w:r w:rsidRPr="00036A97">
                    <w:rPr>
                      <w:rFonts w:asciiTheme="minorHAnsi" w:hAnsiTheme="minorHAnsi" w:cstheme="minorHAnsi"/>
                      <w:lang w:val="ro-RO"/>
                    </w:rPr>
                    <w:t xml:space="preserve">Codul </w:t>
                  </w:r>
                  <w:r w:rsidR="00036A97">
                    <w:rPr>
                      <w:rFonts w:asciiTheme="minorHAnsi" w:hAnsiTheme="minorHAnsi" w:cstheme="minorHAnsi"/>
                      <w:lang w:val="ro-RO"/>
                    </w:rPr>
                    <w:t>ARPIM</w:t>
                  </w:r>
                  <w:r w:rsidR="00036A97" w:rsidRPr="00036A97">
                    <w:rPr>
                      <w:rFonts w:asciiTheme="minorHAnsi" w:hAnsiTheme="minorHAnsi" w:cstheme="minorHAnsi"/>
                      <w:lang w:val="ro-RO"/>
                    </w:rPr>
                    <w:t xml:space="preserve"> </w:t>
                  </w:r>
                  <w:r w:rsidRPr="00036A97">
                    <w:rPr>
                      <w:rFonts w:asciiTheme="minorHAnsi" w:hAnsiTheme="minorHAnsi" w:cstheme="minorHAnsi"/>
                      <w:lang w:val="ro-RO"/>
                    </w:rPr>
                    <w:t>(</w:t>
                  </w:r>
                  <w:r w:rsidR="00036A97">
                    <w:rPr>
                      <w:rFonts w:asciiTheme="minorHAnsi" w:hAnsiTheme="minorHAnsi" w:cstheme="minorHAnsi"/>
                      <w:lang w:val="ro-RO"/>
                    </w:rPr>
                    <w:t>„</w:t>
                  </w:r>
                  <w:r w:rsidRPr="00036A97">
                    <w:rPr>
                      <w:rFonts w:asciiTheme="minorHAnsi" w:hAnsiTheme="minorHAnsi" w:cstheme="minorHAnsi"/>
                      <w:b/>
                      <w:bCs/>
                      <w:lang w:val="ro-RO"/>
                    </w:rPr>
                    <w:t>Codul</w:t>
                  </w:r>
                  <w:r w:rsidR="00036A97">
                    <w:rPr>
                      <w:rFonts w:asciiTheme="minorHAnsi" w:hAnsiTheme="minorHAnsi" w:cstheme="minorHAnsi"/>
                      <w:b/>
                      <w:bCs/>
                      <w:lang w:val="ro-RO"/>
                    </w:rPr>
                    <w:t>”</w:t>
                  </w:r>
                  <w:r w:rsidRPr="00036A97">
                    <w:rPr>
                      <w:rFonts w:asciiTheme="minorHAnsi" w:hAnsiTheme="minorHAnsi" w:cstheme="minorHAnsi"/>
                      <w:lang w:val="ro-RO"/>
                    </w:rPr>
                    <w:t xml:space="preserve">) care cere transparență cu privire la Transferurile de </w:t>
                  </w:r>
                  <w:r w:rsidR="00107F89">
                    <w:rPr>
                      <w:rFonts w:asciiTheme="minorHAnsi" w:hAnsiTheme="minorHAnsi" w:cstheme="minorHAnsi"/>
                      <w:lang w:val="ro-RO"/>
                    </w:rPr>
                    <w:t>V</w:t>
                  </w:r>
                  <w:r w:rsidRPr="00036A97">
                    <w:rPr>
                      <w:rFonts w:asciiTheme="minorHAnsi" w:hAnsiTheme="minorHAnsi" w:cstheme="minorHAnsi"/>
                      <w:lang w:val="ro-RO"/>
                    </w:rPr>
                    <w:t>alori</w:t>
                  </w:r>
                  <w:r w:rsidR="00107F89">
                    <w:rPr>
                      <w:rFonts w:asciiTheme="minorHAnsi" w:hAnsiTheme="minorHAnsi" w:cstheme="minorHAnsi"/>
                      <w:lang w:val="ro-RO"/>
                    </w:rPr>
                    <w:t xml:space="preserve"> (TV)</w:t>
                  </w:r>
                  <w:r w:rsidRPr="00036A97">
                    <w:rPr>
                      <w:rFonts w:asciiTheme="minorHAnsi" w:hAnsiTheme="minorHAnsi" w:cstheme="minorHAnsi"/>
                      <w:lang w:val="ro-RO"/>
                    </w:rPr>
                    <w:t xml:space="preserve"> efectuate de către </w:t>
                  </w:r>
                  <w:r w:rsidR="00B61C20">
                    <w:rPr>
                      <w:rFonts w:asciiTheme="minorHAnsi" w:hAnsiTheme="minorHAnsi" w:cstheme="minorHAnsi"/>
                      <w:lang w:val="ro-RO"/>
                    </w:rPr>
                    <w:t xml:space="preserve">o Societate farmaceutică către </w:t>
                  </w:r>
                  <w:r w:rsidR="00036A97">
                    <w:rPr>
                      <w:rFonts w:asciiTheme="minorHAnsi" w:hAnsiTheme="minorHAnsi" w:cstheme="minorHAnsi"/>
                      <w:lang w:val="ro-RO"/>
                    </w:rPr>
                    <w:t>speciali</w:t>
                  </w:r>
                  <w:r w:rsidR="00107F89">
                    <w:rPr>
                      <w:rFonts w:asciiTheme="minorHAnsi" w:hAnsiTheme="minorHAnsi" w:cstheme="minorHAnsi"/>
                      <w:lang w:val="ro-RO"/>
                    </w:rPr>
                    <w:t>știi</w:t>
                  </w:r>
                  <w:r w:rsidR="00B61C20">
                    <w:rPr>
                      <w:rFonts w:asciiTheme="minorHAnsi" w:hAnsiTheme="minorHAnsi" w:cstheme="minorHAnsi"/>
                      <w:lang w:val="ro-RO"/>
                    </w:rPr>
                    <w:t xml:space="preserve"> î</w:t>
                  </w:r>
                  <w:r w:rsidR="00036A97">
                    <w:rPr>
                      <w:rFonts w:asciiTheme="minorHAnsi" w:hAnsiTheme="minorHAnsi" w:cstheme="minorHAnsi"/>
                      <w:lang w:val="ro-RO"/>
                    </w:rPr>
                    <w:t>n servicii medicale (HCP)</w:t>
                  </w:r>
                  <w:r w:rsidR="00107F89">
                    <w:rPr>
                      <w:rFonts w:asciiTheme="minorHAnsi" w:hAnsiTheme="minorHAnsi" w:cstheme="minorHAnsi"/>
                      <w:lang w:val="ro-RO"/>
                    </w:rPr>
                    <w:t xml:space="preserve"> și organizațiile din domeniul medical (HCO)</w:t>
                  </w:r>
                  <w:r w:rsidRPr="00036A97">
                    <w:rPr>
                      <w:rFonts w:asciiTheme="minorHAnsi" w:hAnsiTheme="minorHAnsi" w:cstheme="minorHAnsi"/>
                      <w:lang w:val="ro-RO"/>
                    </w:rPr>
                    <w:t>. Pentru satisfacerea acestor cerințe</w:t>
                  </w:r>
                  <w:r w:rsidR="00B61C20">
                    <w:rPr>
                      <w:rFonts w:asciiTheme="minorHAnsi" w:hAnsiTheme="minorHAnsi" w:cstheme="minorHAnsi"/>
                      <w:lang w:val="ro-RO"/>
                    </w:rPr>
                    <w:t xml:space="preserve">, Lilly </w:t>
                  </w:r>
                  <w:r w:rsidR="0069029B">
                    <w:rPr>
                      <w:rFonts w:asciiTheme="minorHAnsi" w:hAnsiTheme="minorHAnsi" w:cstheme="minorHAnsi"/>
                      <w:lang w:val="ro-RO"/>
                    </w:rPr>
                    <w:t>trebuie să facă</w:t>
                  </w:r>
                  <w:r w:rsidRPr="00036A97">
                    <w:rPr>
                      <w:rFonts w:asciiTheme="minorHAnsi" w:hAnsiTheme="minorHAnsi" w:cstheme="minorHAnsi"/>
                      <w:lang w:val="ro-RO"/>
                    </w:rPr>
                    <w:t xml:space="preserve"> publice</w:t>
                  </w:r>
                  <w:r w:rsidR="00B61C20">
                    <w:rPr>
                      <w:rFonts w:asciiTheme="minorHAnsi" w:hAnsiTheme="minorHAnsi" w:cstheme="minorHAnsi"/>
                      <w:lang w:val="ro-RO"/>
                    </w:rPr>
                    <w:t>, conform cerin</w:t>
                  </w:r>
                  <w:r w:rsidR="00B61C20" w:rsidRPr="003030D9">
                    <w:rPr>
                      <w:rFonts w:asciiTheme="minorHAnsi" w:hAnsiTheme="minorHAnsi" w:cstheme="minorHAnsi"/>
                      <w:lang w:val="ro-RO"/>
                    </w:rPr>
                    <w:t>țelor legale și / sau ale Codului</w:t>
                  </w:r>
                  <w:r w:rsidR="00B61C20">
                    <w:rPr>
                      <w:rFonts w:asciiTheme="minorHAnsi" w:hAnsiTheme="minorHAnsi" w:cstheme="minorHAnsi"/>
                      <w:lang w:val="ro-RO"/>
                    </w:rPr>
                    <w:t xml:space="preserve">, </w:t>
                  </w:r>
                  <w:r w:rsidRPr="00036A97">
                    <w:rPr>
                      <w:rFonts w:asciiTheme="minorHAnsi" w:hAnsiTheme="minorHAnsi" w:cstheme="minorHAnsi"/>
                      <w:lang w:val="ro-RO"/>
                    </w:rPr>
                    <w:t>Transferuril</w:t>
                  </w:r>
                  <w:r w:rsidR="00553960">
                    <w:rPr>
                      <w:rFonts w:asciiTheme="minorHAnsi" w:hAnsiTheme="minorHAnsi" w:cstheme="minorHAnsi"/>
                      <w:lang w:val="ro-RO"/>
                    </w:rPr>
                    <w:t xml:space="preserve">e de valori efectuate </w:t>
                  </w:r>
                  <w:r w:rsidR="00553960">
                    <w:rPr>
                      <w:rFonts w:asciiTheme="minorHAnsi" w:hAnsiTheme="minorHAnsi" w:cstheme="minorHAnsi"/>
                      <w:lang w:val="ro-RO"/>
                    </w:rPr>
                    <w:lastRenderedPageBreak/>
                    <w:t xml:space="preserve">către dvs., </w:t>
                  </w:r>
                  <w:r w:rsidR="00553960" w:rsidRPr="00553960">
                    <w:rPr>
                      <w:rFonts w:asciiTheme="minorHAnsi" w:hAnsiTheme="minorHAnsi" w:cstheme="minorHAnsi"/>
                      <w:lang w:val="ro-RO"/>
                    </w:rPr>
                    <w:t xml:space="preserve">respectând legislația privind protecția datelor personale din România. </w:t>
                  </w:r>
                  <w:r w:rsidRPr="00553960">
                    <w:rPr>
                      <w:rFonts w:cstheme="minorHAnsi"/>
                      <w:lang w:val="ro-RO"/>
                    </w:rPr>
                    <w:t xml:space="preserve"> </w:t>
                  </w:r>
                  <w:r w:rsidR="00B61C20">
                    <w:rPr>
                      <w:rFonts w:asciiTheme="minorHAnsi" w:hAnsiTheme="minorHAnsi" w:cstheme="minorHAnsi"/>
                      <w:lang w:val="ro-RO"/>
                    </w:rPr>
                    <w:t>Lilly va face asemenea dezvăluiri pe baza</w:t>
                  </w:r>
                  <w:r w:rsidR="00B61C20">
                    <w:rPr>
                      <w:rFonts w:cstheme="minorHAnsi"/>
                      <w:lang w:val="ro-RO"/>
                    </w:rPr>
                    <w:t xml:space="preserve"> Acordului de Transparență în Raportare semnat în mod distinct de către dvs</w:t>
                  </w:r>
                  <w:r w:rsidR="00B61C20" w:rsidRPr="00553960">
                    <w:rPr>
                      <w:rFonts w:cstheme="minorHAnsi"/>
                      <w:lang w:val="ro-RO"/>
                    </w:rPr>
                    <w:t xml:space="preserve">. </w:t>
                  </w:r>
                  <w:r w:rsidR="00B61C20">
                    <w:rPr>
                      <w:rFonts w:cstheme="minorHAnsi"/>
                      <w:lang w:val="ro-RO"/>
                    </w:rPr>
                    <w:t>Pentru mai multe detalii cu privire la, printre altele, gestionarea consimțământului dvs., inclusiv posibilitatea de a vă opune pe viitor prelucrării datelor dumneavoastră cu caracter personal în condițiile legii, și categoriile de date cu cara</w:t>
                  </w:r>
                  <w:r w:rsidR="00B61C20" w:rsidRPr="00847E7F">
                    <w:rPr>
                      <w:rFonts w:cstheme="minorHAnsi"/>
                      <w:lang w:val="ro-RO"/>
                    </w:rPr>
                    <w:t>c</w:t>
                  </w:r>
                  <w:r w:rsidR="00B61C20">
                    <w:rPr>
                      <w:rFonts w:cstheme="minorHAnsi"/>
                      <w:lang w:val="ro-RO"/>
                    </w:rPr>
                    <w:t>ter personal dezvăluite pentru conformarea cu cerințele de transparență, vă rugăm să consultați Formularul menționat mai sus.</w:t>
                  </w:r>
                </w:p>
                <w:p w14:paraId="21E8CD32" w14:textId="77777777" w:rsidR="008E33C0" w:rsidRDefault="00B61C20" w:rsidP="00B61C20">
                  <w:pPr>
                    <w:pStyle w:val="SimpleL1"/>
                    <w:numPr>
                      <w:ilvl w:val="0"/>
                      <w:numId w:val="0"/>
                    </w:numPr>
                    <w:tabs>
                      <w:tab w:val="left" w:pos="720"/>
                    </w:tabs>
                    <w:spacing w:before="240"/>
                    <w:rPr>
                      <w:rFonts w:cstheme="minorHAnsi"/>
                      <w:lang w:val="ro-RO"/>
                    </w:rPr>
                  </w:pPr>
                  <w:r>
                    <w:rPr>
                      <w:rFonts w:cstheme="minorHAnsi"/>
                      <w:lang w:val="ro-RO"/>
                    </w:rPr>
                    <w:t>Conform Codului, p</w:t>
                  </w:r>
                  <w:r w:rsidR="00036A97" w:rsidRPr="00132179">
                    <w:rPr>
                      <w:rFonts w:cstheme="minorHAnsi"/>
                      <w:lang w:val="ro-RO"/>
                    </w:rPr>
                    <w:t xml:space="preserve">ublicarea </w:t>
                  </w:r>
                  <w:r w:rsidR="00420A4E" w:rsidRPr="00132179">
                    <w:rPr>
                      <w:rFonts w:cstheme="minorHAnsi"/>
                      <w:lang w:val="ro-RO"/>
                    </w:rPr>
                    <w:t>se va face anual și fiecare perioadă de raportare va acoperi un întreg an calendaristic (</w:t>
                  </w:r>
                  <w:r w:rsidR="00036A97" w:rsidRPr="00132179">
                    <w:rPr>
                      <w:rFonts w:cstheme="minorHAnsi"/>
                      <w:lang w:val="ro-RO"/>
                    </w:rPr>
                    <w:t>„</w:t>
                  </w:r>
                  <w:r w:rsidR="00420A4E" w:rsidRPr="00132179">
                    <w:rPr>
                      <w:rFonts w:cstheme="minorHAnsi"/>
                      <w:lang w:val="ro-RO"/>
                    </w:rPr>
                    <w:t xml:space="preserve">Perioada de raportare”). Prima Perioadă de raportare va fi anul calendaristic 2015; </w:t>
                  </w:r>
                  <w:r w:rsidR="00036A97" w:rsidRPr="00132179">
                    <w:rPr>
                      <w:rFonts w:cstheme="minorHAnsi"/>
                      <w:lang w:val="ro-RO"/>
                    </w:rPr>
                    <w:t xml:space="preserve">publicarea </w:t>
                  </w:r>
                  <w:r w:rsidR="00420A4E" w:rsidRPr="00132179">
                    <w:rPr>
                      <w:rFonts w:cstheme="minorHAnsi"/>
                      <w:lang w:val="ro-RO"/>
                    </w:rPr>
                    <w:t>va avea loc până la mijlocul anului 2016 pentru datele privind anul 2015.</w:t>
                  </w:r>
                </w:p>
                <w:p w14:paraId="155CCEF0" w14:textId="7B14AC0F" w:rsidR="00B61C20" w:rsidRDefault="00B61C20" w:rsidP="00B61C20">
                  <w:pPr>
                    <w:pStyle w:val="SimpleL1"/>
                    <w:numPr>
                      <w:ilvl w:val="0"/>
                      <w:numId w:val="0"/>
                    </w:numPr>
                    <w:tabs>
                      <w:tab w:val="left" w:pos="720"/>
                    </w:tabs>
                    <w:spacing w:before="240"/>
                    <w:rPr>
                      <w:rFonts w:cstheme="minorHAnsi"/>
                      <w:lang w:val="ro-RO"/>
                    </w:rPr>
                  </w:pPr>
                  <w:r>
                    <w:rPr>
                      <w:rFonts w:cstheme="minorHAnsi"/>
                      <w:lang w:val="ro-RO"/>
                    </w:rPr>
                    <w:t>Conform legii, dezvăluirile se vor face în primul trimestru al anului pentru anul anterior în care Lilly a desfășurat activitățile.</w:t>
                  </w:r>
                </w:p>
                <w:p w14:paraId="729EF367" w14:textId="171A7B34" w:rsidR="00132179" w:rsidRPr="00132179" w:rsidRDefault="00132179" w:rsidP="00B61C20">
                  <w:pPr>
                    <w:pStyle w:val="SimpleL1"/>
                    <w:numPr>
                      <w:ilvl w:val="0"/>
                      <w:numId w:val="0"/>
                    </w:numPr>
                    <w:tabs>
                      <w:tab w:val="left" w:pos="720"/>
                    </w:tabs>
                    <w:spacing w:before="240"/>
                    <w:rPr>
                      <w:rFonts w:cstheme="minorHAnsi"/>
                      <w:lang w:val="ro-RO"/>
                    </w:rPr>
                  </w:pPr>
                  <w:r w:rsidRPr="00132179">
                    <w:rPr>
                      <w:rFonts w:cstheme="minorHAnsi"/>
                      <w:lang w:val="ro-RO"/>
                    </w:rPr>
                    <w:t>În plus, ca parte a p</w:t>
                  </w:r>
                  <w:r w:rsidR="00B61C20">
                    <w:rPr>
                      <w:rFonts w:cstheme="minorHAnsi"/>
                      <w:lang w:val="ro-RO"/>
                    </w:rPr>
                    <w:t>rogramului de transparență Lilly</w:t>
                  </w:r>
                  <w:r w:rsidRPr="00132179">
                    <w:rPr>
                      <w:rFonts w:cstheme="minorHAnsi"/>
                      <w:lang w:val="ro-RO"/>
                    </w:rPr>
                    <w:t xml:space="preserve">, </w:t>
                  </w:r>
                  <w:r w:rsidR="00B61C20">
                    <w:rPr>
                      <w:rFonts w:cstheme="minorHAnsi"/>
                      <w:lang w:val="ro-RO"/>
                    </w:rPr>
                    <w:t>compania</w:t>
                  </w:r>
                  <w:r>
                    <w:rPr>
                      <w:rFonts w:cstheme="minorHAnsi"/>
                      <w:lang w:val="ro-RO"/>
                    </w:rPr>
                    <w:t xml:space="preserve"> va notifica următoarele persoane indicate de dvs. cu privire la semnarea acestui contract: </w:t>
                  </w:r>
                  <w:r w:rsidR="003C3FD9" w:rsidRPr="00552AC8">
                    <w:rPr>
                      <w:rFonts w:cstheme="minorHAnsi"/>
                      <w:lang w:val="ro-RO"/>
                    </w:rPr>
                    <w:t>&lt;&lt;Form_DI</w:t>
                  </w:r>
                  <w:r w:rsidR="003C3FD9">
                    <w:rPr>
                      <w:rFonts w:cstheme="minorHAnsi"/>
                      <w:lang w:val="ro-RO"/>
                    </w:rPr>
                    <w:t>1</w:t>
                  </w:r>
                  <w:r w:rsidR="003C3FD9" w:rsidRPr="00552AC8">
                    <w:rPr>
                      <w:rFonts w:cstheme="minorHAnsi"/>
                      <w:lang w:val="ro-RO"/>
                    </w:rPr>
                    <w:t xml:space="preserve"> Name and Institution&gt;&gt;</w:t>
                  </w:r>
                  <w:r w:rsidR="003C3FD9" w:rsidRPr="003030D9">
                    <w:rPr>
                      <w:rFonts w:cstheme="minorHAnsi"/>
                      <w:lang w:val="ro-RO"/>
                    </w:rPr>
                    <w:t xml:space="preserve"> și </w:t>
                  </w:r>
                  <w:r w:rsidR="003C3FD9" w:rsidRPr="00552AC8">
                    <w:rPr>
                      <w:rFonts w:cstheme="minorHAnsi"/>
                      <w:lang w:val="ro-RO"/>
                    </w:rPr>
                    <w:t>&lt;&lt;Form_DI</w:t>
                  </w:r>
                  <w:r w:rsidR="003C3FD9">
                    <w:rPr>
                      <w:rFonts w:cstheme="minorHAnsi"/>
                      <w:lang w:val="ro-RO"/>
                    </w:rPr>
                    <w:t>2</w:t>
                  </w:r>
                  <w:r w:rsidR="003C3FD9" w:rsidRPr="00552AC8">
                    <w:rPr>
                      <w:rFonts w:cstheme="minorHAnsi"/>
                      <w:lang w:val="ro-RO"/>
                    </w:rPr>
                    <w:t xml:space="preserve"> Name and Institution&gt;&gt;</w:t>
                  </w:r>
                  <w:r w:rsidRPr="00132179">
                    <w:rPr>
                      <w:rFonts w:cstheme="minorHAnsi"/>
                      <w:lang w:val="ro-RO"/>
                    </w:rPr>
                    <w:t xml:space="preserve">. Dacă există </w:t>
                  </w:r>
                  <w:r>
                    <w:rPr>
                      <w:rFonts w:cstheme="minorHAnsi"/>
                      <w:lang w:val="ro-RO"/>
                    </w:rPr>
                    <w:t xml:space="preserve">modificări cu privire la aceste informații pe care Lilly le deține despre relația dvs. de angajare, vă rugăm să ne informați la: </w:t>
                  </w:r>
                  <w:r w:rsidRPr="00B61C20">
                    <w:rPr>
                      <w:rFonts w:cstheme="minorHAnsi"/>
                      <w:lang w:val="fr-FR"/>
                    </w:rPr>
                    <w:t xml:space="preserve">(email: </w:t>
                  </w:r>
                  <w:r w:rsidR="003C3FD9" w:rsidRPr="00680BB2">
                    <w:rPr>
                      <w:rFonts w:cstheme="minorHAnsi"/>
                    </w:rPr>
                    <w:t>Lilly_</w:t>
                  </w:r>
                  <w:r w:rsidR="003C3FD9">
                    <w:rPr>
                      <w:rFonts w:cstheme="minorHAnsi"/>
                    </w:rPr>
                    <w:t>Romania</w:t>
                  </w:r>
                  <w:r w:rsidR="003C3FD9" w:rsidRPr="00680BB2">
                    <w:rPr>
                      <w:rFonts w:cstheme="minorHAnsi"/>
                    </w:rPr>
                    <w:t>_CMS@lilly.com</w:t>
                  </w:r>
                  <w:r w:rsidRPr="00B61C20">
                    <w:rPr>
                      <w:rFonts w:cstheme="minorHAnsi"/>
                      <w:lang w:val="fr-FR"/>
                    </w:rPr>
                    <w:t>).</w:t>
                  </w:r>
                </w:p>
                <w:p w14:paraId="729EF368" w14:textId="77777777" w:rsidR="0069029B" w:rsidRDefault="0069029B" w:rsidP="005D47B0">
                  <w:pPr>
                    <w:ind w:firstLine="209"/>
                    <w:rPr>
                      <w:rFonts w:cstheme="minorHAnsi"/>
                    </w:rPr>
                  </w:pPr>
                  <w:r>
                    <w:rPr>
                      <w:rFonts w:cstheme="minorHAnsi"/>
                    </w:rPr>
                    <w:t>Următoarele clauze specifice sunt aplicabile:</w:t>
                  </w:r>
                </w:p>
                <w:p w14:paraId="729EF369" w14:textId="77777777" w:rsidR="005D47B0" w:rsidRPr="00922F04" w:rsidRDefault="005D47B0" w:rsidP="005D47B0">
                  <w:pPr>
                    <w:ind w:firstLine="209"/>
                    <w:rPr>
                      <w:rFonts w:cs="Arial"/>
                      <w:b/>
                    </w:rPr>
                  </w:pPr>
                  <w:r w:rsidRPr="00922F04">
                    <w:rPr>
                      <w:rFonts w:cs="Arial"/>
                      <w:b/>
                    </w:rPr>
                    <w:t>(</w:t>
                  </w:r>
                  <w:r w:rsidRPr="00922F04">
                    <w:rPr>
                      <w:rFonts w:cs="Arial"/>
                      <w:b/>
                      <w:highlight w:val="yellow"/>
                    </w:rPr>
                    <w:t xml:space="preserve">sistemul urmează  </w:t>
                  </w:r>
                  <w:r w:rsidRPr="00922F04">
                    <w:rPr>
                      <w:rFonts w:cs="Arial"/>
                      <w:i/>
                      <w:highlight w:val="yellow"/>
                    </w:rPr>
                    <w:t>să aleagă dacă este relevant</w:t>
                  </w:r>
                  <w:r w:rsidRPr="00922F04">
                    <w:rPr>
                      <w:rFonts w:cs="Arial"/>
                      <w:i/>
                    </w:rPr>
                    <w:t>)</w:t>
                  </w:r>
                  <w:r w:rsidRPr="00922F04">
                    <w:rPr>
                      <w:rFonts w:cs="Arial"/>
                      <w:b/>
                    </w:rPr>
                    <w:t xml:space="preserve"> Termeni Specifici Aplicabili Conferințelor Promoționale</w:t>
                  </w:r>
                </w:p>
                <w:p w14:paraId="729EF36A" w14:textId="77777777" w:rsidR="005D47B0" w:rsidRPr="00922F04" w:rsidRDefault="005D47B0" w:rsidP="005D47B0">
                  <w:pPr>
                    <w:ind w:firstLine="209"/>
                    <w:rPr>
                      <w:rFonts w:cs="Arial"/>
                      <w:b/>
                    </w:rPr>
                  </w:pPr>
                </w:p>
                <w:p w14:paraId="729EF36B" w14:textId="77777777" w:rsidR="005D47B0" w:rsidRPr="00922F04" w:rsidRDefault="005D47B0" w:rsidP="005D47B0">
                  <w:pPr>
                    <w:ind w:firstLine="209"/>
                    <w:rPr>
                      <w:rFonts w:cs="Arial"/>
                    </w:rPr>
                  </w:pPr>
                  <w:r w:rsidRPr="00922F04">
                    <w:rPr>
                      <w:rFonts w:cs="Arial"/>
                    </w:rPr>
                    <w:t xml:space="preserve">În cazurile în care HCP a convenit să susțină o prezentare pentru Lilly și HCP creează conținutul </w:t>
                  </w:r>
                  <w:r>
                    <w:rPr>
                      <w:rFonts w:cs="Arial"/>
                    </w:rPr>
                    <w:t>acestei prezentări</w:t>
                  </w:r>
                  <w:r w:rsidRPr="00922F04">
                    <w:rPr>
                      <w:rFonts w:cs="Arial"/>
                    </w:rPr>
                    <w:t>, conținutul creat de HCP trebuie:</w:t>
                  </w:r>
                </w:p>
                <w:p w14:paraId="729EF36C" w14:textId="77777777" w:rsidR="005D47B0" w:rsidRPr="00922F04" w:rsidRDefault="005D47B0" w:rsidP="005D47B0">
                  <w:pPr>
                    <w:pStyle w:val="ListParagraph"/>
                    <w:numPr>
                      <w:ilvl w:val="0"/>
                      <w:numId w:val="9"/>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 xml:space="preserve">Să fie furnizat în format electronic către Lilly cu cel puțin </w:t>
                  </w:r>
                  <w:r w:rsidRPr="00215B51">
                    <w:rPr>
                      <w:rFonts w:asciiTheme="minorHAnsi" w:hAnsiTheme="minorHAnsi" w:cs="Arial"/>
                      <w:sz w:val="22"/>
                      <w:szCs w:val="22"/>
                      <w:lang w:val="ro-RO"/>
                    </w:rPr>
                    <w:t xml:space="preserve">15 zile </w:t>
                  </w:r>
                  <w:r w:rsidRPr="00922F04">
                    <w:rPr>
                      <w:rFonts w:asciiTheme="minorHAnsi" w:hAnsiTheme="minorHAnsi" w:cs="Arial"/>
                      <w:sz w:val="22"/>
                      <w:szCs w:val="22"/>
                      <w:lang w:val="ro-RO"/>
                    </w:rPr>
                    <w:t xml:space="preserve">lucrătoare înainte de eveniment (Lilly își rezervă dreptul de a revizui prezentarea pentru a constata dacă respectă regulamentele, legile și reglementările locale de specialitate și </w:t>
                  </w:r>
                  <w:r>
                    <w:rPr>
                      <w:rFonts w:asciiTheme="minorHAnsi" w:hAnsiTheme="minorHAnsi" w:cs="Arial"/>
                      <w:sz w:val="22"/>
                      <w:szCs w:val="22"/>
                      <w:lang w:val="ro-RO"/>
                    </w:rPr>
                    <w:t>de</w:t>
                  </w:r>
                  <w:r w:rsidRPr="00922F04">
                    <w:rPr>
                      <w:rFonts w:asciiTheme="minorHAnsi" w:hAnsiTheme="minorHAnsi" w:cs="Arial"/>
                      <w:sz w:val="22"/>
                      <w:szCs w:val="22"/>
                      <w:lang w:val="ro-RO"/>
                    </w:rPr>
                    <w:t xml:space="preserve"> a face ajustările necesare conform cerințelor locale);</w:t>
                  </w:r>
                </w:p>
                <w:p w14:paraId="729EF36D" w14:textId="77777777" w:rsidR="005D47B0" w:rsidRPr="00922F04" w:rsidRDefault="005D47B0" w:rsidP="005D47B0">
                  <w:pPr>
                    <w:pStyle w:val="ListParagraph"/>
                    <w:numPr>
                      <w:ilvl w:val="0"/>
                      <w:numId w:val="9"/>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 xml:space="preserve">Să fie creat în deplină </w:t>
                  </w:r>
                  <w:r>
                    <w:rPr>
                      <w:rFonts w:asciiTheme="minorHAnsi" w:hAnsiTheme="minorHAnsi" w:cs="Arial"/>
                      <w:sz w:val="22"/>
                      <w:szCs w:val="22"/>
                      <w:lang w:val="ro-RO"/>
                    </w:rPr>
                    <w:t>conformitate</w:t>
                  </w:r>
                  <w:r w:rsidRPr="00922F04">
                    <w:rPr>
                      <w:rFonts w:asciiTheme="minorHAnsi" w:hAnsiTheme="minorHAnsi" w:cs="Arial"/>
                      <w:sz w:val="22"/>
                      <w:szCs w:val="22"/>
                      <w:lang w:val="ro-RO"/>
                    </w:rPr>
                    <w:t xml:space="preserve"> cu </w:t>
                  </w:r>
                  <w:r>
                    <w:rPr>
                      <w:rFonts w:asciiTheme="minorHAnsi" w:hAnsiTheme="minorHAnsi" w:cs="Arial"/>
                      <w:sz w:val="22"/>
                      <w:szCs w:val="22"/>
                      <w:lang w:val="ro-RO"/>
                    </w:rPr>
                    <w:t>a</w:t>
                  </w:r>
                  <w:r w:rsidRPr="00922F04">
                    <w:rPr>
                      <w:rFonts w:asciiTheme="minorHAnsi" w:hAnsiTheme="minorHAnsi" w:cs="Arial"/>
                      <w:sz w:val="22"/>
                      <w:szCs w:val="22"/>
                      <w:lang w:val="ro-RO"/>
                    </w:rPr>
                    <w:t xml:space="preserve">utorizația </w:t>
                  </w:r>
                  <w:r>
                    <w:rPr>
                      <w:rFonts w:asciiTheme="minorHAnsi" w:hAnsiTheme="minorHAnsi" w:cs="Arial"/>
                      <w:sz w:val="22"/>
                      <w:szCs w:val="22"/>
                      <w:lang w:val="ro-RO"/>
                    </w:rPr>
                    <w:t>p</w:t>
                  </w:r>
                  <w:r w:rsidRPr="00922F04">
                    <w:rPr>
                      <w:rFonts w:asciiTheme="minorHAnsi" w:hAnsiTheme="minorHAnsi" w:cs="Arial"/>
                      <w:sz w:val="22"/>
                      <w:szCs w:val="22"/>
                      <w:lang w:val="ro-RO"/>
                    </w:rPr>
                    <w:t>rodusului/eticheta</w:t>
                  </w:r>
                  <w:r>
                    <w:rPr>
                      <w:rFonts w:asciiTheme="minorHAnsi" w:hAnsiTheme="minorHAnsi" w:cs="Arial"/>
                      <w:sz w:val="22"/>
                      <w:szCs w:val="22"/>
                      <w:lang w:val="ro-RO"/>
                    </w:rPr>
                    <w:t>rea autorizată a produsului</w:t>
                  </w:r>
                  <w:r w:rsidRPr="00922F04">
                    <w:rPr>
                      <w:rFonts w:asciiTheme="minorHAnsi" w:hAnsiTheme="minorHAnsi" w:cs="Arial"/>
                      <w:sz w:val="22"/>
                      <w:szCs w:val="22"/>
                      <w:lang w:val="ro-RO"/>
                    </w:rPr>
                    <w:t xml:space="preserve"> </w:t>
                  </w:r>
                  <w:r>
                    <w:rPr>
                      <w:rFonts w:asciiTheme="minorHAnsi" w:hAnsiTheme="minorHAnsi" w:cs="Arial"/>
                      <w:sz w:val="22"/>
                      <w:szCs w:val="22"/>
                      <w:lang w:val="ro-RO"/>
                    </w:rPr>
                    <w:t xml:space="preserve">din </w:t>
                  </w:r>
                  <w:r w:rsidRPr="00922F04">
                    <w:rPr>
                      <w:rFonts w:asciiTheme="minorHAnsi" w:hAnsiTheme="minorHAnsi" w:cs="Arial"/>
                      <w:sz w:val="22"/>
                      <w:szCs w:val="22"/>
                      <w:lang w:val="ro-RO"/>
                    </w:rPr>
                    <w:t>ț</w:t>
                  </w:r>
                  <w:r>
                    <w:rPr>
                      <w:rFonts w:asciiTheme="minorHAnsi" w:hAnsiTheme="minorHAnsi" w:cs="Arial"/>
                      <w:sz w:val="22"/>
                      <w:szCs w:val="22"/>
                      <w:lang w:val="ro-RO"/>
                    </w:rPr>
                    <w:t>ara</w:t>
                  </w:r>
                  <w:r w:rsidRPr="00922F04">
                    <w:rPr>
                      <w:rFonts w:asciiTheme="minorHAnsi" w:hAnsiTheme="minorHAnsi" w:cs="Arial"/>
                      <w:sz w:val="22"/>
                      <w:szCs w:val="22"/>
                      <w:lang w:val="ro-RO"/>
                    </w:rPr>
                    <w:t xml:space="preserve"> unde are loc prezentarea</w:t>
                  </w:r>
                  <w:r>
                    <w:rPr>
                      <w:rFonts w:asciiTheme="minorHAnsi" w:hAnsiTheme="minorHAnsi" w:cs="Arial"/>
                      <w:sz w:val="22"/>
                      <w:szCs w:val="22"/>
                      <w:lang w:val="ro-RO"/>
                    </w:rPr>
                    <w:t>,</w:t>
                  </w:r>
                  <w:r w:rsidRPr="00922F04">
                    <w:rPr>
                      <w:rFonts w:asciiTheme="minorHAnsi" w:hAnsiTheme="minorHAnsi" w:cs="Arial"/>
                      <w:sz w:val="22"/>
                      <w:szCs w:val="22"/>
                      <w:lang w:val="ro-RO"/>
                    </w:rPr>
                    <w:t xml:space="preserve"> și să nu conțină nici un fel de </w:t>
                  </w:r>
                  <w:r w:rsidRPr="00922F04">
                    <w:rPr>
                      <w:rFonts w:asciiTheme="minorHAnsi" w:hAnsiTheme="minorHAnsi" w:cs="Arial"/>
                      <w:sz w:val="22"/>
                      <w:szCs w:val="22"/>
                      <w:lang w:val="ro-RO"/>
                    </w:rPr>
                    <w:lastRenderedPageBreak/>
                    <w:t xml:space="preserve">informații despre </w:t>
                  </w:r>
                  <w:r>
                    <w:rPr>
                      <w:rFonts w:asciiTheme="minorHAnsi" w:hAnsiTheme="minorHAnsi" w:cs="Arial"/>
                      <w:sz w:val="22"/>
                      <w:szCs w:val="22"/>
                      <w:lang w:val="ro-RO"/>
                    </w:rPr>
                    <w:t>molecule aflate în studii</w:t>
                  </w:r>
                  <w:r w:rsidRPr="00922F04">
                    <w:rPr>
                      <w:rFonts w:asciiTheme="minorHAnsi" w:hAnsiTheme="minorHAnsi" w:cs="Arial"/>
                      <w:sz w:val="22"/>
                      <w:szCs w:val="22"/>
                      <w:lang w:val="ro-RO"/>
                    </w:rPr>
                    <w:t xml:space="preserve">, noi indicații, </w:t>
                  </w:r>
                  <w:r w:rsidRPr="00736123">
                    <w:rPr>
                      <w:rFonts w:asciiTheme="minorHAnsi" w:hAnsiTheme="minorHAnsi" w:cs="Arial"/>
                      <w:sz w:val="22"/>
                      <w:szCs w:val="22"/>
                      <w:lang w:val="ro-RO"/>
                    </w:rPr>
                    <w:t>extensii de linie</w:t>
                  </w:r>
                  <w:r w:rsidRPr="00736123">
                    <w:rPr>
                      <w:rFonts w:asciiTheme="minorHAnsi" w:hAnsiTheme="minorHAnsi" w:cs="Arial"/>
                      <w:color w:val="FF0000"/>
                      <w:sz w:val="22"/>
                      <w:szCs w:val="22"/>
                      <w:lang w:val="ro-RO"/>
                    </w:rPr>
                    <w:t xml:space="preserve"> </w:t>
                  </w:r>
                  <w:r w:rsidRPr="00922F04">
                    <w:rPr>
                      <w:rFonts w:asciiTheme="minorHAnsi" w:hAnsiTheme="minorHAnsi" w:cs="Arial"/>
                      <w:sz w:val="22"/>
                      <w:szCs w:val="22"/>
                      <w:lang w:val="ro-RO"/>
                    </w:rPr>
                    <w:t>etc.;</w:t>
                  </w:r>
                </w:p>
                <w:p w14:paraId="729EF36E" w14:textId="77777777" w:rsidR="005D47B0" w:rsidRPr="00922F04" w:rsidRDefault="005D47B0" w:rsidP="005D47B0">
                  <w:pPr>
                    <w:pStyle w:val="ListParagraph"/>
                    <w:numPr>
                      <w:ilvl w:val="0"/>
                      <w:numId w:val="9"/>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 xml:space="preserve">Să </w:t>
                  </w:r>
                  <w:r>
                    <w:rPr>
                      <w:rFonts w:asciiTheme="minorHAnsi" w:hAnsiTheme="minorHAnsi" w:cs="Arial"/>
                      <w:sz w:val="22"/>
                      <w:szCs w:val="22"/>
                      <w:lang w:val="ro-RO"/>
                    </w:rPr>
                    <w:t>menționeze</w:t>
                  </w:r>
                  <w:r w:rsidRPr="00922F04">
                    <w:rPr>
                      <w:rFonts w:asciiTheme="minorHAnsi" w:hAnsiTheme="minorHAnsi" w:cs="Arial"/>
                      <w:sz w:val="22"/>
                      <w:szCs w:val="22"/>
                      <w:lang w:val="ro-RO"/>
                    </w:rPr>
                    <w:t xml:space="preserve"> orice legături pe care HCP le are </w:t>
                  </w:r>
                  <w:r>
                    <w:rPr>
                      <w:rFonts w:asciiTheme="minorHAnsi" w:hAnsiTheme="minorHAnsi" w:cs="Arial"/>
                      <w:sz w:val="22"/>
                      <w:szCs w:val="22"/>
                      <w:lang w:val="ro-RO"/>
                    </w:rPr>
                    <w:t>cu</w:t>
                  </w:r>
                  <w:r w:rsidRPr="00922F04">
                    <w:rPr>
                      <w:rFonts w:asciiTheme="minorHAnsi" w:hAnsiTheme="minorHAnsi" w:cs="Arial"/>
                      <w:sz w:val="22"/>
                      <w:szCs w:val="22"/>
                      <w:lang w:val="ro-RO"/>
                    </w:rPr>
                    <w:t xml:space="preserve"> Lilly (precum </w:t>
                  </w:r>
                  <w:r>
                    <w:rPr>
                      <w:rFonts w:asciiTheme="minorHAnsi" w:hAnsiTheme="minorHAnsi" w:cs="Arial"/>
                      <w:sz w:val="22"/>
                      <w:szCs w:val="22"/>
                      <w:lang w:val="ro-RO"/>
                    </w:rPr>
                    <w:t>prezentator</w:t>
                  </w:r>
                  <w:r w:rsidRPr="00922F04">
                    <w:rPr>
                      <w:rFonts w:asciiTheme="minorHAnsi" w:hAnsiTheme="minorHAnsi" w:cs="Arial"/>
                      <w:sz w:val="22"/>
                      <w:szCs w:val="22"/>
                      <w:lang w:val="ro-RO"/>
                    </w:rPr>
                    <w:t xml:space="preserve">, consultant, consilier, investigator sau investitor); și </w:t>
                  </w:r>
                </w:p>
                <w:p w14:paraId="729EF36F" w14:textId="77777777" w:rsidR="005D47B0" w:rsidRPr="00922F04" w:rsidRDefault="005D47B0" w:rsidP="005D47B0">
                  <w:pPr>
                    <w:pStyle w:val="ListParagraph"/>
                    <w:numPr>
                      <w:ilvl w:val="0"/>
                      <w:numId w:val="9"/>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Să nu fie rectificat în nici un fel după revizuirea de către Lilly; orice rectificări vor necesita o nouă revizuire a conținutului de către Lilly înaintea utilizării acestuia.</w:t>
                  </w:r>
                </w:p>
                <w:p w14:paraId="729EF370" w14:textId="77777777" w:rsidR="005D47B0" w:rsidRPr="00922F04" w:rsidRDefault="005D47B0" w:rsidP="005D47B0">
                  <w:pPr>
                    <w:ind w:firstLine="209"/>
                    <w:rPr>
                      <w:rFonts w:cs="Arial"/>
                    </w:rPr>
                  </w:pPr>
                  <w:r w:rsidRPr="00922F04">
                    <w:rPr>
                      <w:rFonts w:cs="Arial"/>
                    </w:rPr>
                    <w:t xml:space="preserve">În situația în care un membru al auditorului, cere, în mod spontan, informații care nu sunt cuprinse în sau nu sunt în conformitate cu autorizația /eticheta Produsului (inclusiv produse, indicații, dozaje, formule de dozaj, scheme de dozaj, terapie combinată și informații privind siguranța,  neautorizate) HCP poate răspunde </w:t>
                  </w:r>
                  <w:r>
                    <w:rPr>
                      <w:rFonts w:cs="Arial"/>
                    </w:rPr>
                    <w:t xml:space="preserve">doar </w:t>
                  </w:r>
                  <w:r w:rsidRPr="00922F04">
                    <w:rPr>
                      <w:rFonts w:cs="Arial"/>
                    </w:rPr>
                    <w:t>la întrebarea specifică</w:t>
                  </w:r>
                  <w:r>
                    <w:rPr>
                      <w:rFonts w:cs="Arial"/>
                    </w:rPr>
                    <w:t>, menționând că este în afara autorizației/ etichetării</w:t>
                  </w:r>
                  <w:r w:rsidRPr="00922F04">
                    <w:rPr>
                      <w:rFonts w:cs="Arial"/>
                    </w:rPr>
                    <w:t xml:space="preserve"> și solicitând auditor</w:t>
                  </w:r>
                  <w:r>
                    <w:rPr>
                      <w:rFonts w:cs="Arial"/>
                    </w:rPr>
                    <w:t>i</w:t>
                  </w:r>
                  <w:r w:rsidRPr="00922F04">
                    <w:rPr>
                      <w:rFonts w:cs="Arial"/>
                    </w:rPr>
                    <w:t>ului să examineze autorizația/eticheta Produsului.</w:t>
                  </w:r>
                </w:p>
                <w:p w14:paraId="729EF371" w14:textId="77777777" w:rsidR="005D47B0" w:rsidRPr="00922F04" w:rsidRDefault="005D47B0" w:rsidP="005D47B0">
                  <w:pPr>
                    <w:ind w:firstLine="209"/>
                    <w:rPr>
                      <w:rFonts w:cs="Arial"/>
                    </w:rPr>
                  </w:pPr>
                </w:p>
                <w:p w14:paraId="729EF372" w14:textId="77777777" w:rsidR="005D47B0" w:rsidRDefault="005D47B0" w:rsidP="005D47B0">
                  <w:pPr>
                    <w:ind w:firstLine="209"/>
                    <w:rPr>
                      <w:rFonts w:cs="Arial"/>
                    </w:rPr>
                  </w:pPr>
                  <w:r w:rsidRPr="00922F04">
                    <w:rPr>
                      <w:rFonts w:cs="Arial"/>
                    </w:rPr>
                    <w:t xml:space="preserve">Lilly va furniza echipamentul audio-vizual necesar prezentărilor, care poate include un laptop, proiector și </w:t>
                  </w:r>
                  <w:r>
                    <w:rPr>
                      <w:rFonts w:cs="Arial"/>
                    </w:rPr>
                    <w:t>microfon.</w:t>
                  </w:r>
                </w:p>
                <w:p w14:paraId="729EF373" w14:textId="77777777" w:rsidR="005D47B0" w:rsidRPr="00922F04" w:rsidRDefault="005D47B0" w:rsidP="005D47B0">
                  <w:pPr>
                    <w:ind w:firstLine="209"/>
                    <w:rPr>
                      <w:rFonts w:cs="Arial"/>
                    </w:rPr>
                  </w:pPr>
                  <w:r w:rsidRPr="00922F04">
                    <w:rPr>
                      <w:rFonts w:cs="Arial"/>
                    </w:rPr>
                    <w:t xml:space="preserve">  </w:t>
                  </w:r>
                </w:p>
                <w:p w14:paraId="4897F792" w14:textId="77777777" w:rsidR="00B12090" w:rsidRDefault="00B12090" w:rsidP="005D47B0">
                  <w:pPr>
                    <w:ind w:firstLine="209"/>
                    <w:rPr>
                      <w:rFonts w:cs="Arial"/>
                      <w:b/>
                    </w:rPr>
                  </w:pPr>
                </w:p>
                <w:p w14:paraId="729EF374" w14:textId="77777777" w:rsidR="005D47B0" w:rsidRPr="00922F04" w:rsidRDefault="005D47B0" w:rsidP="005D47B0">
                  <w:pPr>
                    <w:ind w:firstLine="209"/>
                    <w:rPr>
                      <w:rFonts w:cs="Arial"/>
                      <w:b/>
                    </w:rPr>
                  </w:pPr>
                  <w:r w:rsidRPr="00922F04">
                    <w:rPr>
                      <w:rFonts w:cs="Arial"/>
                      <w:b/>
                    </w:rPr>
                    <w:t>(</w:t>
                  </w:r>
                  <w:r w:rsidRPr="00922F04">
                    <w:rPr>
                      <w:rFonts w:cs="Arial"/>
                      <w:b/>
                      <w:highlight w:val="yellow"/>
                    </w:rPr>
                    <w:t xml:space="preserve">sistemul </w:t>
                  </w:r>
                  <w:r w:rsidRPr="00922F04">
                    <w:rPr>
                      <w:rFonts w:cs="Arial"/>
                      <w:i/>
                      <w:highlight w:val="yellow"/>
                    </w:rPr>
                    <w:t>să aleagă dacă este relevant</w:t>
                  </w:r>
                  <w:r w:rsidRPr="00922F04">
                    <w:rPr>
                      <w:rFonts w:cs="Arial"/>
                      <w:i/>
                    </w:rPr>
                    <w:t>)</w:t>
                  </w:r>
                  <w:r w:rsidRPr="00922F04">
                    <w:rPr>
                      <w:rFonts w:cs="Arial"/>
                      <w:b/>
                    </w:rPr>
                    <w:t xml:space="preserve"> Termeni specifici aplicabili Conferințelor </w:t>
                  </w:r>
                  <w:r>
                    <w:rPr>
                      <w:rFonts w:cs="Arial"/>
                      <w:b/>
                    </w:rPr>
                    <w:t>de</w:t>
                  </w:r>
                  <w:r w:rsidRPr="00922F04">
                    <w:rPr>
                      <w:rFonts w:cs="Arial"/>
                      <w:b/>
                    </w:rPr>
                    <w:t xml:space="preserve"> educați</w:t>
                  </w:r>
                  <w:r>
                    <w:rPr>
                      <w:rFonts w:cs="Arial"/>
                      <w:b/>
                    </w:rPr>
                    <w:t>e</w:t>
                  </w:r>
                  <w:r w:rsidRPr="00922F04">
                    <w:rPr>
                      <w:rFonts w:cs="Arial"/>
                      <w:b/>
                    </w:rPr>
                    <w:t xml:space="preserve"> pentru sănătate</w:t>
                  </w:r>
                </w:p>
                <w:p w14:paraId="729EF375" w14:textId="77777777" w:rsidR="005D47B0" w:rsidRPr="00922F04" w:rsidRDefault="005D47B0" w:rsidP="005D47B0">
                  <w:pPr>
                    <w:ind w:firstLine="209"/>
                    <w:rPr>
                      <w:rFonts w:cstheme="minorHAnsi"/>
                    </w:rPr>
                  </w:pPr>
                  <w:r w:rsidRPr="00922F04">
                    <w:rPr>
                      <w:rFonts w:cstheme="minorHAnsi"/>
                    </w:rPr>
                    <w:t>În cazurile în care HCP a convenit să susțină o prezentare pentru Lilly și HCP creează conținutul de prezentare, conținutul creat de HCP trebuie:</w:t>
                  </w:r>
                </w:p>
                <w:p w14:paraId="729EF376" w14:textId="77777777" w:rsidR="005D47B0" w:rsidRPr="00922F04" w:rsidRDefault="005D47B0" w:rsidP="005D47B0">
                  <w:pPr>
                    <w:ind w:firstLine="209"/>
                    <w:rPr>
                      <w:rFonts w:cstheme="minorHAnsi"/>
                    </w:rPr>
                  </w:pPr>
                  <w:r w:rsidRPr="00922F04">
                    <w:rPr>
                      <w:rFonts w:cstheme="minorHAnsi"/>
                    </w:rPr>
                    <w:t>•</w:t>
                  </w:r>
                  <w:r w:rsidRPr="00922F04">
                    <w:rPr>
                      <w:rFonts w:cstheme="minorHAnsi"/>
                    </w:rPr>
                    <w:tab/>
                  </w:r>
                  <w:r w:rsidRPr="00922F04">
                    <w:rPr>
                      <w:rFonts w:cs="Arial"/>
                    </w:rPr>
                    <w:t xml:space="preserve">Să fie furnizat în format electronic către Lilly cu cel puțin </w:t>
                  </w:r>
                  <w:r w:rsidRPr="00215B51">
                    <w:rPr>
                      <w:rFonts w:cs="Arial"/>
                    </w:rPr>
                    <w:t xml:space="preserve">15 zile </w:t>
                  </w:r>
                  <w:r w:rsidRPr="00922F04">
                    <w:rPr>
                      <w:rFonts w:cs="Arial"/>
                    </w:rPr>
                    <w:t xml:space="preserve">lucrătoare înainte de eveniment (Lilly își rezervă dreptul de a revizui prezentarea pentru a constata dacă respectă regulamentele, legile și reglementările locale de specialitate și </w:t>
                  </w:r>
                  <w:r>
                    <w:rPr>
                      <w:rFonts w:cs="Arial"/>
                    </w:rPr>
                    <w:t>de</w:t>
                  </w:r>
                  <w:r w:rsidRPr="00922F04">
                    <w:rPr>
                      <w:rFonts w:cs="Arial"/>
                    </w:rPr>
                    <w:t xml:space="preserve"> a face ajustările necesare conform cerințelor locale);</w:t>
                  </w:r>
                </w:p>
                <w:p w14:paraId="729EF377" w14:textId="77777777" w:rsidR="005D47B0" w:rsidRPr="00922F04" w:rsidRDefault="005D47B0" w:rsidP="005D47B0">
                  <w:pPr>
                    <w:ind w:firstLine="209"/>
                    <w:rPr>
                      <w:rFonts w:cstheme="minorHAnsi"/>
                    </w:rPr>
                  </w:pPr>
                  <w:r w:rsidRPr="00922F04">
                    <w:rPr>
                      <w:rFonts w:cstheme="minorHAnsi"/>
                    </w:rPr>
                    <w:t>•</w:t>
                  </w:r>
                  <w:r w:rsidRPr="00922F04">
                    <w:rPr>
                      <w:rFonts w:cstheme="minorHAnsi"/>
                    </w:rPr>
                    <w:tab/>
                    <w:t xml:space="preserve">Să nu </w:t>
                  </w:r>
                  <w:r>
                    <w:rPr>
                      <w:rFonts w:cstheme="minorHAnsi"/>
                    </w:rPr>
                    <w:t>conțină</w:t>
                  </w:r>
                  <w:r w:rsidRPr="00922F04">
                    <w:rPr>
                      <w:rFonts w:cstheme="minorHAnsi"/>
                    </w:rPr>
                    <w:t xml:space="preserve"> branding-ul specific produsului (precum denumirile comerciale, mărcile, </w:t>
                  </w:r>
                  <w:r w:rsidRPr="00EA2B77">
                    <w:rPr>
                      <w:rFonts w:cstheme="minorHAnsi"/>
                    </w:rPr>
                    <w:t>culorile și semnele de securitate); totuși, când sunt menționate opți</w:t>
                  </w:r>
                  <w:r w:rsidRPr="00922F04">
                    <w:rPr>
                      <w:rFonts w:cstheme="minorHAnsi"/>
                    </w:rPr>
                    <w:t xml:space="preserve">uni </w:t>
                  </w:r>
                  <w:r>
                    <w:rPr>
                      <w:rFonts w:cstheme="minorHAnsi"/>
                    </w:rPr>
                    <w:t>de</w:t>
                  </w:r>
                  <w:r w:rsidRPr="00922F04">
                    <w:rPr>
                      <w:rFonts w:cstheme="minorHAnsi"/>
                    </w:rPr>
                    <w:t xml:space="preserve"> tratament, ar trebui incluse o gamă </w:t>
                  </w:r>
                  <w:r>
                    <w:rPr>
                      <w:rFonts w:cstheme="minorHAnsi"/>
                    </w:rPr>
                    <w:t>de tratamente</w:t>
                  </w:r>
                  <w:r w:rsidRPr="00922F04">
                    <w:rPr>
                      <w:rFonts w:cstheme="minorHAnsi"/>
                    </w:rPr>
                    <w:t xml:space="preserve"> terapeutice </w:t>
                  </w:r>
                  <w:r>
                    <w:rPr>
                      <w:rFonts w:cstheme="minorHAnsi"/>
                    </w:rPr>
                    <w:t>comercializate general acceptate</w:t>
                  </w:r>
                  <w:r w:rsidRPr="00922F04">
                    <w:rPr>
                      <w:rFonts w:cstheme="minorHAnsi"/>
                    </w:rPr>
                    <w:t xml:space="preserve">, </w:t>
                  </w:r>
                  <w:r>
                    <w:rPr>
                      <w:rFonts w:cstheme="minorHAnsi"/>
                    </w:rPr>
                    <w:t>iar</w:t>
                  </w:r>
                  <w:r w:rsidRPr="00922F04">
                    <w:rPr>
                      <w:rFonts w:cstheme="minorHAnsi"/>
                    </w:rPr>
                    <w:t xml:space="preserve"> informații</w:t>
                  </w:r>
                  <w:r>
                    <w:rPr>
                      <w:rFonts w:cstheme="minorHAnsi"/>
                    </w:rPr>
                    <w:t>le</w:t>
                  </w:r>
                  <w:r w:rsidRPr="00922F04">
                    <w:rPr>
                      <w:rFonts w:cstheme="minorHAnsi"/>
                    </w:rPr>
                    <w:t xml:space="preserve"> privind fiecare opțiune de tratament</w:t>
                  </w:r>
                  <w:r>
                    <w:rPr>
                      <w:rFonts w:cstheme="minorHAnsi"/>
                    </w:rPr>
                    <w:t xml:space="preserve"> trebuie sa fie </w:t>
                  </w:r>
                  <w:r w:rsidRPr="00922F04">
                    <w:rPr>
                      <w:rFonts w:cstheme="minorHAnsi"/>
                    </w:rPr>
                    <w:t xml:space="preserve"> în conformitate cu autorizația/eticheta produsului din țara unde se desfășoară prezentarea, echilibrată în ceea ce privește conținutul, formatul și timpul dedicat discuțiilor, și nu prin comparație </w:t>
                  </w:r>
                  <w:r>
                    <w:rPr>
                      <w:rFonts w:cstheme="minorHAnsi"/>
                    </w:rPr>
                    <w:t xml:space="preserve">unu-la-unu </w:t>
                  </w:r>
                  <w:r w:rsidRPr="00922F04">
                    <w:rPr>
                      <w:rFonts w:cstheme="minorHAnsi"/>
                    </w:rPr>
                    <w:t xml:space="preserve">(decât dacă face parte dintr-un </w:t>
                  </w:r>
                  <w:r>
                    <w:rPr>
                      <w:rFonts w:cstheme="minorHAnsi"/>
                    </w:rPr>
                    <w:t>studiu</w:t>
                  </w:r>
                  <w:r w:rsidRPr="00922F04">
                    <w:rPr>
                      <w:rFonts w:cstheme="minorHAnsi"/>
                    </w:rPr>
                    <w:t xml:space="preserve"> </w:t>
                  </w:r>
                  <w:r>
                    <w:rPr>
                      <w:rFonts w:cstheme="minorHAnsi"/>
                    </w:rPr>
                    <w:t>head-to-head)</w:t>
                  </w:r>
                  <w:r w:rsidRPr="00922F04">
                    <w:rPr>
                      <w:rFonts w:cstheme="minorHAnsi"/>
                    </w:rPr>
                    <w:t xml:space="preserve">; </w:t>
                  </w:r>
                </w:p>
                <w:p w14:paraId="729EF378" w14:textId="77777777" w:rsidR="005D47B0" w:rsidRPr="00922F04" w:rsidRDefault="005D47B0" w:rsidP="005D47B0">
                  <w:pPr>
                    <w:ind w:firstLine="209"/>
                    <w:rPr>
                      <w:rFonts w:cstheme="minorHAnsi"/>
                    </w:rPr>
                  </w:pPr>
                  <w:r w:rsidRPr="00922F04">
                    <w:rPr>
                      <w:rFonts w:cstheme="minorHAnsi"/>
                    </w:rPr>
                    <w:t>•</w:t>
                  </w:r>
                  <w:r w:rsidRPr="00922F04">
                    <w:rPr>
                      <w:rFonts w:cstheme="minorHAnsi"/>
                    </w:rPr>
                    <w:tab/>
                    <w:t xml:space="preserve">Să nu </w:t>
                  </w:r>
                  <w:r w:rsidRPr="00922F04">
                    <w:rPr>
                      <w:rFonts w:cs="Arial"/>
                    </w:rPr>
                    <w:t xml:space="preserve">conțină nici un fel de informații despre </w:t>
                  </w:r>
                  <w:r>
                    <w:rPr>
                      <w:rFonts w:cs="Arial"/>
                    </w:rPr>
                    <w:lastRenderedPageBreak/>
                    <w:t>molecule aflate în studii</w:t>
                  </w:r>
                  <w:r w:rsidRPr="00922F04">
                    <w:rPr>
                      <w:rFonts w:cs="Arial"/>
                    </w:rPr>
                    <w:t xml:space="preserve">, noi indicații, </w:t>
                  </w:r>
                  <w:r w:rsidRPr="00736123">
                    <w:rPr>
                      <w:rFonts w:cs="Arial"/>
                    </w:rPr>
                    <w:t>extensii de linie</w:t>
                  </w:r>
                  <w:r w:rsidRPr="00736123">
                    <w:rPr>
                      <w:rFonts w:cs="Arial"/>
                      <w:color w:val="FF0000"/>
                    </w:rPr>
                    <w:t xml:space="preserve"> </w:t>
                  </w:r>
                  <w:r w:rsidRPr="00922F04">
                    <w:rPr>
                      <w:rFonts w:cs="Arial"/>
                    </w:rPr>
                    <w:t>etc.</w:t>
                  </w:r>
                  <w:r w:rsidRPr="00922F04">
                    <w:rPr>
                      <w:rFonts w:cstheme="minorHAnsi"/>
                    </w:rPr>
                    <w:t xml:space="preserve"> O scurtă referire la </w:t>
                  </w:r>
                  <w:r>
                    <w:rPr>
                      <w:rFonts w:cstheme="minorHAnsi"/>
                    </w:rPr>
                    <w:t>m</w:t>
                  </w:r>
                  <w:r w:rsidRPr="00922F04">
                    <w:rPr>
                      <w:rFonts w:cstheme="minorHAnsi"/>
                    </w:rPr>
                    <w:t xml:space="preserve">oleculele </w:t>
                  </w:r>
                  <w:r>
                    <w:rPr>
                      <w:rFonts w:cstheme="minorHAnsi"/>
                    </w:rPr>
                    <w:t>i</w:t>
                  </w:r>
                  <w:r w:rsidRPr="00922F04">
                    <w:rPr>
                      <w:rFonts w:cstheme="minorHAnsi"/>
                    </w:rPr>
                    <w:t>nvestigate aflate sub dezvoltare clinică poate fi i</w:t>
                  </w:r>
                  <w:r>
                    <w:rPr>
                      <w:rFonts w:cstheme="minorHAnsi"/>
                    </w:rPr>
                    <w:t>nclusă ca parte a unui Simpozio</w:t>
                  </w:r>
                  <w:r w:rsidRPr="00922F04">
                    <w:rPr>
                      <w:rFonts w:cstheme="minorHAnsi"/>
                    </w:rPr>
                    <w:t>n Satelit în condiții suplimentare pe care Lilly le va furniza ca parte a unei scurte sesiuni de pregătire a conferinței dacă este cazul;</w:t>
                  </w:r>
                </w:p>
                <w:p w14:paraId="729EF379" w14:textId="77777777" w:rsidR="005D47B0" w:rsidRPr="00922F04" w:rsidRDefault="005D47B0" w:rsidP="005D47B0">
                  <w:pPr>
                    <w:ind w:firstLine="209"/>
                    <w:rPr>
                      <w:rFonts w:cstheme="minorHAnsi"/>
                    </w:rPr>
                  </w:pPr>
                  <w:r w:rsidRPr="00922F04">
                    <w:rPr>
                      <w:rFonts w:cstheme="minorHAnsi"/>
                    </w:rPr>
                    <w:t>•</w:t>
                  </w:r>
                  <w:r w:rsidRPr="00922F04">
                    <w:rPr>
                      <w:rFonts w:cstheme="minorHAnsi"/>
                    </w:rPr>
                    <w:tab/>
                    <w:t xml:space="preserve">Să dezvăluie orice legături pe care HCP le are </w:t>
                  </w:r>
                  <w:r>
                    <w:rPr>
                      <w:rFonts w:cstheme="minorHAnsi"/>
                    </w:rPr>
                    <w:t>cu</w:t>
                  </w:r>
                  <w:r w:rsidRPr="00922F04">
                    <w:rPr>
                      <w:rFonts w:cstheme="minorHAnsi"/>
                    </w:rPr>
                    <w:t xml:space="preserve"> Lilly (precum </w:t>
                  </w:r>
                  <w:r>
                    <w:rPr>
                      <w:rFonts w:cstheme="minorHAnsi"/>
                    </w:rPr>
                    <w:t>prezentator</w:t>
                  </w:r>
                  <w:r w:rsidRPr="00922F04">
                    <w:rPr>
                      <w:rFonts w:cstheme="minorHAnsi"/>
                    </w:rPr>
                    <w:t>, consultant, consilier, investigator sau investitor); și</w:t>
                  </w:r>
                </w:p>
                <w:p w14:paraId="729EF37A" w14:textId="77777777" w:rsidR="005D47B0" w:rsidRPr="00922F04" w:rsidRDefault="005D47B0" w:rsidP="005D47B0">
                  <w:pPr>
                    <w:ind w:firstLine="209"/>
                    <w:rPr>
                      <w:rFonts w:cstheme="minorHAnsi"/>
                    </w:rPr>
                  </w:pPr>
                  <w:r w:rsidRPr="00922F04">
                    <w:rPr>
                      <w:rFonts w:cstheme="minorHAnsi"/>
                    </w:rPr>
                    <w:t>•</w:t>
                  </w:r>
                  <w:r w:rsidRPr="00922F04">
                    <w:rPr>
                      <w:rFonts w:cstheme="minorHAnsi"/>
                    </w:rPr>
                    <w:tab/>
                    <w:t>Să nu fie rectificat în nici un fel după revizuirea de către Lilly; orice rectificări vor necesita o nouă revizuire a conținutului de către Lilly înaintea utilizării acestuia.</w:t>
                  </w:r>
                </w:p>
                <w:p w14:paraId="729EF37B" w14:textId="77777777" w:rsidR="005D47B0" w:rsidRPr="00250A8C" w:rsidRDefault="005D47B0" w:rsidP="005D47B0">
                  <w:pPr>
                    <w:ind w:firstLine="209"/>
                    <w:rPr>
                      <w:rFonts w:cs="Arial"/>
                    </w:rPr>
                  </w:pPr>
                  <w:r w:rsidRPr="00922F04">
                    <w:rPr>
                      <w:rFonts w:cstheme="minorHAnsi"/>
                    </w:rPr>
                    <w:t xml:space="preserve">În situația în care un membru al auditorului, cere, în mod spontan, informații care nu sunt cuprinse în sau nu sunt în conformitate cu autorizația /eticheta Produsului (inclusiv produse, indicații, dozaje, formule de dozaj, scheme de dozaj, terapie combinată și informații privind siguranța,  neautorizate) HCP poate răspunde </w:t>
                  </w:r>
                  <w:r>
                    <w:rPr>
                      <w:rFonts w:cs="Arial"/>
                    </w:rPr>
                    <w:t xml:space="preserve">doar </w:t>
                  </w:r>
                  <w:r w:rsidRPr="00922F04">
                    <w:rPr>
                      <w:rFonts w:cs="Arial"/>
                    </w:rPr>
                    <w:t>la întrebarea specifică</w:t>
                  </w:r>
                  <w:r>
                    <w:rPr>
                      <w:rFonts w:cs="Arial"/>
                    </w:rPr>
                    <w:t>, menționând că este în afara autorizației/ etichetării</w:t>
                  </w:r>
                  <w:r w:rsidRPr="00922F04">
                    <w:rPr>
                      <w:rFonts w:cs="Arial"/>
                    </w:rPr>
                    <w:t xml:space="preserve"> și solicitând auditor</w:t>
                  </w:r>
                  <w:r>
                    <w:rPr>
                      <w:rFonts w:cs="Arial"/>
                    </w:rPr>
                    <w:t>i</w:t>
                  </w:r>
                  <w:r w:rsidRPr="00922F04">
                    <w:rPr>
                      <w:rFonts w:cs="Arial"/>
                    </w:rPr>
                    <w:t>ului să examineze autorizația/eticheta Produsului.</w:t>
                  </w:r>
                </w:p>
                <w:p w14:paraId="729EF37D" w14:textId="77777777" w:rsidR="005D47B0" w:rsidRDefault="005D47B0" w:rsidP="00B12090">
                  <w:pPr>
                    <w:rPr>
                      <w:rFonts w:cstheme="minorHAnsi"/>
                    </w:rPr>
                  </w:pPr>
                  <w:r w:rsidRPr="00922F04">
                    <w:rPr>
                      <w:rFonts w:cstheme="minorHAnsi"/>
                    </w:rPr>
                    <w:t xml:space="preserve">Lilly va furniza echipamentul audio-vizual necesar prezentărilor, care poate </w:t>
                  </w:r>
                  <w:r>
                    <w:rPr>
                      <w:rFonts w:cstheme="minorHAnsi"/>
                    </w:rPr>
                    <w:t xml:space="preserve">include un laptop, proiector </w:t>
                  </w:r>
                  <w:r w:rsidRPr="00922F04">
                    <w:rPr>
                      <w:rFonts w:cstheme="minorHAnsi"/>
                    </w:rPr>
                    <w:t>ș</w:t>
                  </w:r>
                  <w:r>
                    <w:rPr>
                      <w:rFonts w:cstheme="minorHAnsi"/>
                    </w:rPr>
                    <w:t>i microfon.</w:t>
                  </w:r>
                </w:p>
                <w:p w14:paraId="1AEB49B1" w14:textId="77777777" w:rsidR="00B12090" w:rsidRDefault="00B12090" w:rsidP="00B12090">
                  <w:pPr>
                    <w:rPr>
                      <w:rFonts w:cstheme="minorHAnsi"/>
                    </w:rPr>
                  </w:pPr>
                </w:p>
                <w:p w14:paraId="729EF37F" w14:textId="77777777" w:rsidR="005D47B0" w:rsidRPr="00922F04" w:rsidRDefault="005D47B0" w:rsidP="00B12090">
                  <w:pPr>
                    <w:rPr>
                      <w:rFonts w:cs="Arial"/>
                      <w:b/>
                    </w:rPr>
                  </w:pPr>
                  <w:r w:rsidRPr="00922F04">
                    <w:rPr>
                      <w:rFonts w:cs="Arial"/>
                      <w:i/>
                    </w:rPr>
                    <w:t>(</w:t>
                  </w:r>
                  <w:r w:rsidRPr="00922F04">
                    <w:rPr>
                      <w:rFonts w:cs="Arial"/>
                      <w:b/>
                      <w:highlight w:val="yellow"/>
                    </w:rPr>
                    <w:t xml:space="preserve">sistemul </w:t>
                  </w:r>
                  <w:r w:rsidRPr="00922F04">
                    <w:rPr>
                      <w:rFonts w:cs="Arial"/>
                      <w:i/>
                      <w:highlight w:val="yellow"/>
                    </w:rPr>
                    <w:t>să aleagă</w:t>
                  </w:r>
                  <w:r w:rsidRPr="00922F04">
                    <w:rPr>
                      <w:rFonts w:cs="Arial"/>
                      <w:i/>
                    </w:rPr>
                    <w:t>)</w:t>
                  </w:r>
                  <w:r w:rsidRPr="00922F04">
                    <w:rPr>
                      <w:rFonts w:cs="Arial"/>
                      <w:b/>
                    </w:rPr>
                    <w:t xml:space="preserve"> Termeni specifici aplicabili prezentării ținută în cadrul unei Conferințe pe teme științifice</w:t>
                  </w:r>
                </w:p>
                <w:p w14:paraId="729EF380" w14:textId="77777777" w:rsidR="005D47B0" w:rsidRPr="00922F04" w:rsidRDefault="005D47B0" w:rsidP="005D47B0">
                  <w:pPr>
                    <w:pStyle w:val="Default"/>
                    <w:ind w:firstLine="209"/>
                    <w:rPr>
                      <w:rFonts w:asciiTheme="minorHAnsi" w:hAnsiTheme="minorHAnsi" w:cstheme="minorHAnsi"/>
                      <w:sz w:val="22"/>
                      <w:szCs w:val="22"/>
                      <w:lang w:val="ro-RO"/>
                    </w:rPr>
                  </w:pPr>
                  <w:r w:rsidRPr="00922F04">
                    <w:rPr>
                      <w:rFonts w:asciiTheme="minorHAnsi" w:hAnsiTheme="minorHAnsi" w:cs="Arial"/>
                      <w:sz w:val="22"/>
                      <w:szCs w:val="22"/>
                      <w:lang w:val="ro-RO"/>
                    </w:rPr>
                    <w:t xml:space="preserve">HCP va pregăti propria sa prezentare care va cuprinde afirmații </w:t>
                  </w:r>
                  <w:r>
                    <w:rPr>
                      <w:rFonts w:asciiTheme="minorHAnsi" w:hAnsiTheme="minorHAnsi" w:cs="Arial"/>
                      <w:sz w:val="22"/>
                      <w:szCs w:val="22"/>
                      <w:lang w:val="ro-RO"/>
                    </w:rPr>
                    <w:t>care să comunice că</w:t>
                  </w:r>
                  <w:r w:rsidRPr="00922F04">
                    <w:rPr>
                      <w:rFonts w:asciiTheme="minorHAnsi" w:hAnsiTheme="minorHAnsi" w:cs="Arial"/>
                      <w:sz w:val="22"/>
                      <w:szCs w:val="22"/>
                      <w:lang w:val="ro-RO"/>
                    </w:rPr>
                    <w:t xml:space="preserve">: 1) punctele de vedere din prezentare sunt propriile sale puncte de vedere și nu reprezintă neapărat și punctele de vedere ale Lilly; și 2) HCP este </w:t>
                  </w:r>
                  <w:r>
                    <w:rPr>
                      <w:rFonts w:asciiTheme="minorHAnsi" w:hAnsiTheme="minorHAnsi" w:cs="Arial"/>
                      <w:sz w:val="22"/>
                      <w:szCs w:val="22"/>
                      <w:lang w:val="ro-RO"/>
                    </w:rPr>
                    <w:t>plătit</w:t>
                  </w:r>
                  <w:r w:rsidRPr="00922F04">
                    <w:rPr>
                      <w:rFonts w:asciiTheme="minorHAnsi" w:hAnsiTheme="minorHAnsi" w:cs="Arial"/>
                      <w:sz w:val="22"/>
                      <w:szCs w:val="22"/>
                      <w:lang w:val="ro-RO"/>
                    </w:rPr>
                    <w:t xml:space="preserve"> de Lilly pentru angajament; și 3) va dezvălui orice alte legături pe care HCP le care cu Lilly (precum consultant, consilier, investigator sau investitor). Mai mult, conținutul nu va cuprinde branding-ul specific produsului (precum denumirile comerciale, mărcile, culorile și </w:t>
                  </w:r>
                  <w:r>
                    <w:rPr>
                      <w:rFonts w:asciiTheme="minorHAnsi" w:hAnsiTheme="minorHAnsi" w:cs="Arial"/>
                      <w:sz w:val="22"/>
                      <w:szCs w:val="22"/>
                      <w:lang w:val="ro-RO"/>
                    </w:rPr>
                    <w:t>semnele de securitate</w:t>
                  </w:r>
                  <w:r w:rsidRPr="00922F04">
                    <w:rPr>
                      <w:rFonts w:asciiTheme="minorHAnsi" w:hAnsiTheme="minorHAnsi" w:cs="Arial"/>
                      <w:sz w:val="22"/>
                      <w:szCs w:val="22"/>
                      <w:lang w:val="ro-RO"/>
                    </w:rPr>
                    <w:t xml:space="preserve">); branding-ul societății Lilly </w:t>
                  </w:r>
                  <w:r>
                    <w:rPr>
                      <w:rFonts w:asciiTheme="minorHAnsi" w:hAnsiTheme="minorHAnsi" w:cs="Arial"/>
                      <w:sz w:val="22"/>
                      <w:szCs w:val="22"/>
                      <w:lang w:val="ro-RO"/>
                    </w:rPr>
                    <w:t>va</w:t>
                  </w:r>
                  <w:r w:rsidRPr="00922F04">
                    <w:rPr>
                      <w:rFonts w:asciiTheme="minorHAnsi" w:hAnsiTheme="minorHAnsi" w:cs="Arial"/>
                      <w:sz w:val="22"/>
                      <w:szCs w:val="22"/>
                      <w:lang w:val="ro-RO"/>
                    </w:rPr>
                    <w:t xml:space="preserve"> fi inclus în conținut</w:t>
                  </w:r>
                  <w:r w:rsidRPr="00922F04">
                    <w:rPr>
                      <w:rFonts w:asciiTheme="minorHAnsi" w:hAnsiTheme="minorHAnsi" w:cstheme="minorHAnsi"/>
                      <w:sz w:val="22"/>
                      <w:szCs w:val="22"/>
                      <w:lang w:val="ro-RO"/>
                    </w:rPr>
                    <w:t xml:space="preserve">. Conținutul trebuie să fie obiectiv, pe bază de dovezi, echilibrat și ne-promoțional. </w:t>
                  </w:r>
                </w:p>
                <w:p w14:paraId="729EF381" w14:textId="77777777" w:rsidR="005D47B0" w:rsidRPr="00922F04" w:rsidRDefault="005D47B0" w:rsidP="005D47B0">
                  <w:pPr>
                    <w:ind w:firstLine="209"/>
                    <w:rPr>
                      <w:rFonts w:cs="Arial"/>
                    </w:rPr>
                  </w:pPr>
                </w:p>
                <w:p w14:paraId="729EF382" w14:textId="77777777" w:rsidR="005D47B0" w:rsidRPr="00922F04" w:rsidRDefault="005D47B0" w:rsidP="005D47B0">
                  <w:pPr>
                    <w:ind w:firstLine="209"/>
                    <w:rPr>
                      <w:rFonts w:cs="Arial"/>
                    </w:rPr>
                  </w:pPr>
                  <w:r w:rsidRPr="00922F04">
                    <w:rPr>
                      <w:rFonts w:cs="Arial"/>
                    </w:rPr>
                    <w:t xml:space="preserve">HCP va furniza Lilly o copie a prezentării sale cu cel puțin </w:t>
                  </w:r>
                  <w:r>
                    <w:rPr>
                      <w:rFonts w:cs="Arial"/>
                      <w:b/>
                    </w:rPr>
                    <w:t>15</w:t>
                  </w:r>
                  <w:r w:rsidRPr="00922F04">
                    <w:rPr>
                      <w:rFonts w:cs="Arial"/>
                    </w:rPr>
                    <w:t xml:space="preserve"> zile lucrătoare înainte de eveniment pentru a permite Lilly să verifice acuratețea științifică a oricăror date specifice Lilly și/sau pentru a examina respectarea regulamentului, legilor și reglementărilor de specialitate locale.  HCP va face orice modificări solicitate rezonabil de către Lilly pentru a reflecta cerințele locale. </w:t>
                  </w:r>
                </w:p>
                <w:p w14:paraId="729EF383" w14:textId="77777777" w:rsidR="005D47B0" w:rsidRPr="00922F04" w:rsidRDefault="005D47B0" w:rsidP="005D47B0">
                  <w:pPr>
                    <w:ind w:firstLine="209"/>
                    <w:rPr>
                      <w:rFonts w:cs="Arial"/>
                    </w:rPr>
                  </w:pPr>
                </w:p>
                <w:p w14:paraId="729EF384" w14:textId="77777777" w:rsidR="005D47B0" w:rsidRPr="00922F04" w:rsidRDefault="005D47B0" w:rsidP="005D47B0">
                  <w:pPr>
                    <w:ind w:firstLine="209"/>
                    <w:rPr>
                      <w:rFonts w:cs="Arial"/>
                    </w:rPr>
                  </w:pPr>
                  <w:r w:rsidRPr="00922F04">
                    <w:rPr>
                      <w:rFonts w:cs="Arial"/>
                    </w:rPr>
                    <w:t xml:space="preserve">În măsura în care prezentarea HCP conține informații despre moleculele investigate de </w:t>
                  </w:r>
                  <w:r w:rsidRPr="00922F04">
                    <w:rPr>
                      <w:rFonts w:eastAsiaTheme="minorEastAsia" w:cstheme="minorHAnsi"/>
                      <w:color w:val="000000"/>
                    </w:rPr>
                    <w:t xml:space="preserve">Lilly sau </w:t>
                  </w:r>
                  <w:r w:rsidRPr="00922F04">
                    <w:rPr>
                      <w:rFonts w:cs="Arial"/>
                    </w:rPr>
                    <w:t xml:space="preserve">despre </w:t>
                  </w:r>
                  <w:r w:rsidR="00547E6E">
                    <w:rPr>
                      <w:rFonts w:cs="Arial"/>
                    </w:rPr>
                    <w:t>p</w:t>
                  </w:r>
                  <w:r w:rsidRPr="00922F04">
                    <w:rPr>
                      <w:rFonts w:cs="Arial"/>
                    </w:rPr>
                    <w:t xml:space="preserve">rodusele Lilly care nu sunt </w:t>
                  </w:r>
                  <w:r>
                    <w:rPr>
                      <w:rFonts w:cs="Arial"/>
                    </w:rPr>
                    <w:t>autorizate</w:t>
                  </w:r>
                  <w:r w:rsidRPr="00922F04">
                    <w:rPr>
                      <w:rFonts w:cs="Arial"/>
                    </w:rPr>
                    <w:t xml:space="preserve"> în țara unde se</w:t>
                  </w:r>
                  <w:r>
                    <w:rPr>
                      <w:rFonts w:cs="Arial"/>
                    </w:rPr>
                    <w:t xml:space="preserve"> ține prezentare </w:t>
                  </w:r>
                  <w:r w:rsidRPr="00922F04">
                    <w:rPr>
                      <w:rFonts w:cs="Arial"/>
                    </w:rPr>
                    <w:t>(ie informații privind utilizarea în alte scopuri terapeutice decât cele înregistrate oficial</w:t>
                  </w:r>
                  <w:r>
                    <w:rPr>
                      <w:rFonts w:cs="Arial"/>
                    </w:rPr>
                    <w:t>)</w:t>
                  </w:r>
                  <w:r w:rsidRPr="00922F04">
                    <w:rPr>
                      <w:rFonts w:cs="Arial"/>
                    </w:rPr>
                    <w:t>, informațiile trebuie să fie noi (să aibă sub 12 luni de la prima prezentare completă într-un jurnal științific), reflectând un progres recent în domeniul</w:t>
                  </w:r>
                  <w:r>
                    <w:rPr>
                      <w:rFonts w:cs="Arial"/>
                    </w:rPr>
                    <w:t xml:space="preserve"> medical</w:t>
                  </w:r>
                  <w:r w:rsidRPr="00922F04">
                    <w:rPr>
                      <w:rFonts w:cs="Arial"/>
                    </w:rPr>
                    <w:t xml:space="preserve"> relevant.</w:t>
                  </w:r>
                </w:p>
                <w:p w14:paraId="729EF385" w14:textId="77777777" w:rsidR="005D47B0" w:rsidRPr="00922F04" w:rsidRDefault="005D47B0" w:rsidP="005D47B0">
                  <w:pPr>
                    <w:ind w:firstLine="209"/>
                    <w:rPr>
                      <w:rFonts w:cs="Arial"/>
                    </w:rPr>
                  </w:pPr>
                </w:p>
                <w:p w14:paraId="729EF386" w14:textId="77777777" w:rsidR="005D47B0" w:rsidRDefault="005D47B0" w:rsidP="005D47B0">
                  <w:pPr>
                    <w:ind w:firstLine="209"/>
                    <w:rPr>
                      <w:rFonts w:cs="Arial"/>
                    </w:rPr>
                  </w:pPr>
                  <w:r w:rsidRPr="00922F04">
                    <w:rPr>
                      <w:rFonts w:cs="Arial"/>
                    </w:rPr>
                    <w:t xml:space="preserve">Lilly va furniza echipamentul audio-vizual necesar prezentărilor, care poate include un laptop, proiector și microfon.  </w:t>
                  </w:r>
                </w:p>
                <w:p w14:paraId="729EF387" w14:textId="77777777" w:rsidR="005D47B0" w:rsidRPr="00922F04" w:rsidRDefault="005D47B0" w:rsidP="005D47B0">
                  <w:pPr>
                    <w:ind w:firstLine="209"/>
                    <w:rPr>
                      <w:rFonts w:cs="Arial"/>
                    </w:rPr>
                  </w:pPr>
                </w:p>
                <w:p w14:paraId="729EF388" w14:textId="77777777" w:rsidR="005D47B0" w:rsidRDefault="005D47B0" w:rsidP="005D47B0">
                  <w:pPr>
                    <w:ind w:firstLine="209"/>
                    <w:rPr>
                      <w:rFonts w:cs="Arial"/>
                      <w:i/>
                    </w:rPr>
                  </w:pPr>
                </w:p>
                <w:p w14:paraId="729EF389" w14:textId="77777777" w:rsidR="005D47B0" w:rsidRPr="00922F04" w:rsidRDefault="005D47B0" w:rsidP="005D47B0">
                  <w:pPr>
                    <w:ind w:firstLine="209"/>
                    <w:rPr>
                      <w:rFonts w:cs="Arial"/>
                      <w:b/>
                    </w:rPr>
                  </w:pPr>
                  <w:r w:rsidRPr="00922F04">
                    <w:rPr>
                      <w:rFonts w:cs="Arial"/>
                      <w:i/>
                    </w:rPr>
                    <w:t>(</w:t>
                  </w:r>
                  <w:r w:rsidRPr="00922F04">
                    <w:rPr>
                      <w:rFonts w:cs="Arial"/>
                      <w:b/>
                      <w:highlight w:val="yellow"/>
                    </w:rPr>
                    <w:t xml:space="preserve">sistemul </w:t>
                  </w:r>
                  <w:r w:rsidRPr="00922F04">
                    <w:rPr>
                      <w:rFonts w:cs="Arial"/>
                      <w:i/>
                      <w:highlight w:val="yellow"/>
                    </w:rPr>
                    <w:t>să aleagă dacă este relevant</w:t>
                  </w:r>
                  <w:r w:rsidRPr="00922F04">
                    <w:rPr>
                      <w:rFonts w:cs="Arial"/>
                      <w:b/>
                    </w:rPr>
                    <w:t>) Termeni specifici aplicabili Consiliilor consultative</w:t>
                  </w:r>
                </w:p>
                <w:p w14:paraId="729EF38A" w14:textId="77777777" w:rsidR="005D47B0" w:rsidRPr="00922F04" w:rsidRDefault="005D47B0" w:rsidP="005D47B0">
                  <w:pPr>
                    <w:ind w:firstLine="209"/>
                    <w:rPr>
                      <w:rFonts w:cs="Arial"/>
                      <w:b/>
                    </w:rPr>
                  </w:pPr>
                </w:p>
                <w:p w14:paraId="729EF38B" w14:textId="77777777" w:rsidR="005D47B0" w:rsidRPr="00922F04" w:rsidRDefault="005D47B0" w:rsidP="005D47B0">
                  <w:pPr>
                    <w:ind w:firstLine="209"/>
                    <w:rPr>
                      <w:rFonts w:cs="Arial"/>
                    </w:rPr>
                  </w:pPr>
                  <w:r w:rsidRPr="00922F04">
                    <w:rPr>
                      <w:rFonts w:cs="Arial"/>
                    </w:rPr>
                    <w:t>Prin participarea la Consili</w:t>
                  </w:r>
                  <w:r>
                    <w:rPr>
                      <w:rFonts w:cs="Arial"/>
                    </w:rPr>
                    <w:t>ul</w:t>
                  </w:r>
                  <w:r w:rsidRPr="00922F04">
                    <w:rPr>
                      <w:rFonts w:cs="Arial"/>
                    </w:rPr>
                    <w:t xml:space="preserve"> consultativ, HCP va asista Lilly acordând consultanță într-o varietate de problem</w:t>
                  </w:r>
                  <w:r>
                    <w:rPr>
                      <w:rFonts w:cs="Arial"/>
                    </w:rPr>
                    <w:t>e</w:t>
                  </w:r>
                  <w:r w:rsidRPr="00922F04">
                    <w:rPr>
                      <w:rFonts w:cs="Arial"/>
                    </w:rPr>
                    <w:t xml:space="preserve"> care implică, însă nu se limitează la</w:t>
                  </w:r>
                  <w:r>
                    <w:rPr>
                      <w:rFonts w:cs="Arial"/>
                    </w:rPr>
                    <w:t>:</w:t>
                  </w:r>
                  <w:r w:rsidRPr="00922F04">
                    <w:rPr>
                      <w:rFonts w:cs="Arial"/>
                    </w:rPr>
                    <w:t xml:space="preserve"> consultanță medicală, științifică sau comercială în domeniul terapeutic de mai sus, având ca obiectiv general să ajute la sporirea cunoștințelor medicale și a utilizării de calitate a medicamentelor în jurisdicția aplicabilă.</w:t>
                  </w:r>
                </w:p>
                <w:p w14:paraId="729EF38C" w14:textId="77777777" w:rsidR="005D47B0" w:rsidRPr="00922F04" w:rsidRDefault="005D47B0" w:rsidP="005D47B0">
                  <w:pPr>
                    <w:ind w:firstLine="209"/>
                    <w:rPr>
                      <w:rFonts w:cs="Arial"/>
                    </w:rPr>
                  </w:pPr>
                  <w:r w:rsidRPr="00922F04">
                    <w:rPr>
                      <w:rFonts w:cs="Arial"/>
                    </w:rPr>
                    <w:t>Ca parte a rolului HCP într-un Consiliu consultativ Lilly, HCP va participa la ședințele Consiliului consultativ, data și locul urmând a fi notificate dinainte. Dacă HCP nu poate să participe la ședinț</w:t>
                  </w:r>
                  <w:r>
                    <w:rPr>
                      <w:rFonts w:cs="Arial"/>
                    </w:rPr>
                    <w:t>e</w:t>
                  </w:r>
                  <w:r w:rsidRPr="00922F04">
                    <w:rPr>
                      <w:rFonts w:cs="Arial"/>
                    </w:rPr>
                    <w:t>, acesta va notifica Lilly cât mai curând posibil.</w:t>
                  </w:r>
                </w:p>
                <w:p w14:paraId="729EF38D" w14:textId="77777777" w:rsidR="005D47B0" w:rsidRPr="00922F04" w:rsidRDefault="005D47B0" w:rsidP="005D47B0">
                  <w:pPr>
                    <w:ind w:firstLine="209"/>
                    <w:rPr>
                      <w:rFonts w:cs="Arial"/>
                    </w:rPr>
                  </w:pPr>
                  <w:r w:rsidRPr="00922F04">
                    <w:rPr>
                      <w:rFonts w:cs="Arial"/>
                    </w:rPr>
                    <w:t xml:space="preserve">Mai mult, în cazul în care se solicită HCP să furnizeze </w:t>
                  </w:r>
                  <w:r>
                    <w:rPr>
                      <w:rFonts w:cs="Arial"/>
                    </w:rPr>
                    <w:t>material</w:t>
                  </w:r>
                  <w:r w:rsidRPr="00922F04">
                    <w:rPr>
                      <w:rFonts w:cs="Arial"/>
                    </w:rPr>
                    <w:t xml:space="preserve"> care urmează a fi utilizat în Consiliul consultativ Lilly, vă rugăm să observați că acesta trebuie:  </w:t>
                  </w:r>
                </w:p>
                <w:p w14:paraId="729EF38E" w14:textId="77777777" w:rsidR="005D47B0" w:rsidRPr="00922F04" w:rsidRDefault="005D47B0" w:rsidP="005D47B0">
                  <w:pPr>
                    <w:pStyle w:val="ListParagraph"/>
                    <w:numPr>
                      <w:ilvl w:val="0"/>
                      <w:numId w:val="10"/>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 xml:space="preserve">Să dezvăluie orice legături HCP are cu Lilly (precum </w:t>
                  </w:r>
                  <w:r>
                    <w:rPr>
                      <w:rFonts w:asciiTheme="minorHAnsi" w:hAnsiTheme="minorHAnsi" w:cs="Arial"/>
                      <w:sz w:val="22"/>
                      <w:szCs w:val="22"/>
                      <w:lang w:val="ro-RO"/>
                    </w:rPr>
                    <w:t>prezentator</w:t>
                  </w:r>
                  <w:r w:rsidRPr="00922F04">
                    <w:rPr>
                      <w:rFonts w:asciiTheme="minorHAnsi" w:hAnsiTheme="minorHAnsi" w:cs="Arial"/>
                      <w:sz w:val="22"/>
                      <w:szCs w:val="22"/>
                      <w:lang w:val="ro-RO"/>
                    </w:rPr>
                    <w:t>, consultant, consilier, investigator sau investitor);</w:t>
                  </w:r>
                </w:p>
                <w:p w14:paraId="729EF38F" w14:textId="77777777" w:rsidR="005D47B0" w:rsidRPr="00922F04" w:rsidRDefault="005D47B0" w:rsidP="0050751A">
                  <w:pPr>
                    <w:pStyle w:val="ListParagraph"/>
                    <w:numPr>
                      <w:ilvl w:val="0"/>
                      <w:numId w:val="10"/>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 xml:space="preserve">Să nu cuprindă branding-ul specific produsului (precum denumirile comerciale, mărcile, culorile și </w:t>
                  </w:r>
                  <w:r>
                    <w:rPr>
                      <w:rFonts w:asciiTheme="minorHAnsi" w:hAnsiTheme="minorHAnsi" w:cs="Arial"/>
                      <w:sz w:val="22"/>
                      <w:szCs w:val="22"/>
                      <w:lang w:val="ro-RO"/>
                    </w:rPr>
                    <w:t>semnele de siguranță</w:t>
                  </w:r>
                  <w:r w:rsidRPr="00922F04">
                    <w:rPr>
                      <w:rFonts w:asciiTheme="minorHAnsi" w:hAnsiTheme="minorHAnsi" w:cs="Arial"/>
                      <w:sz w:val="22"/>
                      <w:szCs w:val="22"/>
                      <w:lang w:val="ro-RO"/>
                    </w:rPr>
                    <w:t xml:space="preserve">); și </w:t>
                  </w:r>
                </w:p>
                <w:p w14:paraId="729EF390" w14:textId="77777777" w:rsidR="005D47B0" w:rsidRPr="00922F04" w:rsidRDefault="005D47B0" w:rsidP="005D47B0">
                  <w:pPr>
                    <w:pStyle w:val="ListParagraph"/>
                    <w:numPr>
                      <w:ilvl w:val="0"/>
                      <w:numId w:val="10"/>
                    </w:numPr>
                    <w:ind w:left="0" w:firstLine="209"/>
                    <w:rPr>
                      <w:rFonts w:asciiTheme="minorHAnsi" w:hAnsiTheme="minorHAnsi" w:cs="Arial"/>
                      <w:sz w:val="22"/>
                      <w:szCs w:val="22"/>
                      <w:lang w:val="ro-RO"/>
                    </w:rPr>
                  </w:pPr>
                  <w:r w:rsidRPr="00922F04">
                    <w:rPr>
                      <w:rFonts w:asciiTheme="minorHAnsi" w:hAnsiTheme="minorHAnsi" w:cs="Arial"/>
                      <w:sz w:val="22"/>
                      <w:szCs w:val="22"/>
                      <w:lang w:val="ro-RO"/>
                    </w:rPr>
                    <w:t>Să fie revizuit de Lilly înaintea utilizării sale la Consiliul consultativ.</w:t>
                  </w:r>
                </w:p>
                <w:p w14:paraId="729EF391" w14:textId="77777777" w:rsidR="006D4808" w:rsidRPr="006D4808" w:rsidRDefault="006D4808" w:rsidP="006D4808">
                  <w:pPr>
                    <w:rPr>
                      <w:rFonts w:ascii="Times New Roman" w:eastAsia="Times New Roman" w:hAnsi="Times New Roman" w:cs="Arial"/>
                      <w:sz w:val="20"/>
                      <w:szCs w:val="20"/>
                      <w:lang w:val="en-US"/>
                    </w:rPr>
                  </w:pPr>
                  <w:r w:rsidRPr="006D4808">
                    <w:rPr>
                      <w:rFonts w:ascii="Times New Roman" w:eastAsia="Times New Roman" w:hAnsi="Times New Roman" w:cs="Arial"/>
                      <w:sz w:val="20"/>
                      <w:szCs w:val="20"/>
                      <w:lang w:val="en-US"/>
                    </w:rPr>
                    <w:t>(</w:t>
                  </w:r>
                  <w:r w:rsidRPr="006D4808">
                    <w:rPr>
                      <w:rFonts w:ascii="Times New Roman" w:eastAsia="Times New Roman" w:hAnsi="Times New Roman" w:cs="Arial"/>
                      <w:sz w:val="20"/>
                      <w:szCs w:val="20"/>
                      <w:highlight w:val="yellow"/>
                      <w:lang w:val="en-US"/>
                    </w:rPr>
                    <w:t>manually populated by Cork) Specific Terms on Information regarding Adverse Event and Product Complaints (for services implying patient interaction)</w:t>
                  </w:r>
                </w:p>
                <w:p w14:paraId="729EF392" w14:textId="77777777" w:rsidR="00420A4E" w:rsidRDefault="00420A4E" w:rsidP="00413F91">
                  <w:pPr>
                    <w:ind w:firstLine="391"/>
                    <w:rPr>
                      <w:rFonts w:cs="Arial"/>
                    </w:rPr>
                  </w:pPr>
                </w:p>
                <w:p w14:paraId="729EF394" w14:textId="77777777" w:rsidR="006D4808" w:rsidRPr="00036A97" w:rsidRDefault="006D4808" w:rsidP="00413F91">
                  <w:pPr>
                    <w:ind w:firstLine="391"/>
                    <w:rPr>
                      <w:rFonts w:cs="Arial"/>
                    </w:rPr>
                  </w:pPr>
                </w:p>
              </w:tc>
            </w:tr>
          </w:tbl>
          <w:p w14:paraId="729EF396" w14:textId="77777777" w:rsidR="002E1A31" w:rsidRDefault="00DC09CD" w:rsidP="00413F91">
            <w:pPr>
              <w:spacing w:line="276" w:lineRule="auto"/>
              <w:ind w:firstLine="391"/>
              <w:rPr>
                <w:rFonts w:cs="Arial"/>
              </w:rPr>
            </w:pPr>
            <w:r>
              <w:rPr>
                <w:rFonts w:cs="Arial"/>
              </w:rPr>
              <w:lastRenderedPageBreak/>
              <w:t xml:space="preserve">Prin semnarea acestui Contract părțile convin că HCP </w:t>
            </w:r>
            <w:r w:rsidR="002E1A31">
              <w:rPr>
                <w:rFonts w:cs="Arial"/>
              </w:rPr>
              <w:t>se angajează</w:t>
            </w:r>
            <w:r>
              <w:rPr>
                <w:rFonts w:cs="Arial"/>
              </w:rPr>
              <w:t xml:space="preserve"> </w:t>
            </w:r>
            <w:r w:rsidR="002E1A31" w:rsidRPr="002E1A31">
              <w:rPr>
                <w:rFonts w:cs="Arial"/>
              </w:rPr>
              <w:t xml:space="preserve">să presteze Serviciile în termenii și condițiile din </w:t>
            </w:r>
            <w:r w:rsidR="002E1A31" w:rsidRPr="002E1A31">
              <w:rPr>
                <w:rFonts w:cs="Arial"/>
              </w:rPr>
              <w:lastRenderedPageBreak/>
              <w:t>prezent</w:t>
            </w:r>
            <w:r w:rsidR="002E1A31">
              <w:rPr>
                <w:rFonts w:cs="Arial"/>
              </w:rPr>
              <w:t>ate mai sus</w:t>
            </w:r>
            <w:r w:rsidR="002E1A31" w:rsidRPr="002E1A31">
              <w:rPr>
                <w:rFonts w:cs="Arial"/>
              </w:rPr>
              <w:t xml:space="preserve"> și in Termenii și Condițiile anexate, care împreună formează Contractul dintre părți în legătură cu Serviciile</w:t>
            </w:r>
            <w:r w:rsidR="002E1A31">
              <w:rPr>
                <w:rFonts w:cs="Arial"/>
              </w:rPr>
              <w:t>.</w:t>
            </w:r>
          </w:p>
          <w:p w14:paraId="729EF397" w14:textId="77777777" w:rsidR="002E1A31" w:rsidRDefault="002E1A31" w:rsidP="00413F91">
            <w:pPr>
              <w:spacing w:line="276" w:lineRule="auto"/>
              <w:ind w:firstLine="391"/>
              <w:rPr>
                <w:rFonts w:cs="Arial"/>
              </w:rPr>
            </w:pPr>
          </w:p>
          <w:p w14:paraId="326D2D69" w14:textId="77777777" w:rsidR="00B12090" w:rsidRDefault="00B12090" w:rsidP="00413F91">
            <w:pPr>
              <w:spacing w:line="276" w:lineRule="auto"/>
              <w:ind w:firstLine="391"/>
              <w:rPr>
                <w:rFonts w:cs="Arial"/>
              </w:rPr>
            </w:pPr>
          </w:p>
          <w:p w14:paraId="2173D9C8" w14:textId="77777777" w:rsidR="00B12090" w:rsidRDefault="00B12090" w:rsidP="00413F91">
            <w:pPr>
              <w:spacing w:line="276" w:lineRule="auto"/>
              <w:ind w:firstLine="391"/>
              <w:rPr>
                <w:rFonts w:cs="Arial"/>
              </w:rPr>
            </w:pPr>
          </w:p>
          <w:p w14:paraId="74768FD1" w14:textId="77777777" w:rsidR="00B12090" w:rsidRDefault="00B12090" w:rsidP="00413F91">
            <w:pPr>
              <w:spacing w:line="276" w:lineRule="auto"/>
              <w:ind w:firstLine="391"/>
              <w:rPr>
                <w:rFonts w:cs="Arial"/>
              </w:rPr>
            </w:pPr>
          </w:p>
          <w:p w14:paraId="03782DAE" w14:textId="77777777" w:rsidR="00B12090" w:rsidRDefault="00B12090" w:rsidP="00413F91">
            <w:pPr>
              <w:spacing w:line="276" w:lineRule="auto"/>
              <w:ind w:firstLine="391"/>
              <w:rPr>
                <w:rFonts w:cs="Arial"/>
              </w:rPr>
            </w:pPr>
          </w:p>
          <w:p w14:paraId="347D1D24" w14:textId="77777777" w:rsidR="00B12090" w:rsidRDefault="00B12090" w:rsidP="00413F91">
            <w:pPr>
              <w:spacing w:line="276" w:lineRule="auto"/>
              <w:ind w:firstLine="391"/>
              <w:rPr>
                <w:rFonts w:cs="Arial"/>
              </w:rPr>
            </w:pPr>
          </w:p>
          <w:p w14:paraId="729EF398" w14:textId="77777777" w:rsidR="00420A4E" w:rsidRPr="00036A97" w:rsidRDefault="00420A4E" w:rsidP="00413F91">
            <w:pPr>
              <w:spacing w:line="276" w:lineRule="auto"/>
              <w:ind w:firstLine="391"/>
              <w:rPr>
                <w:rFonts w:cs="Arial"/>
              </w:rPr>
            </w:pPr>
            <w:r w:rsidRPr="00036A97">
              <w:rPr>
                <w:rFonts w:cs="Arial"/>
              </w:rPr>
              <w:t>Fiecare parte semnează prezentul Contract</w:t>
            </w:r>
            <w:r w:rsidR="00943D45">
              <w:rPr>
                <w:rFonts w:cs="Arial"/>
              </w:rPr>
              <w:t xml:space="preserve"> în două exemplare</w:t>
            </w:r>
            <w:r w:rsidRPr="00036A97">
              <w:rPr>
                <w:rFonts w:cs="Arial"/>
              </w:rPr>
              <w:t xml:space="preserve"> la data stabilită în dreptul semnăturii fiecărei părți.    </w:t>
            </w:r>
          </w:p>
          <w:p w14:paraId="729EF399" w14:textId="77777777" w:rsidR="004A234B" w:rsidRPr="004A234B" w:rsidRDefault="004A234B" w:rsidP="004A234B">
            <w:pPr>
              <w:ind w:left="-74" w:right="34" w:firstLine="283"/>
              <w:jc w:val="both"/>
              <w:rPr>
                <w:rFonts w:cs="Arial"/>
                <w:b/>
              </w:rPr>
            </w:pPr>
            <w:r w:rsidRPr="004A234B">
              <w:rPr>
                <w:rFonts w:cs="Arial"/>
                <w:b/>
              </w:rPr>
              <w:t>Părțile vor putea semna acest contract electronic prin produsul DocuSign</w:t>
            </w:r>
            <w:r>
              <w:rPr>
                <w:rFonts w:cs="Arial"/>
                <w:b/>
              </w:rPr>
              <w:t xml:space="preserve"> pe care îl consideră valabil ca și orice semnătură pe hîrtie.</w:t>
            </w:r>
            <w:r w:rsidRPr="004A234B">
              <w:rPr>
                <w:rFonts w:cs="Arial"/>
                <w:b/>
              </w:rPr>
              <w:t xml:space="preserve"> </w:t>
            </w:r>
          </w:p>
          <w:p w14:paraId="729EF39A" w14:textId="77777777" w:rsidR="002E1A31" w:rsidRPr="004A234B" w:rsidRDefault="002E1A31">
            <w:pPr>
              <w:spacing w:line="276" w:lineRule="auto"/>
              <w:ind w:firstLine="391"/>
              <w:jc w:val="both"/>
              <w:rPr>
                <w:rFonts w:cs="Arial"/>
                <w:b/>
              </w:rPr>
            </w:pPr>
          </w:p>
          <w:p w14:paraId="729EF39B" w14:textId="77777777" w:rsidR="00420A4E" w:rsidRDefault="00420A4E">
            <w:pPr>
              <w:spacing w:line="276" w:lineRule="auto"/>
              <w:ind w:firstLine="391"/>
              <w:jc w:val="both"/>
            </w:pPr>
            <w:r w:rsidRPr="00036A97">
              <w:rPr>
                <w:rFonts w:cs="Arial"/>
                <w:b/>
              </w:rPr>
              <w:t>După cum s-a convenit sau semnat de către:</w:t>
            </w:r>
          </w:p>
        </w:tc>
      </w:tr>
      <w:tr w:rsidR="008E3DC7" w14:paraId="729EF3AD" w14:textId="77777777" w:rsidTr="00134F59">
        <w:tc>
          <w:tcPr>
            <w:tcW w:w="11199" w:type="dxa"/>
            <w:gridSpan w:val="3"/>
          </w:tcPr>
          <w:p w14:paraId="729EF39D" w14:textId="77777777" w:rsidR="008E3DC7" w:rsidRDefault="008E3DC7" w:rsidP="008E3DC7">
            <w:pPr>
              <w:ind w:firstLine="391"/>
              <w:jc w:val="both"/>
              <w:rPr>
                <w:rFonts w:cs="Arial"/>
              </w:rPr>
            </w:pPr>
          </w:p>
          <w:p w14:paraId="729EF39E" w14:textId="77777777" w:rsidR="008E3DC7" w:rsidRDefault="008E3DC7" w:rsidP="008E3DC7">
            <w:pPr>
              <w:ind w:firstLine="391"/>
              <w:jc w:val="both"/>
              <w:rPr>
                <w:rFonts w:cs="Arial"/>
              </w:rPr>
            </w:pPr>
          </w:p>
          <w:p w14:paraId="729EF39F" w14:textId="77777777" w:rsidR="008E3DC7" w:rsidRDefault="008E3DC7" w:rsidP="008E3DC7">
            <w:pPr>
              <w:ind w:firstLine="391"/>
              <w:jc w:val="both"/>
              <w:rPr>
                <w:rFonts w:cs="Arial"/>
              </w:rPr>
            </w:pPr>
          </w:p>
          <w:p w14:paraId="729EF3A0" w14:textId="77777777" w:rsidR="008E3DC7" w:rsidRDefault="008E3DC7" w:rsidP="008E3DC7">
            <w:pPr>
              <w:ind w:firstLine="391"/>
              <w:jc w:val="both"/>
              <w:rPr>
                <w:rFonts w:cs="Arial"/>
              </w:rPr>
            </w:pPr>
          </w:p>
          <w:p w14:paraId="729EF3A1" w14:textId="77777777" w:rsidR="008E3DC7" w:rsidRDefault="008E3DC7" w:rsidP="008E3DC7">
            <w:pPr>
              <w:ind w:firstLine="391"/>
              <w:jc w:val="both"/>
              <w:rPr>
                <w:rFonts w:cs="Arial"/>
              </w:rPr>
            </w:pPr>
            <w:r w:rsidRPr="00E94DD9">
              <w:rPr>
                <w:rFonts w:cs="Arial"/>
              </w:rPr>
              <w:t>----------------------------------------</w:t>
            </w:r>
            <w:r w:rsidRPr="00E94DD9">
              <w:rPr>
                <w:rFonts w:cs="Arial"/>
              </w:rPr>
              <w:tab/>
            </w:r>
            <w:r w:rsidRPr="00E94DD9">
              <w:rPr>
                <w:rFonts w:cs="Arial"/>
              </w:rPr>
              <w:tab/>
              <w:t>----------------------------------------</w:t>
            </w:r>
            <w:r>
              <w:rPr>
                <w:rFonts w:cs="Arial"/>
              </w:rPr>
              <w:t xml:space="preserve">                           </w:t>
            </w:r>
            <w:r w:rsidRPr="00E94DD9">
              <w:rPr>
                <w:rFonts w:cs="Arial"/>
              </w:rPr>
              <w:t>------------</w:t>
            </w:r>
          </w:p>
          <w:p w14:paraId="729EF3A2" w14:textId="77777777" w:rsidR="008E3DC7" w:rsidRDefault="008E3DC7" w:rsidP="008E3DC7">
            <w:pPr>
              <w:ind w:firstLine="391"/>
              <w:jc w:val="both"/>
              <w:rPr>
                <w:rFonts w:cs="Arial"/>
              </w:rPr>
            </w:pPr>
          </w:p>
          <w:p w14:paraId="729EF3A3" w14:textId="77777777" w:rsidR="008E3DC7" w:rsidRDefault="008E3DC7" w:rsidP="008E3DC7">
            <w:pPr>
              <w:ind w:firstLine="391"/>
              <w:jc w:val="both"/>
              <w:rPr>
                <w:rFonts w:cs="Arial"/>
              </w:rPr>
            </w:pPr>
            <w:r>
              <w:rPr>
                <w:rFonts w:cs="Arial"/>
              </w:rPr>
              <w:t xml:space="preserve">Semnătura </w:t>
            </w:r>
            <w:r w:rsidRPr="002759C3">
              <w:rPr>
                <w:rFonts w:cs="Arial"/>
              </w:rPr>
              <w:t xml:space="preserve"> HCP</w:t>
            </w:r>
            <w:r w:rsidRPr="002759C3">
              <w:rPr>
                <w:rFonts w:cs="Arial"/>
              </w:rPr>
              <w:tab/>
            </w:r>
            <w:r w:rsidRPr="002759C3">
              <w:rPr>
                <w:rFonts w:cs="Arial"/>
              </w:rPr>
              <w:tab/>
            </w:r>
            <w:r w:rsidRPr="002759C3">
              <w:rPr>
                <w:rFonts w:cs="Arial"/>
              </w:rPr>
              <w:tab/>
            </w:r>
            <w:r w:rsidRPr="002759C3">
              <w:rPr>
                <w:rFonts w:cs="Arial"/>
              </w:rPr>
              <w:tab/>
            </w:r>
            <w:r>
              <w:rPr>
                <w:rFonts w:cs="Arial"/>
              </w:rPr>
              <w:t>Numele în clar</w:t>
            </w:r>
            <w:r w:rsidRPr="002759C3">
              <w:rPr>
                <w:rFonts w:cs="Arial"/>
              </w:rPr>
              <w:tab/>
            </w:r>
            <w:r w:rsidRPr="002759C3">
              <w:rPr>
                <w:rFonts w:cs="Arial"/>
              </w:rPr>
              <w:tab/>
            </w:r>
            <w:r w:rsidRPr="002759C3">
              <w:rPr>
                <w:rFonts w:cs="Arial"/>
              </w:rPr>
              <w:tab/>
            </w:r>
            <w:r w:rsidRPr="002759C3">
              <w:rPr>
                <w:rFonts w:eastAsiaTheme="minorEastAsia" w:cs="Arial"/>
                <w:lang w:eastAsia="zh-TW"/>
              </w:rPr>
              <w:t xml:space="preserve">               </w:t>
            </w:r>
            <w:r>
              <w:rPr>
                <w:rFonts w:eastAsiaTheme="minorEastAsia" w:cs="Arial"/>
                <w:lang w:eastAsia="zh-TW"/>
              </w:rPr>
              <w:t xml:space="preserve">          </w:t>
            </w:r>
            <w:r w:rsidRPr="002759C3">
              <w:rPr>
                <w:rFonts w:eastAsiaTheme="minorEastAsia" w:cs="Arial"/>
                <w:lang w:eastAsia="zh-TW"/>
              </w:rPr>
              <w:t xml:space="preserve"> </w:t>
            </w:r>
            <w:r>
              <w:rPr>
                <w:rFonts w:cs="Arial"/>
              </w:rPr>
              <w:t>Data</w:t>
            </w:r>
          </w:p>
          <w:p w14:paraId="729EF3A4" w14:textId="77777777" w:rsidR="008E3DC7" w:rsidRDefault="008E3DC7" w:rsidP="008E3DC7">
            <w:pPr>
              <w:ind w:firstLine="391"/>
              <w:jc w:val="both"/>
              <w:rPr>
                <w:rFonts w:cs="Arial"/>
              </w:rPr>
            </w:pPr>
          </w:p>
          <w:p w14:paraId="729EF3A5" w14:textId="77777777" w:rsidR="008E3DC7" w:rsidRDefault="008E3DC7" w:rsidP="008E3DC7">
            <w:pPr>
              <w:ind w:firstLine="391"/>
              <w:jc w:val="both"/>
              <w:rPr>
                <w:rFonts w:cs="Arial"/>
              </w:rPr>
            </w:pPr>
          </w:p>
          <w:p w14:paraId="729EF3A6" w14:textId="77777777" w:rsidR="008E3DC7" w:rsidRDefault="008E3DC7" w:rsidP="008E3DC7">
            <w:pPr>
              <w:ind w:firstLine="391"/>
              <w:jc w:val="both"/>
              <w:rPr>
                <w:rFonts w:cs="Arial"/>
              </w:rPr>
            </w:pPr>
          </w:p>
          <w:p w14:paraId="729EF3A7" w14:textId="77777777" w:rsidR="008E3DC7" w:rsidRDefault="008E3DC7" w:rsidP="008E3DC7">
            <w:pPr>
              <w:ind w:firstLine="391"/>
              <w:jc w:val="both"/>
              <w:rPr>
                <w:rFonts w:cs="Arial"/>
              </w:rPr>
            </w:pPr>
          </w:p>
          <w:p w14:paraId="729EF3A8" w14:textId="77777777" w:rsidR="008E3DC7" w:rsidRDefault="008E3DC7" w:rsidP="008E3DC7">
            <w:pPr>
              <w:ind w:firstLine="391"/>
              <w:jc w:val="both"/>
              <w:rPr>
                <w:rFonts w:cs="Arial"/>
              </w:rPr>
            </w:pPr>
            <w:r w:rsidRPr="00E94DD9">
              <w:rPr>
                <w:rFonts w:cs="Arial"/>
              </w:rPr>
              <w:t>----------------------------------------</w:t>
            </w:r>
            <w:r w:rsidRPr="00E94DD9">
              <w:rPr>
                <w:rFonts w:cs="Arial"/>
              </w:rPr>
              <w:tab/>
            </w:r>
            <w:r w:rsidRPr="00E94DD9">
              <w:rPr>
                <w:rFonts w:cs="Arial"/>
              </w:rPr>
              <w:tab/>
              <w:t>----------------------------------------</w:t>
            </w:r>
            <w:r>
              <w:rPr>
                <w:rFonts w:cs="Arial"/>
              </w:rPr>
              <w:t xml:space="preserve">                           </w:t>
            </w:r>
            <w:r w:rsidRPr="00E94DD9">
              <w:rPr>
                <w:rFonts w:cs="Arial"/>
              </w:rPr>
              <w:t>------------</w:t>
            </w:r>
          </w:p>
          <w:p w14:paraId="729EF3A9" w14:textId="77777777" w:rsidR="008E3DC7" w:rsidRDefault="008E3DC7" w:rsidP="008E3DC7">
            <w:pPr>
              <w:ind w:firstLine="391"/>
              <w:jc w:val="both"/>
              <w:rPr>
                <w:rFonts w:cs="Arial"/>
              </w:rPr>
            </w:pPr>
          </w:p>
          <w:p w14:paraId="729EF3AA" w14:textId="77777777" w:rsidR="008E3DC7" w:rsidRPr="002759C3" w:rsidRDefault="008E3DC7" w:rsidP="008E3DC7">
            <w:pPr>
              <w:ind w:firstLine="391"/>
              <w:jc w:val="both"/>
              <w:rPr>
                <w:rFonts w:cs="Arial"/>
              </w:rPr>
            </w:pPr>
            <w:r>
              <w:rPr>
                <w:rFonts w:cs="Arial"/>
              </w:rPr>
              <w:t xml:space="preserve">Semnătura </w:t>
            </w:r>
            <w:r w:rsidRPr="002759C3">
              <w:rPr>
                <w:rFonts w:cs="Arial"/>
              </w:rPr>
              <w:t xml:space="preserve"> Lilly</w:t>
            </w:r>
            <w:r w:rsidRPr="002759C3">
              <w:rPr>
                <w:rFonts w:cs="Arial"/>
              </w:rPr>
              <w:tab/>
            </w:r>
            <w:r w:rsidRPr="002759C3">
              <w:rPr>
                <w:rFonts w:cs="Arial"/>
              </w:rPr>
              <w:tab/>
            </w:r>
            <w:r w:rsidRPr="002759C3">
              <w:rPr>
                <w:rFonts w:cs="Arial"/>
              </w:rPr>
              <w:tab/>
            </w:r>
            <w:r w:rsidRPr="002759C3">
              <w:rPr>
                <w:rFonts w:cs="Arial"/>
              </w:rPr>
              <w:tab/>
            </w:r>
            <w:r>
              <w:rPr>
                <w:rFonts w:cs="Arial"/>
              </w:rPr>
              <w:t>Numele reprezentantului</w:t>
            </w:r>
            <w:r w:rsidRPr="002759C3">
              <w:rPr>
                <w:rFonts w:cs="Arial"/>
              </w:rPr>
              <w:tab/>
            </w:r>
            <w:r w:rsidRPr="002759C3">
              <w:rPr>
                <w:rFonts w:cs="Arial"/>
              </w:rPr>
              <w:tab/>
            </w:r>
            <w:r w:rsidRPr="002759C3">
              <w:rPr>
                <w:rFonts w:eastAsiaTheme="minorEastAsia" w:cs="Arial"/>
                <w:lang w:eastAsia="zh-TW"/>
              </w:rPr>
              <w:t xml:space="preserve">           </w:t>
            </w:r>
            <w:r>
              <w:rPr>
                <w:rFonts w:cs="Arial"/>
              </w:rPr>
              <w:t>Data</w:t>
            </w:r>
          </w:p>
          <w:p w14:paraId="729EF3AB" w14:textId="77777777" w:rsidR="008E3DC7" w:rsidRPr="002759C3" w:rsidRDefault="008E3DC7" w:rsidP="008E3DC7">
            <w:pPr>
              <w:ind w:firstLine="391"/>
              <w:jc w:val="both"/>
              <w:rPr>
                <w:rFonts w:cs="Arial"/>
              </w:rPr>
            </w:pPr>
          </w:p>
          <w:p w14:paraId="729EF3AC" w14:textId="77777777" w:rsidR="008E3DC7" w:rsidRDefault="008E3DC7"/>
        </w:tc>
      </w:tr>
      <w:tr w:rsidR="00420A4E" w14:paraId="729EF405" w14:textId="77777777" w:rsidTr="00185CA0">
        <w:tc>
          <w:tcPr>
            <w:tcW w:w="5529" w:type="dxa"/>
            <w:gridSpan w:val="2"/>
          </w:tcPr>
          <w:p w14:paraId="729EF3AE" w14:textId="77777777" w:rsidR="00420A4E" w:rsidRPr="00EF24DF" w:rsidRDefault="00420A4E" w:rsidP="00420A4E">
            <w:pPr>
              <w:keepNext/>
              <w:tabs>
                <w:tab w:val="left" w:pos="375"/>
              </w:tabs>
              <w:spacing w:line="276" w:lineRule="auto"/>
              <w:jc w:val="center"/>
              <w:rPr>
                <w:rFonts w:ascii="Arial Narrow" w:hAnsi="Arial Narrow" w:cs="Arial"/>
                <w:b/>
                <w:sz w:val="16"/>
                <w:szCs w:val="16"/>
                <w:lang w:val="en-US"/>
              </w:rPr>
            </w:pPr>
            <w:r w:rsidRPr="00EF24DF">
              <w:rPr>
                <w:rFonts w:ascii="Arial Narrow" w:hAnsi="Arial Narrow" w:cs="Arial"/>
                <w:b/>
                <w:sz w:val="16"/>
                <w:szCs w:val="16"/>
                <w:lang w:val="en-US"/>
              </w:rPr>
              <w:lastRenderedPageBreak/>
              <w:t>General Terms and Conditions</w:t>
            </w:r>
          </w:p>
          <w:p w14:paraId="729EF3AF" w14:textId="77777777" w:rsidR="00420A4E" w:rsidRPr="00EF24DF" w:rsidRDefault="00420A4E" w:rsidP="00420A4E">
            <w:pPr>
              <w:keepNext/>
              <w:numPr>
                <w:ilvl w:val="0"/>
                <w:numId w:val="3"/>
              </w:numPr>
              <w:tabs>
                <w:tab w:val="num" w:pos="360"/>
              </w:tabs>
              <w:spacing w:line="276" w:lineRule="auto"/>
              <w:jc w:val="both"/>
              <w:rPr>
                <w:rFonts w:ascii="Arial Narrow" w:hAnsi="Arial Narrow" w:cs="Arial"/>
                <w:b/>
                <w:sz w:val="16"/>
                <w:szCs w:val="16"/>
                <w:lang w:val="en-US"/>
              </w:rPr>
            </w:pPr>
            <w:r w:rsidRPr="00EF24DF">
              <w:rPr>
                <w:rFonts w:ascii="Arial Narrow" w:hAnsi="Arial Narrow" w:cs="Arial"/>
                <w:b/>
                <w:sz w:val="16"/>
                <w:szCs w:val="16"/>
                <w:lang w:val="en-US"/>
              </w:rPr>
              <w:t>Payment</w:t>
            </w:r>
          </w:p>
          <w:p w14:paraId="729EF3B0" w14:textId="77777777" w:rsidR="00420A4E" w:rsidRPr="00EF24DF" w:rsidRDefault="00420A4E" w:rsidP="00420A4E">
            <w:pPr>
              <w:pStyle w:val="ListParagraph"/>
              <w:numPr>
                <w:ilvl w:val="1"/>
                <w:numId w:val="4"/>
              </w:numPr>
              <w:jc w:val="both"/>
              <w:rPr>
                <w:rFonts w:ascii="Arial Narrow" w:hAnsi="Arial Narrow" w:cs="Arial"/>
                <w:b/>
                <w:color w:val="000000"/>
                <w:sz w:val="16"/>
                <w:szCs w:val="16"/>
                <w:lang w:val="en-US"/>
              </w:rPr>
            </w:pPr>
            <w:r w:rsidRPr="00EF24DF">
              <w:rPr>
                <w:rFonts w:ascii="Arial Narrow" w:hAnsi="Arial Narrow" w:cs="Arial"/>
                <w:b/>
                <w:color w:val="000000"/>
                <w:sz w:val="16"/>
                <w:szCs w:val="16"/>
                <w:lang w:val="en-US"/>
              </w:rPr>
              <w:t>Expenses</w:t>
            </w:r>
          </w:p>
          <w:p w14:paraId="729EF3B1" w14:textId="77777777" w:rsidR="00420A4E" w:rsidRPr="00EF24DF" w:rsidRDefault="00420A4E" w:rsidP="00420A4E">
            <w:pPr>
              <w:pStyle w:val="ListParagraph"/>
              <w:jc w:val="both"/>
              <w:rPr>
                <w:rFonts w:ascii="Arial Narrow" w:hAnsi="Arial Narrow" w:cs="Arial"/>
                <w:color w:val="000000"/>
                <w:sz w:val="16"/>
                <w:szCs w:val="16"/>
                <w:lang w:val="en-US"/>
              </w:rPr>
            </w:pPr>
            <w:r w:rsidRPr="00EF24DF">
              <w:rPr>
                <w:rFonts w:ascii="Arial Narrow" w:hAnsi="Arial Narrow" w:cs="Arial"/>
                <w:color w:val="000000"/>
                <w:sz w:val="16"/>
                <w:szCs w:val="16"/>
                <w:lang w:val="en-US"/>
              </w:rPr>
              <w:t>In addition to the Honoraria and in accordance with applicable local requirements, Lilly will pay for reasonable travel, accommodation and meal expenses incurred by HCP while performing the Services. Any air travel, hotel accommodation</w:t>
            </w:r>
            <w:r w:rsidR="00423673" w:rsidRPr="00EF24DF">
              <w:rPr>
                <w:rFonts w:ascii="Arial Narrow" w:hAnsi="Arial Narrow" w:cs="Arial"/>
                <w:color w:val="000000"/>
                <w:sz w:val="16"/>
                <w:szCs w:val="16"/>
                <w:lang w:val="en-US"/>
              </w:rPr>
              <w:t>, meals</w:t>
            </w:r>
            <w:r w:rsidRPr="00EF24DF">
              <w:rPr>
                <w:rFonts w:ascii="Arial Narrow" w:hAnsi="Arial Narrow" w:cs="Arial"/>
                <w:color w:val="000000"/>
                <w:sz w:val="16"/>
                <w:szCs w:val="16"/>
                <w:lang w:val="en-US"/>
              </w:rPr>
              <w:t xml:space="preserve"> and registration for a conference or meeting must be booked and paid directly by Lilly to the third party airline, hotel and organizer of the conference or meeting. Travel arrangements made by the HCP will not be reimbursed. </w:t>
            </w:r>
            <w:r w:rsidRPr="00EF24DF">
              <w:rPr>
                <w:rFonts w:ascii="Arial Narrow" w:hAnsi="Arial Narrow" w:cs="Arial"/>
                <w:color w:val="000000"/>
                <w:sz w:val="16"/>
                <w:szCs w:val="16"/>
                <w:lang w:val="en-US"/>
              </w:rPr>
              <w:br/>
              <w:t xml:space="preserve">Lilly will reimburse HCP for reasonable expenses </w:t>
            </w:r>
            <w:r w:rsidR="00CE3DB5" w:rsidRPr="00EF24DF">
              <w:rPr>
                <w:rFonts w:ascii="Arial Narrow" w:hAnsi="Arial Narrow" w:cs="Arial"/>
                <w:color w:val="000000"/>
                <w:sz w:val="16"/>
                <w:szCs w:val="16"/>
                <w:lang w:val="en-US"/>
              </w:rPr>
              <w:t>with the</w:t>
            </w:r>
            <w:r w:rsidRPr="00EF24DF">
              <w:rPr>
                <w:rFonts w:ascii="Arial Narrow" w:hAnsi="Arial Narrow" w:cs="Arial"/>
                <w:color w:val="000000"/>
                <w:sz w:val="16"/>
                <w:szCs w:val="16"/>
                <w:lang w:val="en-US"/>
              </w:rPr>
              <w:t xml:space="preserve"> local transportation</w:t>
            </w:r>
            <w:r w:rsidR="00CE3DB5" w:rsidRPr="00EF24DF">
              <w:rPr>
                <w:rFonts w:ascii="Arial Narrow" w:hAnsi="Arial Narrow" w:cs="Arial"/>
                <w:color w:val="000000"/>
                <w:sz w:val="16"/>
                <w:szCs w:val="16"/>
                <w:lang w:val="en-US"/>
              </w:rPr>
              <w:t>,</w:t>
            </w:r>
            <w:r w:rsidRPr="00EF24DF">
              <w:rPr>
                <w:rFonts w:ascii="Arial Narrow" w:hAnsi="Arial Narrow" w:cs="Arial"/>
                <w:color w:val="000000"/>
                <w:sz w:val="16"/>
                <w:szCs w:val="16"/>
                <w:lang w:val="en-US"/>
              </w:rPr>
              <w:t xml:space="preserve"> on submission of a completed Expense Report Form (including itemized receipts) and, where required by applicable law, an invoice including relevant tax amount. The Expense Report Form and</w:t>
            </w:r>
            <w:r w:rsidR="00CE3DB5" w:rsidRPr="00EF24DF">
              <w:rPr>
                <w:rFonts w:ascii="Arial Narrow" w:hAnsi="Arial Narrow" w:cs="Arial"/>
                <w:color w:val="000000"/>
                <w:sz w:val="16"/>
                <w:szCs w:val="16"/>
                <w:lang w:val="en-US"/>
              </w:rPr>
              <w:t xml:space="preserve"> receipts /</w:t>
            </w:r>
            <w:r w:rsidRPr="00EF24DF">
              <w:rPr>
                <w:rFonts w:ascii="Arial Narrow" w:hAnsi="Arial Narrow" w:cs="Arial"/>
                <w:color w:val="000000"/>
                <w:sz w:val="16"/>
                <w:szCs w:val="16"/>
                <w:lang w:val="en-US"/>
              </w:rPr>
              <w:t xml:space="preserve"> invoice (if required) must be submitted to Lilly within thirty (30) days following completion of the Services. Lilly will not reimburse any expenses without appropriate documentation.</w:t>
            </w:r>
          </w:p>
          <w:p w14:paraId="729EF3B2" w14:textId="77777777" w:rsidR="00420A4E" w:rsidRPr="00EF24DF" w:rsidRDefault="00420A4E" w:rsidP="00A70173">
            <w:pPr>
              <w:pStyle w:val="ListParagraph"/>
              <w:rPr>
                <w:rFonts w:ascii="Arial Narrow" w:hAnsi="Arial Narrow" w:cs="Arial"/>
                <w:color w:val="000000"/>
                <w:sz w:val="16"/>
                <w:szCs w:val="16"/>
                <w:lang w:val="en-US"/>
              </w:rPr>
            </w:pPr>
            <w:r w:rsidRPr="00EF24DF">
              <w:rPr>
                <w:rFonts w:ascii="Arial Narrow" w:hAnsi="Arial Narrow" w:cs="Arial"/>
                <w:color w:val="000000"/>
                <w:sz w:val="16"/>
                <w:szCs w:val="16"/>
                <w:lang w:val="en-US"/>
              </w:rPr>
              <w:t xml:space="preserve">Incidental/personal expenses (room service, phone calls, internet service, movies, mini-bar, laundry, etc.) will not be reimbursed. </w:t>
            </w:r>
            <w:r w:rsidRPr="00EF24DF">
              <w:rPr>
                <w:rFonts w:ascii="Arial Narrow" w:hAnsi="Arial Narrow" w:cs="Arial"/>
                <w:color w:val="000000"/>
                <w:sz w:val="16"/>
                <w:szCs w:val="16"/>
                <w:lang w:val="en-US"/>
              </w:rPr>
              <w:br/>
            </w:r>
            <w:r w:rsidRPr="00EF24DF" w:rsidDel="00D567E6">
              <w:rPr>
                <w:rFonts w:ascii="Arial Narrow" w:hAnsi="Arial Narrow" w:cs="Arial"/>
                <w:color w:val="000000"/>
                <w:sz w:val="16"/>
                <w:szCs w:val="16"/>
                <w:lang w:val="en-US"/>
              </w:rPr>
              <w:t xml:space="preserve"> </w:t>
            </w:r>
          </w:p>
          <w:p w14:paraId="729EF3B3" w14:textId="77777777" w:rsidR="00420A4E" w:rsidRPr="00EF24DF" w:rsidRDefault="00420A4E" w:rsidP="00A70173">
            <w:pPr>
              <w:pStyle w:val="ListParagraph"/>
              <w:numPr>
                <w:ilvl w:val="1"/>
                <w:numId w:val="4"/>
              </w:numPr>
              <w:tabs>
                <w:tab w:val="left" w:pos="720"/>
              </w:tabs>
              <w:rPr>
                <w:rFonts w:ascii="Arial Narrow" w:hAnsi="Arial Narrow"/>
                <w:b/>
                <w:sz w:val="16"/>
                <w:szCs w:val="16"/>
                <w:lang w:val="en-US"/>
              </w:rPr>
            </w:pPr>
            <w:r w:rsidRPr="00EF24DF">
              <w:rPr>
                <w:rFonts w:ascii="Arial Narrow" w:hAnsi="Arial Narrow"/>
                <w:b/>
                <w:sz w:val="16"/>
                <w:szCs w:val="16"/>
                <w:lang w:val="en-US"/>
              </w:rPr>
              <w:t>Method of Payment</w:t>
            </w:r>
            <w:r w:rsidRPr="00EF24DF">
              <w:rPr>
                <w:rFonts w:ascii="Arial Narrow" w:hAnsi="Arial Narrow"/>
                <w:sz w:val="16"/>
                <w:szCs w:val="16"/>
                <w:lang w:val="en-US"/>
              </w:rPr>
              <w:t xml:space="preserve"> </w:t>
            </w:r>
            <w:r w:rsidRPr="00EF24DF">
              <w:rPr>
                <w:rFonts w:ascii="Arial Narrow" w:hAnsi="Arial Narrow"/>
                <w:sz w:val="16"/>
                <w:szCs w:val="16"/>
                <w:lang w:val="en-US"/>
              </w:rPr>
              <w:br/>
              <w:t xml:space="preserve">Unless otherwise specified, Lilly will pay the Honoraria and expenses to the Payee by electronic funds transfer, upon completion of the </w:t>
            </w:r>
            <w:r w:rsidR="00D6654D" w:rsidRPr="00EF24DF">
              <w:rPr>
                <w:rFonts w:ascii="Arial Narrow" w:hAnsi="Arial Narrow"/>
                <w:sz w:val="16"/>
                <w:szCs w:val="16"/>
                <w:lang w:val="en-US"/>
              </w:rPr>
              <w:t xml:space="preserve">Services </w:t>
            </w:r>
            <w:r w:rsidRPr="00EF24DF">
              <w:rPr>
                <w:rFonts w:ascii="Arial Narrow" w:hAnsi="Arial Narrow"/>
                <w:sz w:val="16"/>
                <w:szCs w:val="16"/>
                <w:lang w:val="en-US"/>
              </w:rPr>
              <w:t xml:space="preserve">and </w:t>
            </w:r>
            <w:r w:rsidRPr="00EF24DF">
              <w:rPr>
                <w:rFonts w:ascii="Arial Narrow" w:hAnsi="Arial Narrow" w:cs="Arial"/>
                <w:sz w:val="16"/>
                <w:szCs w:val="16"/>
                <w:lang w:val="en-US"/>
              </w:rPr>
              <w:t xml:space="preserve">upon presentation of </w:t>
            </w:r>
            <w:r w:rsidR="00EA243D" w:rsidRPr="00EF24DF">
              <w:rPr>
                <w:rFonts w:ascii="Arial Narrow" w:hAnsi="Arial Narrow" w:cs="Arial"/>
                <w:color w:val="000000"/>
                <w:sz w:val="16"/>
                <w:szCs w:val="16"/>
                <w:lang w:val="en-US"/>
              </w:rPr>
              <w:t xml:space="preserve">Expense Report Form </w:t>
            </w:r>
            <w:r w:rsidRPr="00EF24DF">
              <w:rPr>
                <w:rFonts w:ascii="Arial Narrow" w:hAnsi="Arial Narrow" w:cs="Arial"/>
                <w:sz w:val="16"/>
                <w:szCs w:val="16"/>
                <w:lang w:val="en-US"/>
              </w:rPr>
              <w:t>and appropriate expense receipts.</w:t>
            </w:r>
            <w:r w:rsidRPr="00EF24DF">
              <w:rPr>
                <w:rFonts w:ascii="Arial Narrow" w:hAnsi="Arial Narrow"/>
                <w:sz w:val="16"/>
                <w:szCs w:val="16"/>
                <w:lang w:val="en-US"/>
              </w:rPr>
              <w:t xml:space="preserve">  </w:t>
            </w:r>
            <w:r w:rsidRPr="00EF24DF">
              <w:rPr>
                <w:rFonts w:ascii="Arial Narrow" w:hAnsi="Arial Narrow"/>
                <w:sz w:val="16"/>
                <w:szCs w:val="16"/>
                <w:lang w:val="en-US"/>
              </w:rPr>
              <w:br/>
            </w:r>
          </w:p>
          <w:p w14:paraId="729EF3B4" w14:textId="77777777" w:rsidR="00420A4E" w:rsidRPr="00EF24DF" w:rsidRDefault="00420A4E" w:rsidP="00420A4E">
            <w:pPr>
              <w:tabs>
                <w:tab w:val="left" w:pos="739"/>
              </w:tabs>
              <w:spacing w:line="276" w:lineRule="auto"/>
              <w:ind w:left="720" w:hanging="360"/>
              <w:jc w:val="both"/>
              <w:rPr>
                <w:rFonts w:ascii="Arial Narrow" w:hAnsi="Arial Narrow" w:cs="Arial"/>
                <w:b/>
                <w:sz w:val="16"/>
                <w:szCs w:val="16"/>
                <w:lang w:val="en-US"/>
              </w:rPr>
            </w:pPr>
            <w:r w:rsidRPr="00EF24DF">
              <w:rPr>
                <w:rFonts w:ascii="Arial Narrow" w:hAnsi="Arial Narrow" w:cs="Arial"/>
                <w:b/>
                <w:sz w:val="16"/>
                <w:szCs w:val="16"/>
                <w:lang w:val="en-US"/>
              </w:rPr>
              <w:t>1.3     Event Cancellation Fees</w:t>
            </w:r>
          </w:p>
          <w:p w14:paraId="729EF3B5" w14:textId="77777777" w:rsidR="00420A4E" w:rsidRPr="00EF24DF" w:rsidRDefault="00420A4E" w:rsidP="00420A4E">
            <w:pPr>
              <w:pStyle w:val="ListParagraph"/>
              <w:tabs>
                <w:tab w:val="left" w:pos="720"/>
              </w:tabs>
              <w:ind w:hanging="360"/>
              <w:jc w:val="both"/>
              <w:rPr>
                <w:rFonts w:ascii="Arial Narrow" w:hAnsi="Arial Narrow" w:cs="Arial"/>
                <w:sz w:val="16"/>
                <w:szCs w:val="16"/>
                <w:lang w:val="en-US"/>
              </w:rPr>
            </w:pPr>
            <w:r w:rsidRPr="00EF24DF">
              <w:rPr>
                <w:rFonts w:ascii="Arial Narrow" w:hAnsi="Arial Narrow" w:cs="Arial"/>
                <w:sz w:val="16"/>
                <w:szCs w:val="16"/>
                <w:lang w:val="en-US"/>
              </w:rPr>
              <w:t xml:space="preserve">          Lilly reserves the right to cancel an event at its sole discretion for any      reason.  Where HCP’s Services at an event are cancelled through “no fault” of his/hers (as determined solely by Lilly’s event owner) or if Lilly cancels an event within 3 business days of the event, Lilly will pay 50% of the Honoraria for HCP’s Services other than where the Services involve separate (multiple) activities, in which case Lilly will pay 50% of the Honoraria attributable to the first 2 activities only. Any pre-work HCP has performed in relation to his/her Services at the event will be paid in full.</w:t>
            </w:r>
          </w:p>
          <w:p w14:paraId="729EF3B6" w14:textId="77777777" w:rsidR="00420A4E" w:rsidRPr="00EF24DF" w:rsidRDefault="00420A4E" w:rsidP="00420A4E">
            <w:pPr>
              <w:pStyle w:val="ListParagraph"/>
              <w:tabs>
                <w:tab w:val="left" w:pos="360"/>
                <w:tab w:val="left" w:pos="810"/>
              </w:tabs>
              <w:ind w:left="360"/>
              <w:jc w:val="both"/>
              <w:rPr>
                <w:rFonts w:ascii="Arial Narrow" w:hAnsi="Arial Narrow" w:cs="Arial"/>
                <w:b/>
                <w:color w:val="000000"/>
                <w:sz w:val="16"/>
                <w:szCs w:val="16"/>
                <w:lang w:val="en-US"/>
              </w:rPr>
            </w:pPr>
            <w:r w:rsidRPr="00EF24DF">
              <w:rPr>
                <w:rFonts w:ascii="Arial Narrow" w:hAnsi="Arial Narrow" w:cs="Arial"/>
                <w:sz w:val="16"/>
                <w:szCs w:val="16"/>
                <w:lang w:val="en-US"/>
              </w:rPr>
              <w:br/>
            </w:r>
            <w:r w:rsidRPr="00EF24DF">
              <w:rPr>
                <w:rFonts w:ascii="Arial Narrow" w:hAnsi="Arial Narrow" w:cs="Arial"/>
                <w:b/>
                <w:color w:val="000000"/>
                <w:sz w:val="16"/>
                <w:szCs w:val="16"/>
                <w:lang w:val="en-US"/>
              </w:rPr>
              <w:t xml:space="preserve">1.4     Travelling Companions </w:t>
            </w:r>
          </w:p>
          <w:p w14:paraId="729EF3B7" w14:textId="77777777" w:rsidR="00420A4E" w:rsidRPr="00EF24DF" w:rsidRDefault="00420A4E" w:rsidP="00420A4E">
            <w:pPr>
              <w:pStyle w:val="ListParagraph"/>
              <w:jc w:val="both"/>
              <w:rPr>
                <w:rFonts w:ascii="Arial Narrow" w:hAnsi="Arial Narrow" w:cs="Arial"/>
                <w:color w:val="000000"/>
                <w:sz w:val="16"/>
                <w:szCs w:val="16"/>
                <w:lang w:val="en-US"/>
              </w:rPr>
            </w:pPr>
            <w:r w:rsidRPr="00EF24DF">
              <w:rPr>
                <w:rFonts w:ascii="Arial Narrow" w:hAnsi="Arial Narrow" w:cs="Arial"/>
                <w:color w:val="000000"/>
                <w:sz w:val="16"/>
                <w:szCs w:val="16"/>
                <w:lang w:val="en-US"/>
              </w:rPr>
              <w:t>If permitted under local law, and in accordance with Lilly policy and the local industry code, travelling companions may accompany HCP but are not permitted to attend a Lilly event. The full cost of travelling companions will be borne by HCP and will be payable by HCP directly to the supplier. This includes the cost of flights, transfers, room upgrades or additional rooms, all meals, activities, incidentals and miscellaneous charges incurred in relation to travelling companions. In the event of cancellation of an event or the Services, Lilly is not liable for any costs incurred in relation to arrangements for travelling companions.</w:t>
            </w:r>
          </w:p>
          <w:p w14:paraId="729EF3B8" w14:textId="77777777" w:rsidR="00420A4E" w:rsidRPr="00EF24DF" w:rsidRDefault="00420A4E" w:rsidP="00420A4E">
            <w:pPr>
              <w:pStyle w:val="ListParagraph"/>
              <w:ind w:left="426"/>
              <w:jc w:val="both"/>
              <w:rPr>
                <w:rFonts w:ascii="Arial Narrow" w:hAnsi="Arial Narrow" w:cs="Arial"/>
                <w:color w:val="000000"/>
                <w:sz w:val="16"/>
                <w:szCs w:val="16"/>
                <w:lang w:val="en-US"/>
              </w:rPr>
            </w:pPr>
          </w:p>
          <w:p w14:paraId="729EF3B9" w14:textId="77777777" w:rsidR="00420A4E" w:rsidRPr="00EF24DF" w:rsidRDefault="00420A4E" w:rsidP="00420A4E">
            <w:pPr>
              <w:pStyle w:val="ListParagraph"/>
              <w:numPr>
                <w:ilvl w:val="0"/>
                <w:numId w:val="3"/>
              </w:numPr>
              <w:tabs>
                <w:tab w:val="clear" w:pos="720"/>
                <w:tab w:val="num" w:pos="360"/>
              </w:tabs>
              <w:ind w:left="360" w:hanging="360"/>
              <w:jc w:val="both"/>
              <w:rPr>
                <w:rFonts w:ascii="Arial Narrow" w:hAnsi="Arial Narrow" w:cs="Arial"/>
                <w:b/>
                <w:lang w:val="en-US"/>
              </w:rPr>
            </w:pPr>
            <w:r w:rsidRPr="00EF24DF">
              <w:rPr>
                <w:rFonts w:ascii="Arial Narrow" w:hAnsi="Arial Narrow" w:cs="Arial"/>
                <w:b/>
                <w:color w:val="000000"/>
                <w:sz w:val="16"/>
                <w:szCs w:val="16"/>
                <w:lang w:val="en-US"/>
              </w:rPr>
              <w:t>Professional License</w:t>
            </w:r>
          </w:p>
          <w:p w14:paraId="729EF3BA" w14:textId="77777777" w:rsidR="00420A4E" w:rsidRPr="00EF24DF" w:rsidRDefault="00383A4F" w:rsidP="00A70173">
            <w:pPr>
              <w:tabs>
                <w:tab w:val="num" w:pos="360"/>
              </w:tabs>
              <w:ind w:left="360"/>
              <w:rPr>
                <w:rFonts w:ascii="Arial Narrow" w:hAnsi="Arial Narrow" w:cs="Arial"/>
                <w:b/>
                <w:highlight w:val="yellow"/>
                <w:lang w:val="en-US"/>
              </w:rPr>
            </w:pPr>
            <w:r w:rsidRPr="00EF24DF">
              <w:rPr>
                <w:rFonts w:ascii="Arial Narrow" w:hAnsi="Arial Narrow" w:cs="Arial"/>
                <w:color w:val="000000"/>
                <w:sz w:val="16"/>
                <w:szCs w:val="16"/>
                <w:lang w:val="en-US"/>
              </w:rPr>
              <w:t xml:space="preserve">Counterpart </w:t>
            </w:r>
            <w:r w:rsidR="00420A4E" w:rsidRPr="00EF24DF">
              <w:rPr>
                <w:rFonts w:ascii="Arial Narrow" w:hAnsi="Arial Narrow" w:cs="Arial"/>
                <w:color w:val="000000"/>
                <w:sz w:val="16"/>
                <w:szCs w:val="16"/>
                <w:lang w:val="en-US"/>
              </w:rPr>
              <w:t>represents that HCP holds a valid license relevant to his/her status as a health care professional and agrees to promptly notify Lilly in the event this license is suspended or cancelled. In such case Lilly is entitled to immediately terminate this Agreement by written notice.</w:t>
            </w:r>
            <w:r w:rsidR="00420A4E" w:rsidRPr="00EF24DF">
              <w:rPr>
                <w:rFonts w:ascii="Arial Narrow" w:hAnsi="Arial Narrow" w:cs="Arial"/>
                <w:color w:val="000000"/>
                <w:sz w:val="16"/>
                <w:szCs w:val="16"/>
                <w:lang w:val="en-US"/>
              </w:rPr>
              <w:br/>
            </w:r>
          </w:p>
          <w:p w14:paraId="729EF3BB" w14:textId="77777777" w:rsidR="00420A4E" w:rsidRPr="00EF24DF" w:rsidRDefault="00383A4F" w:rsidP="00420A4E">
            <w:pPr>
              <w:keepNext/>
              <w:numPr>
                <w:ilvl w:val="0"/>
                <w:numId w:val="3"/>
              </w:numPr>
              <w:tabs>
                <w:tab w:val="num" w:pos="360"/>
              </w:tabs>
              <w:spacing w:line="276" w:lineRule="auto"/>
              <w:jc w:val="both"/>
              <w:rPr>
                <w:rFonts w:ascii="Arial Narrow" w:hAnsi="Arial Narrow" w:cs="Arial"/>
                <w:b/>
                <w:sz w:val="16"/>
                <w:szCs w:val="16"/>
                <w:lang w:val="en-US"/>
              </w:rPr>
            </w:pPr>
            <w:r w:rsidRPr="00EF24DF">
              <w:rPr>
                <w:rFonts w:ascii="Arial Narrow" w:hAnsi="Arial Narrow" w:cs="Arial"/>
                <w:b/>
                <w:sz w:val="16"/>
                <w:szCs w:val="16"/>
                <w:lang w:val="en-US"/>
              </w:rPr>
              <w:t xml:space="preserve">Term and </w:t>
            </w:r>
            <w:r w:rsidR="00420A4E" w:rsidRPr="00EF24DF">
              <w:rPr>
                <w:rFonts w:ascii="Arial Narrow" w:hAnsi="Arial Narrow" w:cs="Arial"/>
                <w:b/>
                <w:sz w:val="16"/>
                <w:szCs w:val="16"/>
                <w:lang w:val="en-US"/>
              </w:rPr>
              <w:t xml:space="preserve">Termination </w:t>
            </w:r>
          </w:p>
          <w:p w14:paraId="729EF3BC" w14:textId="77777777" w:rsidR="00420A4E" w:rsidRPr="00EF24DF" w:rsidRDefault="00383A4F" w:rsidP="00420A4E">
            <w:pPr>
              <w:keepNext/>
              <w:spacing w:line="276" w:lineRule="auto"/>
              <w:ind w:left="360"/>
              <w:jc w:val="both"/>
              <w:rPr>
                <w:rFonts w:ascii="Arial Narrow" w:hAnsi="Arial Narrow" w:cs="Arial"/>
                <w:sz w:val="16"/>
                <w:szCs w:val="16"/>
                <w:lang w:val="en-US"/>
              </w:rPr>
            </w:pPr>
            <w:r w:rsidRPr="00EF24DF">
              <w:rPr>
                <w:rFonts w:ascii="Arial Narrow" w:hAnsi="Arial Narrow" w:cs="Arial"/>
                <w:sz w:val="16"/>
                <w:szCs w:val="16"/>
                <w:lang w:val="en-US"/>
              </w:rPr>
              <w:t>This Agreement is valid from the date specified on page one of the Agreement until the completion of the Services</w:t>
            </w:r>
            <w:r w:rsidR="00B30D63">
              <w:rPr>
                <w:rFonts w:ascii="Arial Narrow" w:hAnsi="Arial Narrow" w:cs="Arial"/>
                <w:sz w:val="16"/>
                <w:szCs w:val="16"/>
                <w:lang w:val="en-US"/>
              </w:rPr>
              <w:t xml:space="preserve"> and the obligations of the Parties</w:t>
            </w:r>
            <w:r w:rsidRPr="00EF24DF">
              <w:rPr>
                <w:rFonts w:ascii="Arial Narrow" w:hAnsi="Arial Narrow" w:cs="Arial"/>
                <w:sz w:val="16"/>
                <w:szCs w:val="16"/>
                <w:lang w:val="en-US"/>
              </w:rPr>
              <w:t>, and may be terminated at any time on 30 days written notice to the other party or parties.  Sections 4, 5, 7 and 8 of these General Terms and Conditions survive termination of this Agreement.</w:t>
            </w:r>
          </w:p>
          <w:p w14:paraId="729EF3BD" w14:textId="77777777" w:rsidR="00420A4E" w:rsidRPr="00EF24DF" w:rsidRDefault="00420A4E" w:rsidP="00420A4E">
            <w:pPr>
              <w:keepNext/>
              <w:numPr>
                <w:ilvl w:val="0"/>
                <w:numId w:val="3"/>
              </w:numPr>
              <w:tabs>
                <w:tab w:val="num" w:pos="360"/>
              </w:tabs>
              <w:spacing w:line="276" w:lineRule="auto"/>
              <w:jc w:val="both"/>
              <w:rPr>
                <w:rFonts w:ascii="Arial Narrow" w:hAnsi="Arial Narrow" w:cs="Arial"/>
                <w:b/>
                <w:sz w:val="16"/>
                <w:szCs w:val="16"/>
                <w:lang w:val="en-US"/>
              </w:rPr>
            </w:pPr>
            <w:r w:rsidRPr="00EF24DF">
              <w:rPr>
                <w:rFonts w:ascii="Arial Narrow" w:hAnsi="Arial Narrow" w:cs="Arial"/>
                <w:b/>
                <w:sz w:val="16"/>
                <w:szCs w:val="16"/>
                <w:lang w:val="en-US"/>
              </w:rPr>
              <w:t>Confidentiality</w:t>
            </w:r>
          </w:p>
          <w:p w14:paraId="729EF3BE" w14:textId="77777777" w:rsidR="00420A4E" w:rsidRPr="00EF24DF" w:rsidRDefault="00383A4F" w:rsidP="00420A4E">
            <w:pPr>
              <w:pStyle w:val="CommentText"/>
              <w:tabs>
                <w:tab w:val="num" w:pos="360"/>
              </w:tabs>
              <w:ind w:left="342"/>
              <w:rPr>
                <w:rFonts w:ascii="Arial Narrow" w:hAnsi="Arial Narrow"/>
                <w:sz w:val="16"/>
                <w:szCs w:val="16"/>
                <w:lang w:val="en-US"/>
              </w:rPr>
            </w:pPr>
            <w:r w:rsidRPr="00EF24DF">
              <w:rPr>
                <w:rFonts w:ascii="Arial Narrow" w:hAnsi="Arial Narrow"/>
                <w:sz w:val="16"/>
                <w:szCs w:val="16"/>
                <w:lang w:val="en-US"/>
              </w:rPr>
              <w:t xml:space="preserve">Counterpart </w:t>
            </w:r>
            <w:r w:rsidR="00420A4E" w:rsidRPr="00EF24DF">
              <w:rPr>
                <w:rFonts w:ascii="Arial Narrow" w:hAnsi="Arial Narrow"/>
                <w:sz w:val="16"/>
                <w:szCs w:val="16"/>
                <w:lang w:val="en-US"/>
              </w:rPr>
              <w:t xml:space="preserve">acknowledges that </w:t>
            </w:r>
            <w:r w:rsidRPr="00EF24DF">
              <w:rPr>
                <w:rFonts w:ascii="Arial Narrow" w:hAnsi="Arial Narrow"/>
                <w:sz w:val="16"/>
                <w:szCs w:val="16"/>
                <w:lang w:val="en-US"/>
              </w:rPr>
              <w:t>Counterpart</w:t>
            </w:r>
            <w:r w:rsidRPr="00EF24DF" w:rsidDel="00383A4F">
              <w:rPr>
                <w:rFonts w:ascii="Arial Narrow" w:hAnsi="Arial Narrow"/>
                <w:sz w:val="16"/>
                <w:szCs w:val="16"/>
                <w:lang w:val="en-US"/>
              </w:rPr>
              <w:t xml:space="preserve"> </w:t>
            </w:r>
            <w:r w:rsidR="00420A4E" w:rsidRPr="00EF24DF">
              <w:rPr>
                <w:rFonts w:ascii="Arial Narrow" w:hAnsi="Arial Narrow"/>
                <w:sz w:val="16"/>
                <w:szCs w:val="16"/>
                <w:lang w:val="en-US"/>
              </w:rPr>
              <w:t xml:space="preserve">may become privy to information provided by Lilly that is of a confidential nature. Thus, </w:t>
            </w:r>
            <w:r w:rsidRPr="00EF24DF">
              <w:rPr>
                <w:rFonts w:ascii="Arial Narrow" w:hAnsi="Arial Narrow"/>
                <w:sz w:val="16"/>
                <w:szCs w:val="16"/>
                <w:lang w:val="en-US"/>
              </w:rPr>
              <w:t>Counterpart</w:t>
            </w:r>
            <w:r w:rsidRPr="00EF24DF" w:rsidDel="00383A4F">
              <w:rPr>
                <w:rFonts w:ascii="Arial Narrow" w:hAnsi="Arial Narrow"/>
                <w:sz w:val="16"/>
                <w:szCs w:val="16"/>
                <w:lang w:val="en-US"/>
              </w:rPr>
              <w:t xml:space="preserve"> </w:t>
            </w:r>
            <w:r w:rsidR="00420A4E" w:rsidRPr="00EF24DF">
              <w:rPr>
                <w:rFonts w:ascii="Arial Narrow" w:hAnsi="Arial Narrow"/>
                <w:sz w:val="16"/>
                <w:szCs w:val="16"/>
                <w:lang w:val="en-US"/>
              </w:rPr>
              <w:t xml:space="preserve">agrees that, except for information which is in the public domain such as published data, </w:t>
            </w:r>
            <w:r w:rsidRPr="00EF24DF">
              <w:rPr>
                <w:rFonts w:ascii="Arial Narrow" w:hAnsi="Arial Narrow"/>
                <w:sz w:val="16"/>
                <w:szCs w:val="16"/>
                <w:lang w:val="en-US"/>
              </w:rPr>
              <w:t>Counterpart</w:t>
            </w:r>
            <w:r w:rsidRPr="00EF24DF" w:rsidDel="00383A4F">
              <w:rPr>
                <w:rFonts w:ascii="Arial Narrow" w:hAnsi="Arial Narrow"/>
                <w:sz w:val="16"/>
                <w:szCs w:val="16"/>
                <w:lang w:val="en-US"/>
              </w:rPr>
              <w:t xml:space="preserve"> </w:t>
            </w:r>
            <w:r w:rsidR="00420A4E" w:rsidRPr="00EF24DF">
              <w:rPr>
                <w:rFonts w:ascii="Arial Narrow" w:hAnsi="Arial Narrow"/>
                <w:sz w:val="16"/>
                <w:szCs w:val="16"/>
                <w:lang w:val="en-US"/>
              </w:rPr>
              <w:t>shall not use this information other than for the purpose of providing the Services to Lilly and shall not disclose such confidential information to any third person or party without Lilly’s prior written authorization.</w:t>
            </w:r>
          </w:p>
          <w:p w14:paraId="729EF3BF" w14:textId="77777777" w:rsidR="00420A4E" w:rsidRPr="00EF24DF" w:rsidRDefault="00420A4E" w:rsidP="00420A4E">
            <w:pPr>
              <w:pStyle w:val="CommentText"/>
              <w:tabs>
                <w:tab w:val="num" w:pos="360"/>
              </w:tabs>
              <w:ind w:left="342"/>
              <w:rPr>
                <w:rFonts w:ascii="Arial Narrow" w:hAnsi="Arial Narrow"/>
                <w:sz w:val="16"/>
                <w:szCs w:val="16"/>
                <w:lang w:val="en-US"/>
              </w:rPr>
            </w:pPr>
          </w:p>
          <w:p w14:paraId="729EF3C0" w14:textId="77777777" w:rsidR="00420A4E" w:rsidRPr="00EF24DF" w:rsidRDefault="00420A4E" w:rsidP="00420A4E">
            <w:pPr>
              <w:keepNext/>
              <w:numPr>
                <w:ilvl w:val="0"/>
                <w:numId w:val="3"/>
              </w:numPr>
              <w:tabs>
                <w:tab w:val="clear" w:pos="720"/>
                <w:tab w:val="num" w:pos="-270"/>
              </w:tabs>
              <w:spacing w:line="276" w:lineRule="auto"/>
              <w:ind w:left="360" w:hanging="360"/>
              <w:jc w:val="both"/>
              <w:rPr>
                <w:rFonts w:ascii="Arial Narrow" w:hAnsi="Arial Narrow" w:cs="Arial"/>
                <w:b/>
                <w:sz w:val="16"/>
                <w:szCs w:val="16"/>
                <w:lang w:val="en-US"/>
              </w:rPr>
            </w:pPr>
            <w:r w:rsidRPr="00EF24DF">
              <w:rPr>
                <w:rFonts w:ascii="Arial Narrow" w:hAnsi="Arial Narrow" w:cs="Arial"/>
                <w:b/>
                <w:sz w:val="16"/>
                <w:szCs w:val="16"/>
                <w:lang w:val="en-US"/>
              </w:rPr>
              <w:t>Use of Personal Information</w:t>
            </w:r>
          </w:p>
          <w:p w14:paraId="729EF3C1" w14:textId="77777777" w:rsidR="00420A4E" w:rsidRPr="00EF24DF" w:rsidRDefault="00420A4E" w:rsidP="00420A4E">
            <w:pPr>
              <w:keepNext/>
              <w:spacing w:line="276" w:lineRule="auto"/>
              <w:ind w:left="360"/>
              <w:jc w:val="both"/>
              <w:rPr>
                <w:rFonts w:cs="Arial"/>
                <w:lang w:val="en-US"/>
              </w:rPr>
            </w:pPr>
            <w:r w:rsidRPr="00EF24DF">
              <w:rPr>
                <w:rFonts w:ascii="Arial Narrow" w:hAnsi="Arial Narrow" w:cs="Arial"/>
                <w:sz w:val="16"/>
                <w:szCs w:val="16"/>
                <w:lang w:val="en-US"/>
              </w:rPr>
              <w:t xml:space="preserve">Lilly will collect and store all personal information it collects in relation to the execution of this agreement in accordance with applicable local privacy/data protection laws and regulations. For the purposes of this Agreement, personal information includes the fees paid to HCP. HCP agrees that Lilly may maintain information related to HCP’s services under this Agreement, and may use that information for purposes related to pharmaceuticals and healthcare and to report the information for regulatory and/or legal purposes. HCP understands and agrees that Lilly will not otherwise disclose HCP’s personal information, except to contractors of </w:t>
            </w:r>
            <w:r w:rsidRPr="00EF24DF">
              <w:rPr>
                <w:rFonts w:ascii="Arial Narrow" w:hAnsi="Arial Narrow" w:cs="Arial"/>
                <w:sz w:val="16"/>
                <w:szCs w:val="16"/>
                <w:lang w:val="en-US"/>
              </w:rPr>
              <w:lastRenderedPageBreak/>
              <w:t>Lilly who agree contractually to comply with these same restrictions.  By entering into this Agreement, HCP consents to these uses of HCP’s personal information, and agrees that Lilly may contact HCP in the future in order to renew or modify HCP’s consent.  HCP hereby agrees that its personal information will be retained by Lilly and, in accordance with the purposes set out above, and that some personal information may be furnished to other Lilly affiliates, including Eli Lilly and Company located at Indianapolis, Indiana, U.S.A. U.S. government agencies may be able to obtain access to HCP’s personal information under applicable U.S. law. HCP is aware of its rights under the applicable data privacy rules, namely (</w:t>
            </w:r>
            <w:proofErr w:type="spellStart"/>
            <w:r w:rsidRPr="00EF24DF">
              <w:rPr>
                <w:rFonts w:ascii="Arial Narrow" w:hAnsi="Arial Narrow" w:cs="Arial"/>
                <w:sz w:val="16"/>
                <w:szCs w:val="16"/>
                <w:lang w:val="en-US"/>
              </w:rPr>
              <w:t>i</w:t>
            </w:r>
            <w:proofErr w:type="spellEnd"/>
            <w:r w:rsidRPr="00EF24DF">
              <w:rPr>
                <w:rFonts w:ascii="Arial Narrow" w:hAnsi="Arial Narrow" w:cs="Arial"/>
                <w:sz w:val="16"/>
                <w:szCs w:val="16"/>
                <w:lang w:val="en-US"/>
              </w:rPr>
              <w:t>) the right to access its data, (ii) the right to intervene over its data; (iii) opposition right; (iv) the right not to be submitted to an individual decision; and (v) the right to address to the competent court any issue regarding the processing of its personal data. For questions about the collection, use of disclosure of personal information, or to request access, correction or deletion of personal information held by Lilly about the HCP, contact Lilly’s Privacy Officer at data_privacy@lilly.com</w:t>
            </w:r>
            <w:r w:rsidRPr="00EF24DF">
              <w:rPr>
                <w:rFonts w:ascii="Arial Narrow" w:hAnsi="Arial Narrow" w:cs="Arial"/>
                <w:b/>
                <w:sz w:val="16"/>
                <w:szCs w:val="16"/>
                <w:lang w:val="en-US"/>
              </w:rPr>
              <w:t>.</w:t>
            </w:r>
          </w:p>
          <w:p w14:paraId="729EF3C2" w14:textId="77777777" w:rsidR="00420A4E" w:rsidRPr="00EF24DF" w:rsidRDefault="00420A4E" w:rsidP="00420A4E">
            <w:pPr>
              <w:keepNext/>
              <w:spacing w:line="276" w:lineRule="auto"/>
              <w:ind w:left="360"/>
              <w:jc w:val="both"/>
              <w:rPr>
                <w:rFonts w:cs="Arial"/>
                <w:lang w:val="en-US"/>
              </w:rPr>
            </w:pPr>
          </w:p>
          <w:p w14:paraId="729EF3C3" w14:textId="77777777" w:rsidR="00420A4E" w:rsidRPr="00EF24DF" w:rsidRDefault="00420A4E" w:rsidP="00420A4E">
            <w:pPr>
              <w:keepNext/>
              <w:numPr>
                <w:ilvl w:val="0"/>
                <w:numId w:val="5"/>
              </w:numPr>
              <w:spacing w:line="276" w:lineRule="auto"/>
              <w:ind w:left="342" w:hanging="270"/>
              <w:contextualSpacing/>
              <w:jc w:val="both"/>
              <w:rPr>
                <w:rFonts w:ascii="Arial Narrow" w:hAnsi="Arial Narrow" w:cs="Arial"/>
                <w:b/>
                <w:sz w:val="16"/>
                <w:szCs w:val="16"/>
                <w:lang w:val="en-US"/>
              </w:rPr>
            </w:pPr>
            <w:r w:rsidRPr="00EF24DF">
              <w:rPr>
                <w:rFonts w:ascii="Arial Narrow" w:hAnsi="Arial Narrow" w:cs="Arial"/>
                <w:b/>
                <w:sz w:val="16"/>
                <w:szCs w:val="16"/>
                <w:lang w:val="en-US"/>
              </w:rPr>
              <w:t>Conflict of Interest</w:t>
            </w:r>
          </w:p>
          <w:p w14:paraId="729EF3C4" w14:textId="77777777" w:rsidR="00420A4E" w:rsidRPr="00EF24DF" w:rsidRDefault="00383A4F" w:rsidP="00420A4E">
            <w:pPr>
              <w:keepNext/>
              <w:spacing w:line="276" w:lineRule="auto"/>
              <w:ind w:left="342"/>
              <w:jc w:val="both"/>
              <w:rPr>
                <w:rFonts w:ascii="Arial Narrow" w:hAnsi="Arial Narrow" w:cs="Arial"/>
                <w:sz w:val="16"/>
                <w:szCs w:val="16"/>
                <w:lang w:val="en-US"/>
              </w:rPr>
            </w:pPr>
            <w:r w:rsidRPr="00EF24DF">
              <w:rPr>
                <w:rFonts w:ascii="Arial Narrow" w:hAnsi="Arial Narrow" w:cs="Arial"/>
                <w:sz w:val="16"/>
                <w:szCs w:val="16"/>
                <w:lang w:val="en-US"/>
              </w:rPr>
              <w:t xml:space="preserve">Counterpart </w:t>
            </w:r>
            <w:r w:rsidR="00420A4E" w:rsidRPr="00EF24DF">
              <w:rPr>
                <w:rFonts w:ascii="Arial Narrow" w:hAnsi="Arial Narrow" w:cs="Arial"/>
                <w:sz w:val="16"/>
                <w:szCs w:val="16"/>
                <w:lang w:val="en-US"/>
              </w:rPr>
              <w:t xml:space="preserve">assures Lilly that no legal restriction, contractual commitment, employment policy, conflict of interest or other professional obligation restricts </w:t>
            </w:r>
            <w:r w:rsidRPr="00EF24DF">
              <w:rPr>
                <w:rFonts w:ascii="Arial Narrow" w:hAnsi="Arial Narrow"/>
                <w:sz w:val="16"/>
                <w:szCs w:val="16"/>
                <w:lang w:val="en-US"/>
              </w:rPr>
              <w:t xml:space="preserve">Counterpart </w:t>
            </w:r>
            <w:r w:rsidR="00420A4E" w:rsidRPr="00EF24DF">
              <w:rPr>
                <w:rFonts w:ascii="Arial Narrow" w:hAnsi="Arial Narrow" w:cs="Arial"/>
                <w:sz w:val="16"/>
                <w:szCs w:val="16"/>
                <w:lang w:val="en-US"/>
              </w:rPr>
              <w:t>right or ability to enter into this Agreement, perform the Services, accept payment from Lilly or satisfy any other obligation under this Agreement.</w:t>
            </w:r>
          </w:p>
          <w:p w14:paraId="729EF3C5" w14:textId="77777777" w:rsidR="00420A4E" w:rsidRPr="00EF24DF" w:rsidRDefault="00420A4E" w:rsidP="00420A4E">
            <w:pPr>
              <w:keepNext/>
              <w:spacing w:line="276" w:lineRule="auto"/>
              <w:ind w:left="360"/>
              <w:jc w:val="both"/>
              <w:rPr>
                <w:rFonts w:ascii="Arial Narrow" w:hAnsi="Arial Narrow" w:cs="Arial"/>
                <w:sz w:val="16"/>
                <w:szCs w:val="16"/>
                <w:lang w:val="en-US"/>
              </w:rPr>
            </w:pPr>
          </w:p>
          <w:p w14:paraId="729EF3C6" w14:textId="77777777" w:rsidR="00420A4E" w:rsidRPr="00EF24DF" w:rsidRDefault="00420A4E" w:rsidP="00420A4E">
            <w:pPr>
              <w:keepNext/>
              <w:numPr>
                <w:ilvl w:val="0"/>
                <w:numId w:val="5"/>
              </w:numPr>
              <w:tabs>
                <w:tab w:val="left" w:pos="357"/>
              </w:tabs>
              <w:spacing w:line="276" w:lineRule="auto"/>
              <w:ind w:left="342" w:hanging="270"/>
              <w:contextualSpacing/>
              <w:jc w:val="both"/>
              <w:rPr>
                <w:rFonts w:ascii="Arial Narrow" w:hAnsi="Arial Narrow" w:cs="Arial"/>
                <w:b/>
                <w:sz w:val="16"/>
                <w:szCs w:val="16"/>
                <w:lang w:val="en-US"/>
              </w:rPr>
            </w:pPr>
            <w:r w:rsidRPr="00EF24DF">
              <w:rPr>
                <w:rFonts w:ascii="Arial Narrow" w:hAnsi="Arial Narrow" w:cs="Arial"/>
                <w:b/>
                <w:sz w:val="16"/>
                <w:szCs w:val="16"/>
                <w:lang w:val="en-US"/>
              </w:rPr>
              <w:t xml:space="preserve">Intellectual Property </w:t>
            </w:r>
          </w:p>
          <w:p w14:paraId="729EF3C7" w14:textId="77777777" w:rsidR="00420A4E" w:rsidRPr="00EF24DF" w:rsidRDefault="00420A4E" w:rsidP="00420A4E">
            <w:pPr>
              <w:keepNext/>
              <w:spacing w:line="276" w:lineRule="auto"/>
              <w:ind w:left="342"/>
              <w:jc w:val="both"/>
              <w:rPr>
                <w:rFonts w:ascii="Arial Narrow" w:hAnsi="Arial Narrow" w:cs="Arial"/>
                <w:sz w:val="16"/>
                <w:szCs w:val="16"/>
                <w:lang w:val="en-US"/>
              </w:rPr>
            </w:pPr>
            <w:r w:rsidRPr="00EF24DF">
              <w:rPr>
                <w:rFonts w:ascii="Arial Narrow" w:hAnsi="Arial Narrow" w:cs="Arial"/>
                <w:sz w:val="16"/>
                <w:szCs w:val="16"/>
                <w:lang w:val="en-US"/>
              </w:rPr>
              <w:t>In performing the Services, HCP may use his/her own pre-created materials, documents, etc. (“Own Materials”). In such case, HCP retains all intellectual property rights to any of his/her Own Materials. In other circumstances, HCP might be provided with approved materials created by Lilly (“Lilly Materials”). Such Lilly Materials shall at all times remain solely the property of Lilly and shall not be utilized in any manner beyond what is required for the purposes of performing the Services in accordance with this Agreement. Any derivative materials, documents, etc. created by HCP (“Derivative Materials”) from Lilly Materials in performing services pursuant to this Agreement shall become the property of Lilly and shall be delivered to Lilly upon termination of this Agreement.</w:t>
            </w:r>
          </w:p>
          <w:p w14:paraId="729EF3C8" w14:textId="77777777" w:rsidR="00420A4E" w:rsidRPr="00EF24DF" w:rsidRDefault="00420A4E" w:rsidP="00420A4E">
            <w:pPr>
              <w:tabs>
                <w:tab w:val="num" w:pos="360"/>
              </w:tabs>
              <w:spacing w:line="276" w:lineRule="auto"/>
              <w:ind w:left="342"/>
              <w:jc w:val="both"/>
              <w:rPr>
                <w:rFonts w:ascii="Arial Narrow" w:hAnsi="Arial Narrow" w:cs="Arial"/>
                <w:sz w:val="16"/>
                <w:szCs w:val="16"/>
                <w:highlight w:val="cyan"/>
                <w:lang w:val="en-US"/>
              </w:rPr>
            </w:pPr>
          </w:p>
          <w:p w14:paraId="729EF3C9" w14:textId="77777777" w:rsidR="00420A4E" w:rsidRPr="00EF24DF" w:rsidRDefault="00420A4E" w:rsidP="00420A4E">
            <w:pPr>
              <w:keepNext/>
              <w:numPr>
                <w:ilvl w:val="0"/>
                <w:numId w:val="5"/>
              </w:numPr>
              <w:tabs>
                <w:tab w:val="left" w:pos="342"/>
              </w:tabs>
              <w:spacing w:line="276" w:lineRule="auto"/>
              <w:ind w:left="342" w:hanging="270"/>
              <w:contextualSpacing/>
              <w:jc w:val="both"/>
              <w:rPr>
                <w:rFonts w:ascii="Arial Narrow" w:hAnsi="Arial Narrow" w:cs="Arial"/>
                <w:b/>
                <w:sz w:val="16"/>
                <w:szCs w:val="16"/>
                <w:lang w:val="en-US"/>
              </w:rPr>
            </w:pPr>
            <w:r w:rsidRPr="00EF24DF">
              <w:rPr>
                <w:rFonts w:ascii="Arial Narrow" w:hAnsi="Arial Narrow" w:cs="Arial"/>
                <w:b/>
                <w:sz w:val="16"/>
                <w:szCs w:val="16"/>
                <w:lang w:val="en-US"/>
              </w:rPr>
              <w:t>Anti-Corruption/Compliance</w:t>
            </w:r>
          </w:p>
          <w:p w14:paraId="729EF3CA" w14:textId="77777777" w:rsidR="0050751A" w:rsidRPr="00EF24DF" w:rsidRDefault="0050751A" w:rsidP="0050751A">
            <w:pPr>
              <w:keepNext/>
              <w:tabs>
                <w:tab w:val="left" w:pos="567"/>
              </w:tabs>
              <w:ind w:left="342" w:hanging="6"/>
              <w:contextualSpacing/>
              <w:jc w:val="both"/>
              <w:rPr>
                <w:rFonts w:ascii="Arial Narrow" w:hAnsi="Arial Narrow" w:cs="Arial"/>
                <w:sz w:val="16"/>
                <w:szCs w:val="16"/>
                <w:lang w:val="en-US"/>
              </w:rPr>
            </w:pPr>
            <w:r w:rsidRPr="00EF24DF">
              <w:rPr>
                <w:rFonts w:ascii="Arial Narrow" w:hAnsi="Arial Narrow" w:cs="Arial"/>
                <w:sz w:val="16"/>
                <w:szCs w:val="16"/>
                <w:lang w:val="en-US"/>
              </w:rPr>
              <w:t>8.1</w:t>
            </w:r>
            <w:r w:rsidRPr="00EF24DF">
              <w:rPr>
                <w:rFonts w:ascii="Arial Narrow" w:hAnsi="Arial Narrow" w:cs="Arial"/>
                <w:sz w:val="16"/>
                <w:szCs w:val="16"/>
                <w:lang w:val="en-US"/>
              </w:rPr>
              <w:tab/>
              <w:t xml:space="preserve"> Counterpart warrants that in entering into and in performing its obligations under this Agreement it shall and it shall procure that persons associated with it or persons who are performing the Services hereunder shall </w:t>
            </w:r>
          </w:p>
          <w:p w14:paraId="729EF3CB" w14:textId="77777777" w:rsidR="0050751A" w:rsidRPr="00EF24DF" w:rsidRDefault="0050751A" w:rsidP="0050751A">
            <w:pPr>
              <w:keepNext/>
              <w:tabs>
                <w:tab w:val="left" w:pos="567"/>
              </w:tabs>
              <w:ind w:left="567" w:hanging="231"/>
              <w:contextualSpacing/>
              <w:jc w:val="both"/>
              <w:rPr>
                <w:rFonts w:ascii="Arial Narrow" w:hAnsi="Arial Narrow" w:cs="Arial"/>
                <w:sz w:val="16"/>
                <w:szCs w:val="16"/>
                <w:lang w:val="en-US"/>
              </w:rPr>
            </w:pPr>
            <w:proofErr w:type="spellStart"/>
            <w:r w:rsidRPr="00EF24DF">
              <w:rPr>
                <w:rFonts w:ascii="Arial Narrow" w:hAnsi="Arial Narrow" w:cs="Arial"/>
                <w:sz w:val="16"/>
                <w:szCs w:val="16"/>
                <w:lang w:val="en-US"/>
              </w:rPr>
              <w:t>i</w:t>
            </w:r>
            <w:proofErr w:type="spellEnd"/>
            <w:r w:rsidRPr="00EF24DF">
              <w:rPr>
                <w:rFonts w:ascii="Arial Narrow" w:hAnsi="Arial Narrow" w:cs="Arial"/>
                <w:sz w:val="16"/>
                <w:szCs w:val="16"/>
                <w:lang w:val="en-US"/>
              </w:rPr>
              <w:t xml:space="preserve">) </w:t>
            </w:r>
            <w:r w:rsidRPr="00EF24DF">
              <w:rPr>
                <w:rFonts w:ascii="Arial Narrow" w:hAnsi="Arial Narrow" w:cs="Arial"/>
                <w:sz w:val="16"/>
                <w:szCs w:val="16"/>
                <w:lang w:val="en-US"/>
              </w:rPr>
              <w:tab/>
              <w:t xml:space="preserve">comply with all applicable local, national, and international laws, regulations, and industry codes dealing with government procurement, conflicts of interest, corruption or bribery, including, if applicable, the U.S. Foreign Corrupt Practices Act of 1977 (“FCPA”), as amended, [INSERT LOCAL LAWS IF APPLICABLE, </w:t>
            </w:r>
            <w:proofErr w:type="spellStart"/>
            <w:r w:rsidRPr="00EF24DF">
              <w:rPr>
                <w:rFonts w:ascii="Arial Narrow" w:hAnsi="Arial Narrow" w:cs="Arial"/>
                <w:sz w:val="16"/>
                <w:szCs w:val="16"/>
                <w:lang w:val="en-US"/>
              </w:rPr>
              <w:t>ie</w:t>
            </w:r>
            <w:proofErr w:type="spellEnd"/>
            <w:r w:rsidRPr="00EF24DF">
              <w:rPr>
                <w:rFonts w:ascii="Arial Narrow" w:hAnsi="Arial Narrow" w:cs="Arial"/>
                <w:sz w:val="16"/>
                <w:szCs w:val="16"/>
                <w:lang w:val="en-US"/>
              </w:rPr>
              <w:t xml:space="preserve">. - the Bribery Act 2010 for UK] and any laws enacted to implement the </w:t>
            </w:r>
            <w:proofErr w:type="spellStart"/>
            <w:r w:rsidRPr="00EF24DF">
              <w:rPr>
                <w:rFonts w:ascii="Arial Narrow" w:hAnsi="Arial Narrow" w:cs="Arial"/>
                <w:sz w:val="16"/>
                <w:szCs w:val="16"/>
                <w:lang w:val="en-US"/>
              </w:rPr>
              <w:t>Organisation</w:t>
            </w:r>
            <w:proofErr w:type="spellEnd"/>
            <w:r w:rsidRPr="00EF24DF">
              <w:rPr>
                <w:rFonts w:ascii="Arial Narrow" w:hAnsi="Arial Narrow" w:cs="Arial"/>
                <w:sz w:val="16"/>
                <w:szCs w:val="16"/>
                <w:lang w:val="en-US"/>
              </w:rPr>
              <w:t xml:space="preserve"> of Economic Cooperation and Development (“OECD”) Convention on Combating Bribery of Foreign Public Officials in International Business Transactions (‘Relevant Requirements’); </w:t>
            </w:r>
          </w:p>
          <w:p w14:paraId="729EF3CC" w14:textId="77777777" w:rsidR="0050751A" w:rsidRPr="00EF24DF" w:rsidRDefault="0050751A" w:rsidP="0050751A">
            <w:pPr>
              <w:keepNext/>
              <w:tabs>
                <w:tab w:val="left" w:pos="567"/>
              </w:tabs>
              <w:ind w:left="567" w:hanging="231"/>
              <w:contextualSpacing/>
              <w:jc w:val="both"/>
              <w:rPr>
                <w:rFonts w:ascii="Arial Narrow" w:hAnsi="Arial Narrow" w:cs="Arial"/>
                <w:sz w:val="16"/>
                <w:szCs w:val="16"/>
                <w:lang w:val="en-US"/>
              </w:rPr>
            </w:pPr>
            <w:r w:rsidRPr="00EF24DF">
              <w:rPr>
                <w:rFonts w:ascii="Arial Narrow" w:hAnsi="Arial Narrow" w:cs="Arial"/>
                <w:sz w:val="16"/>
                <w:szCs w:val="16"/>
                <w:lang w:val="en-US"/>
              </w:rPr>
              <w:t xml:space="preserve">ii) </w:t>
            </w:r>
            <w:r w:rsidRPr="00EF24DF">
              <w:rPr>
                <w:rFonts w:ascii="Arial Narrow" w:hAnsi="Arial Narrow" w:cs="Arial"/>
                <w:sz w:val="16"/>
                <w:szCs w:val="16"/>
                <w:lang w:val="en-US"/>
              </w:rPr>
              <w:tab/>
              <w:t>not engage in any activity, practice or conduct which would constitute an offence under the Relevant Requirements, in particular will not make, offer, give, promise to give, or authorize, any bribe, kickback, payment or transfer of anything of value, directly or indirectly, to a Government or Public Official for the purpose of improperly influencing any act or decision in order to assist HCP or Lilly in obtaining or retaining business or securing improper advantage. For purposes of this Agreement, “Government or Public Official” means:  (</w:t>
            </w:r>
            <w:proofErr w:type="spellStart"/>
            <w:r w:rsidRPr="00EF24DF">
              <w:rPr>
                <w:rFonts w:ascii="Arial Narrow" w:hAnsi="Arial Narrow" w:cs="Arial"/>
                <w:sz w:val="16"/>
                <w:szCs w:val="16"/>
                <w:lang w:val="en-US"/>
              </w:rPr>
              <w:t>i</w:t>
            </w:r>
            <w:proofErr w:type="spellEnd"/>
            <w:r w:rsidRPr="00EF24DF">
              <w:rPr>
                <w:rFonts w:ascii="Arial Narrow" w:hAnsi="Arial Narrow" w:cs="Arial"/>
                <w:sz w:val="16"/>
                <w:szCs w:val="16"/>
                <w:lang w:val="en-US"/>
              </w:rPr>
              <w:t>) any official, officer, employee, representative, or anyone acting in an official capacity on behalf of:  (a) any government or any department or agency thereof; (b) any public international organization (such as the United Nations, the International Monetary Fund, the International Red Cross, or the World Health Organization), or any department, agency, or institution thereof; or (c) any government-owned or controlled company, institution, or other entity, including a government-owned hospital or university; (ii) any political party or party official; and (iii) any candidate for political office.</w:t>
            </w:r>
          </w:p>
          <w:p w14:paraId="729EF3CD" w14:textId="77777777" w:rsidR="0050751A" w:rsidRPr="00EF24DF" w:rsidRDefault="0050751A" w:rsidP="0050751A">
            <w:pPr>
              <w:keepNext/>
              <w:tabs>
                <w:tab w:val="left" w:pos="567"/>
              </w:tabs>
              <w:ind w:left="567" w:hanging="231"/>
              <w:contextualSpacing/>
              <w:jc w:val="both"/>
              <w:rPr>
                <w:rFonts w:ascii="Arial Narrow" w:hAnsi="Arial Narrow" w:cs="Arial"/>
                <w:sz w:val="16"/>
                <w:szCs w:val="16"/>
                <w:lang w:val="en-US"/>
              </w:rPr>
            </w:pPr>
            <w:r w:rsidRPr="00EF24DF">
              <w:rPr>
                <w:rFonts w:ascii="Arial Narrow" w:hAnsi="Arial Narrow" w:cs="Arial"/>
                <w:sz w:val="16"/>
                <w:szCs w:val="16"/>
                <w:lang w:val="en-US"/>
              </w:rPr>
              <w:t>iii)</w:t>
            </w:r>
            <w:r w:rsidRPr="00EF24DF">
              <w:rPr>
                <w:rFonts w:ascii="Arial Narrow" w:hAnsi="Arial Narrow" w:cs="Arial"/>
                <w:sz w:val="16"/>
                <w:szCs w:val="16"/>
                <w:lang w:val="en-US"/>
              </w:rPr>
              <w:tab/>
            </w:r>
            <w:proofErr w:type="gramStart"/>
            <w:r w:rsidRPr="00EF24DF">
              <w:rPr>
                <w:rFonts w:ascii="Arial Narrow" w:hAnsi="Arial Narrow" w:cs="Arial"/>
                <w:sz w:val="16"/>
                <w:szCs w:val="16"/>
                <w:lang w:val="en-US"/>
              </w:rPr>
              <w:t>not</w:t>
            </w:r>
            <w:proofErr w:type="gramEnd"/>
            <w:r w:rsidRPr="00EF24DF">
              <w:rPr>
                <w:rFonts w:ascii="Arial Narrow" w:hAnsi="Arial Narrow" w:cs="Arial"/>
                <w:sz w:val="16"/>
                <w:szCs w:val="16"/>
                <w:lang w:val="en-US"/>
              </w:rPr>
              <w:t xml:space="preserve"> do, or omit to do, any act that will cause or lead Lilly to be in breach of any of the Relevant Requirements.</w:t>
            </w:r>
          </w:p>
          <w:p w14:paraId="729EF3CE" w14:textId="77777777" w:rsidR="0050751A" w:rsidRPr="00EF24DF" w:rsidRDefault="0050751A" w:rsidP="0050751A">
            <w:pPr>
              <w:keepNext/>
              <w:tabs>
                <w:tab w:val="left" w:pos="342"/>
              </w:tabs>
              <w:ind w:left="342" w:hanging="270"/>
              <w:contextualSpacing/>
              <w:jc w:val="both"/>
              <w:rPr>
                <w:rFonts w:ascii="Arial Narrow" w:hAnsi="Arial Narrow" w:cs="Arial"/>
                <w:sz w:val="16"/>
                <w:szCs w:val="16"/>
                <w:lang w:val="en-US"/>
              </w:rPr>
            </w:pPr>
          </w:p>
          <w:p w14:paraId="729EF3CF" w14:textId="77777777" w:rsidR="0050751A" w:rsidRPr="00EF24DF" w:rsidRDefault="0050751A" w:rsidP="0050751A">
            <w:pPr>
              <w:keepNext/>
              <w:tabs>
                <w:tab w:val="left" w:pos="612"/>
              </w:tabs>
              <w:ind w:left="616" w:hanging="616"/>
              <w:contextualSpacing/>
              <w:jc w:val="both"/>
              <w:rPr>
                <w:rFonts w:ascii="Arial Narrow" w:hAnsi="Arial Narrow" w:cs="Arial"/>
                <w:sz w:val="16"/>
                <w:szCs w:val="16"/>
                <w:lang w:val="en-US"/>
              </w:rPr>
            </w:pPr>
            <w:r w:rsidRPr="00EF24DF">
              <w:rPr>
                <w:rFonts w:ascii="Arial Narrow" w:hAnsi="Arial Narrow" w:cs="Arial"/>
                <w:b/>
                <w:sz w:val="16"/>
                <w:szCs w:val="16"/>
                <w:lang w:val="en-US"/>
              </w:rPr>
              <w:t xml:space="preserve">         </w:t>
            </w:r>
            <w:proofErr w:type="gramStart"/>
            <w:r w:rsidRPr="00EF24DF">
              <w:rPr>
                <w:rFonts w:ascii="Arial Narrow" w:hAnsi="Arial Narrow" w:cs="Arial"/>
                <w:b/>
                <w:sz w:val="16"/>
                <w:szCs w:val="16"/>
                <w:lang w:val="en-US"/>
              </w:rPr>
              <w:t xml:space="preserve">8.2  </w:t>
            </w:r>
            <w:r w:rsidRPr="00EF24DF">
              <w:rPr>
                <w:rFonts w:ascii="Arial Narrow" w:hAnsi="Arial Narrow" w:cs="Arial"/>
                <w:sz w:val="16"/>
                <w:szCs w:val="16"/>
                <w:lang w:val="en-US"/>
              </w:rPr>
              <w:t>Counterpart</w:t>
            </w:r>
            <w:proofErr w:type="gramEnd"/>
            <w:r w:rsidRPr="00EF24DF">
              <w:rPr>
                <w:rFonts w:ascii="Arial Narrow" w:hAnsi="Arial Narrow" w:cs="Arial"/>
                <w:sz w:val="16"/>
                <w:szCs w:val="16"/>
                <w:lang w:val="en-US"/>
              </w:rPr>
              <w:t xml:space="preserve"> shall keep at its normal place of business detailed, accurate and up to date records and books of account showing all payments and expenses made by Counterpart in connection with this Agreement and the steps taken by Counterpart to comply with the Relevant Requirements. Counterpart also agrees to cooperate in good faith to investigate the extent of any potential violations of law in connection with this Agreement and acknowledges that Lilly may disclose information with regard to this Agreement to a public authority.</w:t>
            </w:r>
          </w:p>
          <w:p w14:paraId="729EF3D0" w14:textId="77777777" w:rsidR="0050751A" w:rsidRPr="00EF24DF" w:rsidRDefault="0050751A" w:rsidP="0050751A">
            <w:pPr>
              <w:keepNext/>
              <w:tabs>
                <w:tab w:val="left" w:pos="342"/>
              </w:tabs>
              <w:ind w:left="342" w:hanging="270"/>
              <w:contextualSpacing/>
              <w:jc w:val="both"/>
              <w:rPr>
                <w:rFonts w:ascii="Arial Narrow" w:hAnsi="Arial Narrow" w:cs="Arial"/>
                <w:sz w:val="16"/>
                <w:szCs w:val="16"/>
                <w:lang w:val="en-US"/>
              </w:rPr>
            </w:pPr>
          </w:p>
          <w:p w14:paraId="729EF3D1" w14:textId="77777777" w:rsidR="0050751A" w:rsidRPr="00EF24DF" w:rsidRDefault="0050751A" w:rsidP="0050751A">
            <w:pPr>
              <w:keepNext/>
              <w:tabs>
                <w:tab w:val="left" w:pos="630"/>
              </w:tabs>
              <w:ind w:left="630" w:hanging="294"/>
              <w:contextualSpacing/>
              <w:jc w:val="both"/>
              <w:rPr>
                <w:rFonts w:ascii="Arial Narrow" w:hAnsi="Arial Narrow" w:cs="Arial"/>
                <w:sz w:val="16"/>
                <w:szCs w:val="16"/>
                <w:lang w:val="en-US"/>
              </w:rPr>
            </w:pPr>
            <w:r w:rsidRPr="00EF24DF">
              <w:rPr>
                <w:rFonts w:ascii="Arial Narrow" w:hAnsi="Arial Narrow" w:cs="Arial"/>
                <w:sz w:val="16"/>
                <w:szCs w:val="16"/>
                <w:lang w:val="en-US"/>
              </w:rPr>
              <w:lastRenderedPageBreak/>
              <w:t xml:space="preserve"> </w:t>
            </w:r>
            <w:r w:rsidRPr="00EF24DF">
              <w:rPr>
                <w:rFonts w:ascii="Arial Narrow" w:hAnsi="Arial Narrow" w:cs="Arial"/>
                <w:sz w:val="16"/>
                <w:szCs w:val="16"/>
                <w:lang w:val="en-US"/>
              </w:rPr>
              <w:tab/>
            </w:r>
          </w:p>
          <w:p w14:paraId="729EF3D2" w14:textId="77777777" w:rsidR="0050751A" w:rsidRPr="00EF24DF" w:rsidRDefault="0050751A" w:rsidP="003C6D57">
            <w:pPr>
              <w:keepNext/>
              <w:tabs>
                <w:tab w:val="left" w:pos="342"/>
              </w:tabs>
              <w:ind w:left="342" w:hanging="270"/>
              <w:contextualSpacing/>
              <w:jc w:val="both"/>
              <w:rPr>
                <w:rFonts w:ascii="Arial Narrow" w:hAnsi="Arial Narrow" w:cs="Arial"/>
                <w:sz w:val="16"/>
                <w:szCs w:val="16"/>
                <w:lang w:val="en-US"/>
              </w:rPr>
            </w:pPr>
            <w:r w:rsidRPr="00EF24DF">
              <w:rPr>
                <w:rFonts w:ascii="Arial Narrow" w:hAnsi="Arial Narrow" w:cs="Arial"/>
                <w:b/>
                <w:sz w:val="16"/>
                <w:szCs w:val="16"/>
                <w:lang w:val="en-US"/>
              </w:rPr>
              <w:t xml:space="preserve">        </w:t>
            </w:r>
            <w:proofErr w:type="gramStart"/>
            <w:r w:rsidR="00145EE6" w:rsidRPr="00EF24DF">
              <w:rPr>
                <w:rFonts w:ascii="Arial Narrow" w:hAnsi="Arial Narrow" w:cs="Arial"/>
                <w:b/>
                <w:sz w:val="16"/>
                <w:szCs w:val="16"/>
                <w:lang w:val="en-US"/>
              </w:rPr>
              <w:t>8</w:t>
            </w:r>
            <w:r w:rsidRPr="00EF24DF">
              <w:rPr>
                <w:rFonts w:ascii="Arial Narrow" w:hAnsi="Arial Narrow" w:cs="Arial"/>
                <w:b/>
                <w:sz w:val="16"/>
                <w:szCs w:val="16"/>
                <w:lang w:val="en-US"/>
              </w:rPr>
              <w:t xml:space="preserve">.3  </w:t>
            </w:r>
            <w:r w:rsidRPr="00EF24DF">
              <w:rPr>
                <w:rFonts w:ascii="Arial Narrow" w:hAnsi="Arial Narrow" w:cs="Arial"/>
                <w:sz w:val="16"/>
                <w:szCs w:val="16"/>
                <w:lang w:val="en-US"/>
              </w:rPr>
              <w:t>Breach</w:t>
            </w:r>
            <w:proofErr w:type="gramEnd"/>
            <w:r w:rsidRPr="00EF24DF">
              <w:rPr>
                <w:rFonts w:ascii="Arial Narrow" w:hAnsi="Arial Narrow" w:cs="Arial"/>
                <w:sz w:val="16"/>
                <w:szCs w:val="16"/>
                <w:lang w:val="en-US"/>
              </w:rPr>
              <w:t xml:space="preserve"> of any of the provisions of this section of the Agreement shall be considered a material breach of the Agreement and accordingly Lilly shall be entitled to terminate this Agreement with immediate effect upon written notice to Counterpart.</w:t>
            </w:r>
            <w:r w:rsidRPr="00EF24DF">
              <w:rPr>
                <w:lang w:val="en-US"/>
              </w:rPr>
              <w:t xml:space="preserve"> </w:t>
            </w:r>
            <w:r w:rsidRPr="00EF24DF">
              <w:rPr>
                <w:rFonts w:ascii="Arial Narrow" w:hAnsi="Arial Narrow" w:cs="Arial"/>
                <w:sz w:val="16"/>
                <w:szCs w:val="16"/>
                <w:lang w:val="en-US"/>
              </w:rPr>
              <w:t>In the event of Lilly terminating this Agreement for breach of this section, Lilly may seek reimbursement or refund of any fees, other compensation or expense reimbursement paid by Lilly to Counterpart, and no further amounts shall be due to Counterpart pursuant to this Agreement</w:t>
            </w:r>
            <w:proofErr w:type="gramStart"/>
            <w:r w:rsidRPr="00EF24DF">
              <w:rPr>
                <w:rFonts w:ascii="Arial Narrow" w:hAnsi="Arial Narrow" w:cs="Arial"/>
                <w:sz w:val="16"/>
                <w:szCs w:val="16"/>
                <w:lang w:val="en-US"/>
              </w:rPr>
              <w:t>..</w:t>
            </w:r>
            <w:proofErr w:type="gramEnd"/>
            <w:r w:rsidRPr="00EF24DF">
              <w:rPr>
                <w:rFonts w:ascii="Arial Narrow" w:hAnsi="Arial Narrow" w:cs="Arial"/>
                <w:sz w:val="16"/>
                <w:szCs w:val="16"/>
                <w:lang w:val="en-US"/>
              </w:rPr>
              <w:t xml:space="preserve">  </w:t>
            </w:r>
          </w:p>
          <w:p w14:paraId="729EF3D3" w14:textId="77777777" w:rsidR="0050751A" w:rsidRPr="00EF24DF" w:rsidRDefault="0050751A" w:rsidP="0050751A">
            <w:pPr>
              <w:keepNext/>
              <w:tabs>
                <w:tab w:val="left" w:pos="342"/>
              </w:tabs>
              <w:ind w:left="720"/>
              <w:contextualSpacing/>
              <w:jc w:val="both"/>
              <w:rPr>
                <w:rFonts w:ascii="Arial Narrow" w:hAnsi="Arial Narrow" w:cs="Arial"/>
                <w:sz w:val="16"/>
                <w:szCs w:val="16"/>
                <w:highlight w:val="magenta"/>
                <w:lang w:val="en-US"/>
              </w:rPr>
            </w:pPr>
          </w:p>
          <w:p w14:paraId="729EF3D4" w14:textId="77777777" w:rsidR="00420A4E" w:rsidRPr="00EF24DF" w:rsidRDefault="0050751A" w:rsidP="003C6D57">
            <w:pPr>
              <w:keepNext/>
              <w:tabs>
                <w:tab w:val="left" w:pos="342"/>
              </w:tabs>
              <w:spacing w:line="276" w:lineRule="auto"/>
              <w:ind w:left="342"/>
              <w:contextualSpacing/>
              <w:jc w:val="both"/>
              <w:rPr>
                <w:rFonts w:ascii="Arial Narrow" w:hAnsi="Arial Narrow" w:cs="Arial"/>
                <w:b/>
                <w:sz w:val="16"/>
                <w:szCs w:val="16"/>
                <w:lang w:val="en-US"/>
              </w:rPr>
            </w:pPr>
            <w:r w:rsidRPr="00EF24DF">
              <w:rPr>
                <w:rFonts w:ascii="Arial Narrow" w:hAnsi="Arial Narrow" w:cs="Arial"/>
                <w:b/>
                <w:sz w:val="16"/>
                <w:szCs w:val="16"/>
                <w:lang w:val="en-US"/>
              </w:rPr>
              <w:t xml:space="preserve">8.4  </w:t>
            </w:r>
            <w:r w:rsidRPr="00EF24DF">
              <w:rPr>
                <w:rFonts w:ascii="Arial Narrow" w:hAnsi="Arial Narrow" w:cs="Arial"/>
                <w:sz w:val="16"/>
                <w:szCs w:val="16"/>
                <w:lang w:val="en-US"/>
              </w:rPr>
              <w:t>Counterpart shall indemnify Lilly against any losses, liabilities, damages, costs (including but not limited to legal fees) and expenses incurred by, or awarded against Lilly as a result of a breach of any of the provisions of this clause 8 by Counterpart or persons performing the Services hereunder on Counterpart’s behalf.</w:t>
            </w:r>
          </w:p>
          <w:p w14:paraId="729EF3D5" w14:textId="77777777" w:rsidR="00420A4E" w:rsidRPr="00EF24DF" w:rsidRDefault="00420A4E" w:rsidP="00420A4E">
            <w:pPr>
              <w:tabs>
                <w:tab w:val="num" w:pos="360"/>
              </w:tabs>
              <w:spacing w:line="276" w:lineRule="auto"/>
              <w:ind w:left="342"/>
              <w:jc w:val="both"/>
              <w:rPr>
                <w:rFonts w:ascii="Arial Narrow" w:hAnsi="Arial Narrow" w:cs="Arial"/>
                <w:sz w:val="16"/>
                <w:szCs w:val="16"/>
                <w:highlight w:val="cyan"/>
                <w:lang w:val="en-US"/>
              </w:rPr>
            </w:pPr>
          </w:p>
          <w:p w14:paraId="729EF3D6" w14:textId="77777777" w:rsidR="00420A4E" w:rsidRPr="00EF24DF" w:rsidRDefault="00420A4E" w:rsidP="00420A4E">
            <w:pPr>
              <w:keepNext/>
              <w:tabs>
                <w:tab w:val="left" w:pos="630"/>
              </w:tabs>
              <w:spacing w:line="276" w:lineRule="auto"/>
              <w:ind w:left="630"/>
              <w:contextualSpacing/>
              <w:jc w:val="both"/>
              <w:rPr>
                <w:rFonts w:ascii="Arial Narrow" w:hAnsi="Arial Narrow" w:cs="Arial"/>
                <w:sz w:val="16"/>
                <w:szCs w:val="16"/>
                <w:lang w:val="en-US"/>
              </w:rPr>
            </w:pPr>
          </w:p>
          <w:p w14:paraId="729EF3D7" w14:textId="77777777" w:rsidR="00420A4E" w:rsidRPr="00EF24DF" w:rsidRDefault="00420A4E" w:rsidP="00420A4E">
            <w:pPr>
              <w:keepNext/>
              <w:spacing w:line="276" w:lineRule="auto"/>
              <w:jc w:val="both"/>
              <w:rPr>
                <w:rFonts w:ascii="Arial Narrow" w:hAnsi="Arial Narrow" w:cs="Arial"/>
                <w:b/>
                <w:sz w:val="16"/>
                <w:szCs w:val="16"/>
                <w:lang w:val="en-US"/>
              </w:rPr>
            </w:pPr>
            <w:r w:rsidRPr="00EF24DF">
              <w:rPr>
                <w:rFonts w:ascii="Arial Narrow" w:hAnsi="Arial Narrow" w:cs="Arial"/>
                <w:b/>
                <w:sz w:val="16"/>
                <w:szCs w:val="16"/>
                <w:lang w:val="en-US"/>
              </w:rPr>
              <w:t xml:space="preserve">  9.  General Terms</w:t>
            </w:r>
          </w:p>
          <w:p w14:paraId="729EF3D8" w14:textId="77777777" w:rsidR="00420A4E" w:rsidRPr="00EF24DF" w:rsidRDefault="00420A4E" w:rsidP="001D2920">
            <w:pPr>
              <w:keepNext/>
              <w:spacing w:line="276" w:lineRule="auto"/>
              <w:ind w:left="270"/>
              <w:jc w:val="both"/>
              <w:rPr>
                <w:rFonts w:ascii="Arial Narrow" w:hAnsi="Arial Narrow" w:cs="Arial"/>
                <w:sz w:val="16"/>
                <w:szCs w:val="16"/>
                <w:lang w:val="en-US"/>
              </w:rPr>
            </w:pPr>
            <w:r w:rsidRPr="00EF24DF">
              <w:rPr>
                <w:rFonts w:ascii="Arial Narrow" w:hAnsi="Arial Narrow" w:cs="Arial"/>
                <w:sz w:val="16"/>
                <w:szCs w:val="16"/>
                <w:lang w:val="en-US"/>
              </w:rPr>
              <w:t>In performing the Services, HCP will operate solely as an independent contractor and nothing in this Agreement makes HCP an employee, partner or agent of Lilly.</w:t>
            </w:r>
          </w:p>
          <w:p w14:paraId="729EF3D9" w14:textId="77777777" w:rsidR="00420A4E" w:rsidRPr="00A70173" w:rsidRDefault="00420A4E" w:rsidP="00A70173">
            <w:pPr>
              <w:spacing w:line="276" w:lineRule="auto"/>
              <w:ind w:left="270"/>
              <w:rPr>
                <w:lang w:val="en-US"/>
              </w:rPr>
            </w:pPr>
            <w:r w:rsidRPr="00BE314D">
              <w:rPr>
                <w:rFonts w:ascii="Arial Narrow" w:hAnsi="Arial Narrow" w:cs="Arial"/>
                <w:sz w:val="16"/>
                <w:szCs w:val="16"/>
                <w:lang w:val="en-US"/>
              </w:rPr>
              <w:t>HCP</w:t>
            </w:r>
            <w:r w:rsidRPr="00EF24DF">
              <w:rPr>
                <w:rFonts w:ascii="Arial Narrow" w:hAnsi="Arial Narrow" w:cs="Arial"/>
                <w:sz w:val="16"/>
                <w:szCs w:val="16"/>
                <w:lang w:val="en-US"/>
              </w:rPr>
              <w:t xml:space="preserve"> will ensure that the performance of the Services will at all times comply with all relevant laws including local advertising and promotion laws and guidelines relevant to prescription drugs (which includes without limitation the ARPIM code). This includes submitting for Lilly’s internal review and approval any material/communications to be disclosed to a third party regarding a Lilly product. The parties submit to the jurisdiction of the Courts of the jurisdiction in which the contracting Lilly entity is established.</w:t>
            </w:r>
          </w:p>
        </w:tc>
        <w:tc>
          <w:tcPr>
            <w:tcW w:w="5670" w:type="dxa"/>
          </w:tcPr>
          <w:p w14:paraId="729EF3DA" w14:textId="77777777" w:rsidR="00420A4E" w:rsidRPr="009F224A" w:rsidRDefault="00420A4E" w:rsidP="00420A4E">
            <w:pPr>
              <w:keepNext/>
              <w:tabs>
                <w:tab w:val="left" w:pos="375"/>
              </w:tabs>
              <w:spacing w:line="276" w:lineRule="auto"/>
              <w:jc w:val="center"/>
              <w:rPr>
                <w:rFonts w:ascii="Arial Narrow" w:hAnsi="Arial Narrow" w:cs="Arial"/>
                <w:b/>
                <w:sz w:val="16"/>
                <w:szCs w:val="16"/>
              </w:rPr>
            </w:pPr>
            <w:r w:rsidRPr="009F224A">
              <w:rPr>
                <w:rFonts w:ascii="Arial Narrow" w:hAnsi="Arial Narrow" w:cs="Arial"/>
                <w:b/>
                <w:sz w:val="16"/>
                <w:szCs w:val="16"/>
              </w:rPr>
              <w:lastRenderedPageBreak/>
              <w:t>Termeni și condiții generale</w:t>
            </w:r>
          </w:p>
          <w:p w14:paraId="729EF3DB" w14:textId="77777777" w:rsidR="00420A4E" w:rsidRPr="009F224A" w:rsidRDefault="00420A4E" w:rsidP="00A70173">
            <w:pPr>
              <w:keepNext/>
              <w:numPr>
                <w:ilvl w:val="0"/>
                <w:numId w:val="7"/>
              </w:numPr>
              <w:jc w:val="both"/>
              <w:rPr>
                <w:rFonts w:ascii="Arial Narrow" w:hAnsi="Arial Narrow" w:cs="Arial"/>
                <w:b/>
                <w:sz w:val="16"/>
                <w:szCs w:val="16"/>
              </w:rPr>
            </w:pPr>
            <w:r w:rsidRPr="009F224A">
              <w:rPr>
                <w:rFonts w:ascii="Arial Narrow" w:hAnsi="Arial Narrow" w:cs="Arial"/>
                <w:b/>
                <w:sz w:val="16"/>
                <w:szCs w:val="16"/>
              </w:rPr>
              <w:t>Plata</w:t>
            </w:r>
          </w:p>
          <w:p w14:paraId="729EF3DC" w14:textId="77777777" w:rsidR="00420A4E" w:rsidRPr="009F224A" w:rsidRDefault="00420A4E" w:rsidP="00420A4E">
            <w:pPr>
              <w:pStyle w:val="ListParagraph"/>
              <w:numPr>
                <w:ilvl w:val="1"/>
                <w:numId w:val="4"/>
              </w:numPr>
              <w:jc w:val="both"/>
              <w:rPr>
                <w:rFonts w:ascii="Arial Narrow" w:hAnsi="Arial Narrow" w:cs="Arial"/>
                <w:b/>
                <w:color w:val="000000"/>
                <w:sz w:val="16"/>
                <w:szCs w:val="16"/>
                <w:lang w:val="ro-RO"/>
              </w:rPr>
            </w:pPr>
            <w:r w:rsidRPr="009F224A">
              <w:rPr>
                <w:rFonts w:ascii="Arial Narrow" w:hAnsi="Arial Narrow" w:cs="Arial"/>
                <w:b/>
                <w:color w:val="000000"/>
                <w:sz w:val="16"/>
                <w:szCs w:val="16"/>
                <w:lang w:val="ro-RO"/>
              </w:rPr>
              <w:t>Cheltuieli</w:t>
            </w:r>
          </w:p>
          <w:p w14:paraId="729EF3DD" w14:textId="77777777" w:rsidR="00420A4E" w:rsidRPr="009F224A" w:rsidRDefault="00420A4E" w:rsidP="00420A4E">
            <w:pPr>
              <w:pStyle w:val="ListParagraph"/>
              <w:jc w:val="both"/>
              <w:rPr>
                <w:rFonts w:ascii="Arial Narrow" w:hAnsi="Arial Narrow" w:cs="Arial"/>
                <w:color w:val="000000"/>
                <w:sz w:val="16"/>
                <w:szCs w:val="16"/>
                <w:lang w:val="ro-RO"/>
              </w:rPr>
            </w:pPr>
            <w:r w:rsidRPr="009F224A">
              <w:rPr>
                <w:rFonts w:ascii="Arial Narrow" w:hAnsi="Arial Narrow" w:cs="Arial"/>
                <w:color w:val="000000"/>
                <w:sz w:val="16"/>
                <w:szCs w:val="16"/>
                <w:lang w:val="ro-RO"/>
              </w:rPr>
              <w:t>În plus față de Onorarii și în conformitate cu cerințele locale aplicabile, Lilly va plăti cheltuielile rezonabile de călătorie, cazare și masă contractate de HCP în timpul prestării Serviciilor. Orice călătorie cu avionul, cazare la hotel</w:t>
            </w:r>
            <w:r w:rsidR="00EC6D17">
              <w:rPr>
                <w:rFonts w:ascii="Arial Narrow" w:hAnsi="Arial Narrow" w:cs="Arial"/>
                <w:color w:val="000000"/>
                <w:sz w:val="16"/>
                <w:szCs w:val="16"/>
                <w:lang w:val="ro-RO"/>
              </w:rPr>
              <w:t>, mese</w:t>
            </w:r>
            <w:r w:rsidRPr="009F224A">
              <w:rPr>
                <w:rFonts w:ascii="Arial Narrow" w:hAnsi="Arial Narrow" w:cs="Arial"/>
                <w:color w:val="000000"/>
                <w:sz w:val="16"/>
                <w:szCs w:val="16"/>
                <w:lang w:val="ro-RO"/>
              </w:rPr>
              <w:t xml:space="preserve"> și înscrierea la o conferință sau ședință trebuie rezervate și achitate direct de Lilly către terța parte companie aeriană, hotel și </w:t>
            </w:r>
            <w:r w:rsidR="00CE3DB5">
              <w:rPr>
                <w:rFonts w:ascii="Arial Narrow" w:hAnsi="Arial Narrow" w:cs="Arial"/>
                <w:color w:val="000000"/>
                <w:sz w:val="16"/>
                <w:szCs w:val="16"/>
                <w:lang w:val="ro-RO"/>
              </w:rPr>
              <w:t xml:space="preserve">companie </w:t>
            </w:r>
            <w:r w:rsidRPr="009F224A">
              <w:rPr>
                <w:rFonts w:ascii="Arial Narrow" w:hAnsi="Arial Narrow" w:cs="Arial"/>
                <w:color w:val="000000"/>
                <w:sz w:val="16"/>
                <w:szCs w:val="16"/>
                <w:lang w:val="ro-RO"/>
              </w:rPr>
              <w:t xml:space="preserve">organizatoare a conferinței sau ședinței. Cheltuielile de călătorie </w:t>
            </w:r>
            <w:r w:rsidR="00CE3DB5">
              <w:rPr>
                <w:rFonts w:ascii="Arial Narrow" w:hAnsi="Arial Narrow" w:cs="Arial"/>
                <w:color w:val="000000"/>
                <w:sz w:val="16"/>
                <w:szCs w:val="16"/>
                <w:lang w:val="ro-RO"/>
              </w:rPr>
              <w:t>pre</w:t>
            </w:r>
            <w:r w:rsidR="00EF24DF">
              <w:rPr>
                <w:rFonts w:ascii="Arial Narrow" w:hAnsi="Arial Narrow" w:cs="Arial"/>
                <w:color w:val="000000"/>
                <w:sz w:val="16"/>
                <w:szCs w:val="16"/>
                <w:lang w:val="ro-RO"/>
              </w:rPr>
              <w:t>-</w:t>
            </w:r>
            <w:r w:rsidR="00CE3DB5">
              <w:rPr>
                <w:rFonts w:ascii="Arial Narrow" w:hAnsi="Arial Narrow" w:cs="Arial"/>
                <w:color w:val="000000"/>
                <w:sz w:val="16"/>
                <w:szCs w:val="16"/>
                <w:lang w:val="ro-RO"/>
              </w:rPr>
              <w:t>aranjate</w:t>
            </w:r>
            <w:r w:rsidR="00CE3DB5"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 xml:space="preserve">de HCP nu vor fi rambursate. </w:t>
            </w:r>
            <w:r w:rsidRPr="009F224A">
              <w:rPr>
                <w:rFonts w:ascii="Arial Narrow" w:hAnsi="Arial Narrow" w:cs="Arial"/>
                <w:color w:val="000000"/>
                <w:sz w:val="16"/>
                <w:szCs w:val="16"/>
                <w:lang w:val="ro-RO"/>
              </w:rPr>
              <w:br/>
              <w:t xml:space="preserve">Lilly va rambursa HCP cheltuielile rezonabile </w:t>
            </w:r>
            <w:r w:rsidR="00CE3DB5">
              <w:rPr>
                <w:rFonts w:ascii="Arial Narrow" w:hAnsi="Arial Narrow" w:cs="Arial"/>
                <w:color w:val="000000"/>
                <w:sz w:val="16"/>
                <w:szCs w:val="16"/>
                <w:lang w:val="ro-RO"/>
              </w:rPr>
              <w:t>cu</w:t>
            </w:r>
            <w:r w:rsidR="00CE3DB5"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 xml:space="preserve">transportul local </w:t>
            </w:r>
            <w:r w:rsidR="00CE3DB5">
              <w:rPr>
                <w:rFonts w:ascii="Arial Narrow" w:hAnsi="Arial Narrow" w:cs="Arial"/>
                <w:color w:val="000000"/>
                <w:sz w:val="16"/>
                <w:szCs w:val="16"/>
                <w:lang w:val="ro-RO"/>
              </w:rPr>
              <w:t>după</w:t>
            </w:r>
            <w:r w:rsidRPr="009F224A">
              <w:rPr>
                <w:rFonts w:ascii="Arial Narrow" w:hAnsi="Arial Narrow" w:cs="Arial"/>
                <w:color w:val="000000"/>
                <w:sz w:val="16"/>
                <w:szCs w:val="16"/>
                <w:lang w:val="ro-RO"/>
              </w:rPr>
              <w:t xml:space="preserve"> depunerea </w:t>
            </w:r>
            <w:r w:rsidR="00CE3DB5">
              <w:rPr>
                <w:rFonts w:ascii="Arial Narrow" w:hAnsi="Arial Narrow" w:cs="Arial"/>
                <w:color w:val="000000"/>
                <w:sz w:val="16"/>
                <w:szCs w:val="16"/>
                <w:lang w:val="ro-RO"/>
              </w:rPr>
              <w:t xml:space="preserve">unui </w:t>
            </w:r>
            <w:r w:rsidRPr="009F224A">
              <w:rPr>
                <w:rFonts w:ascii="Arial Narrow" w:hAnsi="Arial Narrow" w:cs="Arial"/>
                <w:color w:val="000000"/>
                <w:sz w:val="16"/>
                <w:szCs w:val="16"/>
                <w:lang w:val="ro-RO"/>
              </w:rPr>
              <w:t xml:space="preserve">Raport de Cheltuieli (inclusiv </w:t>
            </w:r>
            <w:r w:rsidR="00CE3DB5">
              <w:rPr>
                <w:rFonts w:ascii="Arial Narrow" w:hAnsi="Arial Narrow" w:cs="Arial"/>
                <w:color w:val="000000"/>
                <w:sz w:val="16"/>
                <w:szCs w:val="16"/>
                <w:lang w:val="ro-RO"/>
              </w:rPr>
              <w:t>bonurile/</w:t>
            </w:r>
            <w:r w:rsidRPr="009F224A">
              <w:rPr>
                <w:rFonts w:ascii="Arial Narrow" w:hAnsi="Arial Narrow" w:cs="Arial"/>
                <w:color w:val="000000"/>
                <w:sz w:val="16"/>
                <w:szCs w:val="16"/>
                <w:lang w:val="ro-RO"/>
              </w:rPr>
              <w:t>chitanțele detaliate) și, când se cere prin legea aplicabilă, o factură care cuprinde impozitele relevante. Raport</w:t>
            </w:r>
            <w:r w:rsidR="00CE3DB5">
              <w:rPr>
                <w:rFonts w:ascii="Arial Narrow" w:hAnsi="Arial Narrow" w:cs="Arial"/>
                <w:color w:val="000000"/>
                <w:sz w:val="16"/>
                <w:szCs w:val="16"/>
                <w:lang w:val="ro-RO"/>
              </w:rPr>
              <w:t>ul</w:t>
            </w:r>
            <w:r w:rsidRPr="009F224A">
              <w:rPr>
                <w:rFonts w:ascii="Arial Narrow" w:hAnsi="Arial Narrow" w:cs="Arial"/>
                <w:color w:val="000000"/>
                <w:sz w:val="16"/>
                <w:szCs w:val="16"/>
                <w:lang w:val="ro-RO"/>
              </w:rPr>
              <w:t xml:space="preserve"> de Cheltuieli și </w:t>
            </w:r>
            <w:r w:rsidR="00CE3DB5">
              <w:rPr>
                <w:rFonts w:ascii="Arial Narrow" w:hAnsi="Arial Narrow" w:cs="Arial"/>
                <w:color w:val="000000"/>
                <w:sz w:val="16"/>
                <w:szCs w:val="16"/>
                <w:lang w:val="ro-RO"/>
              </w:rPr>
              <w:t xml:space="preserve">bonurile/chitanțele sau </w:t>
            </w:r>
            <w:r w:rsidRPr="009F224A">
              <w:rPr>
                <w:rFonts w:ascii="Arial Narrow" w:hAnsi="Arial Narrow" w:cs="Arial"/>
                <w:color w:val="000000"/>
                <w:sz w:val="16"/>
                <w:szCs w:val="16"/>
                <w:lang w:val="ro-RO"/>
              </w:rPr>
              <w:t xml:space="preserve">factura (dacă </w:t>
            </w:r>
            <w:r w:rsidR="00CE3DB5">
              <w:rPr>
                <w:rFonts w:ascii="Arial Narrow" w:hAnsi="Arial Narrow" w:cs="Arial"/>
                <w:color w:val="000000"/>
                <w:sz w:val="16"/>
                <w:szCs w:val="16"/>
                <w:lang w:val="ro-RO"/>
              </w:rPr>
              <w:t>este cazul</w:t>
            </w:r>
            <w:r w:rsidRPr="009F224A">
              <w:rPr>
                <w:rFonts w:ascii="Arial Narrow" w:hAnsi="Arial Narrow" w:cs="Arial"/>
                <w:color w:val="000000"/>
                <w:sz w:val="16"/>
                <w:szCs w:val="16"/>
                <w:lang w:val="ro-RO"/>
              </w:rPr>
              <w:t xml:space="preserve">) trebuie depuse către Lilly în decurs de treizeci (30) de zile de la </w:t>
            </w:r>
            <w:r w:rsidR="00CE3DB5">
              <w:rPr>
                <w:rFonts w:ascii="Arial Narrow" w:hAnsi="Arial Narrow" w:cs="Arial"/>
                <w:color w:val="000000"/>
                <w:sz w:val="16"/>
                <w:szCs w:val="16"/>
                <w:lang w:val="ro-RO"/>
              </w:rPr>
              <w:t>prestarea</w:t>
            </w:r>
            <w:r w:rsidR="00CE3DB5"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Serviciilor. Lilly nu va rambursa nici o cheltuială fără documentația corespunzătoare.</w:t>
            </w:r>
          </w:p>
          <w:p w14:paraId="729EF3DE" w14:textId="77777777" w:rsidR="00420A4E" w:rsidRPr="009F224A" w:rsidRDefault="00420A4E" w:rsidP="00A70173">
            <w:pPr>
              <w:pStyle w:val="ListParagraph"/>
              <w:rPr>
                <w:rFonts w:ascii="Arial Narrow" w:hAnsi="Arial Narrow" w:cs="Arial"/>
                <w:color w:val="000000"/>
                <w:sz w:val="16"/>
                <w:szCs w:val="16"/>
                <w:lang w:val="ro-RO"/>
              </w:rPr>
            </w:pPr>
            <w:r w:rsidRPr="009F224A">
              <w:rPr>
                <w:rFonts w:ascii="Arial Narrow" w:hAnsi="Arial Narrow" w:cs="Arial"/>
                <w:color w:val="000000"/>
                <w:sz w:val="16"/>
                <w:szCs w:val="16"/>
                <w:lang w:val="ro-RO"/>
              </w:rPr>
              <w:t xml:space="preserve">Cheltuielile suplimentare/personale (room service, convorbiri telefonice, servicii internet, filme, mini-bar, spălat rufe, etc.) nu vor fi rambursate. </w:t>
            </w:r>
            <w:r w:rsidRPr="009F224A">
              <w:rPr>
                <w:rFonts w:ascii="Arial Narrow" w:hAnsi="Arial Narrow" w:cs="Arial"/>
                <w:color w:val="000000"/>
                <w:sz w:val="16"/>
                <w:szCs w:val="16"/>
                <w:lang w:val="ro-RO"/>
              </w:rPr>
              <w:br/>
              <w:t xml:space="preserve"> </w:t>
            </w:r>
          </w:p>
          <w:p w14:paraId="729EF3DF" w14:textId="77777777" w:rsidR="00420A4E" w:rsidRPr="00B61C20" w:rsidRDefault="00420A4E" w:rsidP="00A70173">
            <w:pPr>
              <w:pStyle w:val="ListParagraph"/>
              <w:numPr>
                <w:ilvl w:val="1"/>
                <w:numId w:val="7"/>
              </w:numPr>
              <w:tabs>
                <w:tab w:val="left" w:pos="720"/>
              </w:tabs>
              <w:rPr>
                <w:rFonts w:ascii="Arial Narrow" w:hAnsi="Arial Narrow"/>
                <w:b/>
                <w:sz w:val="16"/>
                <w:szCs w:val="16"/>
                <w:lang w:val="ro-RO"/>
              </w:rPr>
            </w:pPr>
            <w:r w:rsidRPr="00A70173">
              <w:rPr>
                <w:rFonts w:ascii="Arial Narrow" w:hAnsi="Arial Narrow"/>
                <w:b/>
                <w:sz w:val="16"/>
                <w:szCs w:val="16"/>
                <w:lang w:val="ro-RO"/>
              </w:rPr>
              <w:t>Modalitatea de plată</w:t>
            </w:r>
            <w:r w:rsidRPr="00A70173">
              <w:rPr>
                <w:rFonts w:ascii="Arial Narrow" w:hAnsi="Arial Narrow"/>
                <w:sz w:val="16"/>
                <w:szCs w:val="16"/>
                <w:lang w:val="ro-RO"/>
              </w:rPr>
              <w:br/>
              <w:t xml:space="preserve">Doar dacă nu se specifică altfel, Lilly va plăti Onorariile și cheltuielile către Beneficiar prin transfer </w:t>
            </w:r>
            <w:r w:rsidR="00EA243D" w:rsidRPr="00A70173">
              <w:rPr>
                <w:rFonts w:ascii="Arial Narrow" w:hAnsi="Arial Narrow"/>
                <w:sz w:val="16"/>
                <w:szCs w:val="16"/>
                <w:lang w:val="ro-RO"/>
              </w:rPr>
              <w:t>bancar</w:t>
            </w:r>
            <w:r w:rsidRPr="00A70173">
              <w:rPr>
                <w:rFonts w:ascii="Arial Narrow" w:hAnsi="Arial Narrow"/>
                <w:sz w:val="16"/>
                <w:szCs w:val="16"/>
                <w:lang w:val="ro-RO"/>
              </w:rPr>
              <w:t xml:space="preserve">, la finalizarea Serviciilor </w:t>
            </w:r>
            <w:r w:rsidR="00D6654D">
              <w:rPr>
                <w:rFonts w:ascii="Arial Narrow" w:hAnsi="Arial Narrow"/>
                <w:sz w:val="16"/>
                <w:szCs w:val="16"/>
                <w:lang w:val="ro-RO"/>
              </w:rPr>
              <w:t>și prezentarea</w:t>
            </w:r>
            <w:r w:rsidR="008D17A8">
              <w:rPr>
                <w:rFonts w:ascii="Arial Narrow" w:hAnsi="Arial Narrow"/>
                <w:sz w:val="16"/>
                <w:szCs w:val="16"/>
                <w:lang w:val="ro-RO"/>
              </w:rPr>
              <w:t xml:space="preserve"> </w:t>
            </w:r>
            <w:r w:rsidR="00EA243D" w:rsidRPr="00A70173">
              <w:rPr>
                <w:rFonts w:ascii="Arial Narrow" w:hAnsi="Arial Narrow" w:cs="Arial"/>
                <w:sz w:val="16"/>
                <w:szCs w:val="16"/>
                <w:lang w:val="ro-RO"/>
              </w:rPr>
              <w:t>Raportului de Cheltuieli</w:t>
            </w:r>
            <w:r w:rsidRPr="00A70173">
              <w:rPr>
                <w:rFonts w:ascii="Arial Narrow" w:hAnsi="Arial Narrow" w:cs="Arial"/>
                <w:sz w:val="16"/>
                <w:szCs w:val="16"/>
                <w:lang w:val="ro-RO"/>
              </w:rPr>
              <w:t xml:space="preserve"> și a </w:t>
            </w:r>
            <w:r w:rsidR="00EA243D" w:rsidRPr="00A70173">
              <w:rPr>
                <w:rFonts w:ascii="Arial Narrow" w:hAnsi="Arial Narrow" w:cs="Arial"/>
                <w:sz w:val="16"/>
                <w:szCs w:val="16"/>
                <w:lang w:val="ro-RO"/>
              </w:rPr>
              <w:t xml:space="preserve">documentației </w:t>
            </w:r>
            <w:r w:rsidRPr="00A70173">
              <w:rPr>
                <w:rFonts w:ascii="Arial Narrow" w:hAnsi="Arial Narrow" w:cs="Arial"/>
                <w:sz w:val="16"/>
                <w:szCs w:val="16"/>
                <w:lang w:val="ro-RO"/>
              </w:rPr>
              <w:t>corespunzătoare care evidențiază cheltuielile.</w:t>
            </w:r>
            <w:r w:rsidRPr="00A70173">
              <w:rPr>
                <w:rFonts w:ascii="Arial Narrow" w:hAnsi="Arial Narrow"/>
                <w:sz w:val="16"/>
                <w:szCs w:val="16"/>
                <w:lang w:val="ro-RO"/>
              </w:rPr>
              <w:t xml:space="preserve">  </w:t>
            </w:r>
            <w:r w:rsidRPr="00A70173">
              <w:rPr>
                <w:rFonts w:ascii="Arial Narrow" w:hAnsi="Arial Narrow"/>
                <w:sz w:val="16"/>
                <w:szCs w:val="16"/>
                <w:lang w:val="ro-RO"/>
              </w:rPr>
              <w:br/>
            </w:r>
          </w:p>
          <w:p w14:paraId="729EF3E0" w14:textId="77777777" w:rsidR="00420A4E" w:rsidRPr="009F224A" w:rsidRDefault="00420A4E" w:rsidP="00420A4E">
            <w:pPr>
              <w:tabs>
                <w:tab w:val="left" w:pos="739"/>
              </w:tabs>
              <w:spacing w:line="276" w:lineRule="auto"/>
              <w:ind w:left="720" w:hanging="360"/>
              <w:jc w:val="both"/>
              <w:rPr>
                <w:rFonts w:ascii="Arial Narrow" w:hAnsi="Arial Narrow" w:cs="Arial"/>
                <w:b/>
                <w:sz w:val="16"/>
                <w:szCs w:val="16"/>
              </w:rPr>
            </w:pPr>
            <w:r w:rsidRPr="009F224A">
              <w:rPr>
                <w:rFonts w:ascii="Arial Narrow" w:hAnsi="Arial Narrow" w:cs="Arial"/>
                <w:b/>
                <w:sz w:val="16"/>
                <w:szCs w:val="16"/>
              </w:rPr>
              <w:t>1.3     Comisioane de anulare a evenimentelor</w:t>
            </w:r>
          </w:p>
          <w:p w14:paraId="729EF3E1" w14:textId="77777777" w:rsidR="00420A4E" w:rsidRPr="009F224A" w:rsidRDefault="00420A4E" w:rsidP="00420A4E">
            <w:pPr>
              <w:pStyle w:val="ListParagraph"/>
              <w:tabs>
                <w:tab w:val="left" w:pos="720"/>
              </w:tabs>
              <w:ind w:hanging="360"/>
              <w:jc w:val="both"/>
              <w:rPr>
                <w:rFonts w:ascii="Arial Narrow" w:hAnsi="Arial Narrow" w:cs="Arial"/>
                <w:sz w:val="16"/>
                <w:szCs w:val="16"/>
                <w:lang w:val="ro-RO"/>
              </w:rPr>
            </w:pPr>
            <w:r w:rsidRPr="009F224A">
              <w:rPr>
                <w:rFonts w:ascii="Arial Narrow" w:hAnsi="Arial Narrow" w:cs="Arial"/>
                <w:sz w:val="16"/>
                <w:szCs w:val="16"/>
                <w:lang w:val="ro-RO"/>
              </w:rPr>
              <w:t xml:space="preserve">          Lilly își rezervă dreptul de a anula un eveniment la discreția sa absolută din orice motiv. Când Serviciile HCP la un eveniment sunt anulate “fără vina” sa (după </w:t>
            </w:r>
            <w:r w:rsidRPr="007642FE">
              <w:rPr>
                <w:rFonts w:ascii="Arial Narrow" w:hAnsi="Arial Narrow" w:cs="Arial"/>
                <w:sz w:val="16"/>
                <w:szCs w:val="16"/>
                <w:lang w:val="ro-RO"/>
              </w:rPr>
              <w:t xml:space="preserve">cum este determinat exclusiv de către proprietarul evenimentului Lilly) sau dacă Lilly  anulează un eveniment în </w:t>
            </w:r>
            <w:r w:rsidR="00A9747B" w:rsidRPr="00A70173">
              <w:rPr>
                <w:rFonts w:ascii="Arial Narrow" w:hAnsi="Arial Narrow" w:cs="Arial"/>
                <w:sz w:val="16"/>
                <w:szCs w:val="16"/>
                <w:lang w:val="ro-RO"/>
              </w:rPr>
              <w:t>ultimele</w:t>
            </w:r>
            <w:r w:rsidRPr="007642FE">
              <w:rPr>
                <w:rFonts w:ascii="Arial Narrow" w:hAnsi="Arial Narrow" w:cs="Arial"/>
                <w:sz w:val="16"/>
                <w:szCs w:val="16"/>
                <w:lang w:val="ro-RO"/>
              </w:rPr>
              <w:t xml:space="preserve"> 3 zile lucrătoare </w:t>
            </w:r>
            <w:r w:rsidR="00A9747B" w:rsidRPr="00A70173">
              <w:rPr>
                <w:rFonts w:ascii="Arial Narrow" w:hAnsi="Arial Narrow" w:cs="Arial"/>
                <w:sz w:val="16"/>
                <w:szCs w:val="16"/>
                <w:lang w:val="ro-RO"/>
              </w:rPr>
              <w:t>până la data programată ca acesta să aibă loc,</w:t>
            </w:r>
            <w:r w:rsidRPr="007642FE">
              <w:rPr>
                <w:rFonts w:ascii="Arial Narrow" w:hAnsi="Arial Narrow" w:cs="Arial"/>
                <w:sz w:val="16"/>
                <w:szCs w:val="16"/>
                <w:lang w:val="ro-RO"/>
              </w:rPr>
              <w:t xml:space="preserve"> Lilly va achita 50% din Onorarii pentru Serviciile HCP altele decât în cazul în care </w:t>
            </w:r>
            <w:r w:rsidRPr="009F224A">
              <w:rPr>
                <w:rFonts w:ascii="Arial Narrow" w:hAnsi="Arial Narrow" w:cs="Arial"/>
                <w:sz w:val="16"/>
                <w:szCs w:val="16"/>
                <w:lang w:val="ro-RO"/>
              </w:rPr>
              <w:t>Serviciile implică activități separate (multiple), caz în care Lilly va achita 50% din Onorariile atribuibile doar primelor 2 activități. Orice lucrare preliminară efectuată de HCP în legătură cu Serviciile sale la eveniment va fi plătită integral.</w:t>
            </w:r>
          </w:p>
          <w:p w14:paraId="729EF3E2" w14:textId="77777777" w:rsidR="00420A4E" w:rsidRPr="009F224A" w:rsidRDefault="00420A4E" w:rsidP="00420A4E">
            <w:pPr>
              <w:pStyle w:val="ListParagraph"/>
              <w:tabs>
                <w:tab w:val="left" w:pos="360"/>
                <w:tab w:val="left" w:pos="810"/>
              </w:tabs>
              <w:ind w:left="360"/>
              <w:jc w:val="both"/>
              <w:rPr>
                <w:rFonts w:ascii="Arial Narrow" w:hAnsi="Arial Narrow" w:cs="Arial"/>
                <w:b/>
                <w:color w:val="000000"/>
                <w:sz w:val="16"/>
                <w:szCs w:val="16"/>
                <w:lang w:val="ro-RO"/>
              </w:rPr>
            </w:pPr>
            <w:r w:rsidRPr="009F224A">
              <w:rPr>
                <w:rFonts w:ascii="Arial Narrow" w:hAnsi="Arial Narrow" w:cs="Arial"/>
                <w:sz w:val="16"/>
                <w:szCs w:val="16"/>
                <w:lang w:val="ro-RO"/>
              </w:rPr>
              <w:br/>
            </w:r>
            <w:r w:rsidRPr="009F224A">
              <w:rPr>
                <w:rFonts w:ascii="Arial Narrow" w:hAnsi="Arial Narrow" w:cs="Arial"/>
                <w:b/>
                <w:color w:val="000000"/>
                <w:sz w:val="16"/>
                <w:szCs w:val="16"/>
                <w:lang w:val="ro-RO"/>
              </w:rPr>
              <w:t xml:space="preserve">1.4     Însoțitori de călătorie </w:t>
            </w:r>
          </w:p>
          <w:p w14:paraId="729EF3E3" w14:textId="77777777" w:rsidR="00420A4E" w:rsidRPr="00134F59" w:rsidRDefault="00420A4E" w:rsidP="00420A4E">
            <w:pPr>
              <w:pStyle w:val="ListParagraph"/>
              <w:jc w:val="both"/>
              <w:rPr>
                <w:rFonts w:ascii="Arial Narrow" w:hAnsi="Arial Narrow" w:cs="Arial"/>
                <w:color w:val="000000"/>
                <w:sz w:val="16"/>
                <w:szCs w:val="16"/>
                <w:lang w:val="ro-RO"/>
              </w:rPr>
            </w:pPr>
            <w:r w:rsidRPr="009F224A">
              <w:rPr>
                <w:rFonts w:ascii="Arial Narrow" w:hAnsi="Arial Narrow" w:cs="Arial"/>
                <w:color w:val="000000"/>
                <w:sz w:val="16"/>
                <w:szCs w:val="16"/>
                <w:lang w:val="ro-RO"/>
              </w:rPr>
              <w:t xml:space="preserve">Dacă legislația locală permite, și în conformitate cu politica Lilly și conform </w:t>
            </w:r>
            <w:r w:rsidR="00134F59">
              <w:rPr>
                <w:rFonts w:ascii="Arial Narrow" w:hAnsi="Arial Narrow" w:cs="Arial"/>
                <w:color w:val="000000"/>
                <w:sz w:val="16"/>
                <w:szCs w:val="16"/>
                <w:lang w:val="ro-RO"/>
              </w:rPr>
              <w:t>regulilor ARPIM</w:t>
            </w:r>
            <w:r w:rsidRPr="009F224A">
              <w:rPr>
                <w:rFonts w:ascii="Arial Narrow" w:hAnsi="Arial Narrow" w:cs="Arial"/>
                <w:color w:val="000000"/>
                <w:sz w:val="16"/>
                <w:szCs w:val="16"/>
                <w:lang w:val="ro-RO"/>
              </w:rPr>
              <w:t xml:space="preserve">, însoțitorii de călătorie pot însoți HCP dar nu li se permite să participe la evenimentul Lilly. Cheltuielile integrale ale însoțitorilor de călătorie vor fi suportate de HCP și vor fi plătibile de către HCP direct furnizorului. Acestea includ costurile de zbor, transferuri, camere de un confort superior sau camere suplimentare, toate mesele, cheltuieli cu activitățile suplimentare și diverse </w:t>
            </w:r>
            <w:r w:rsidR="00134F59">
              <w:rPr>
                <w:rFonts w:ascii="Arial Narrow" w:hAnsi="Arial Narrow" w:cs="Arial"/>
                <w:color w:val="000000"/>
                <w:sz w:val="16"/>
                <w:szCs w:val="16"/>
                <w:lang w:val="ro-RO"/>
              </w:rPr>
              <w:t>care apar</w:t>
            </w:r>
            <w:r w:rsidR="00134F59"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 xml:space="preserve">în legătură </w:t>
            </w:r>
            <w:r w:rsidR="00134F59">
              <w:rPr>
                <w:rFonts w:ascii="Arial Narrow" w:hAnsi="Arial Narrow" w:cs="Arial"/>
                <w:color w:val="000000"/>
                <w:sz w:val="16"/>
                <w:szCs w:val="16"/>
                <w:lang w:val="ro-RO"/>
              </w:rPr>
              <w:t>și datorită</w:t>
            </w:r>
            <w:r w:rsidR="00134F59"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însoțitori</w:t>
            </w:r>
            <w:r w:rsidR="00134F59">
              <w:rPr>
                <w:rFonts w:ascii="Arial Narrow" w:hAnsi="Arial Narrow" w:cs="Arial"/>
                <w:color w:val="000000"/>
                <w:sz w:val="16"/>
                <w:szCs w:val="16"/>
                <w:lang w:val="ro-RO"/>
              </w:rPr>
              <w:t>lor</w:t>
            </w:r>
            <w:r w:rsidRPr="009F224A">
              <w:rPr>
                <w:rFonts w:ascii="Arial Narrow" w:hAnsi="Arial Narrow" w:cs="Arial"/>
                <w:color w:val="000000"/>
                <w:sz w:val="16"/>
                <w:szCs w:val="16"/>
                <w:lang w:val="ro-RO"/>
              </w:rPr>
              <w:t xml:space="preserve"> de călătorie. În situația anulării unui eveniment sau a unor Servicii, Lilly nu </w:t>
            </w:r>
            <w:r w:rsidR="00134F59">
              <w:rPr>
                <w:rFonts w:ascii="Arial Narrow" w:hAnsi="Arial Narrow" w:cs="Arial"/>
                <w:color w:val="000000"/>
                <w:sz w:val="16"/>
                <w:szCs w:val="16"/>
                <w:lang w:val="ro-RO"/>
              </w:rPr>
              <w:t>va fi responsabilă</w:t>
            </w:r>
            <w:r w:rsidRPr="009F224A">
              <w:rPr>
                <w:rFonts w:ascii="Arial Narrow" w:hAnsi="Arial Narrow" w:cs="Arial"/>
                <w:color w:val="000000"/>
                <w:sz w:val="16"/>
                <w:szCs w:val="16"/>
                <w:lang w:val="ro-RO"/>
              </w:rPr>
              <w:t xml:space="preserve"> de nici o cheltuială </w:t>
            </w:r>
            <w:r w:rsidRPr="00134F59">
              <w:rPr>
                <w:rFonts w:ascii="Arial Narrow" w:hAnsi="Arial Narrow" w:cs="Arial"/>
                <w:color w:val="000000"/>
                <w:sz w:val="16"/>
                <w:szCs w:val="16"/>
                <w:lang w:val="ro-RO"/>
              </w:rPr>
              <w:t>contractată în legătură cu aranjamentele pentru însoțitorii de călătorie.</w:t>
            </w:r>
          </w:p>
          <w:p w14:paraId="729EF3E4" w14:textId="77777777" w:rsidR="00420A4E" w:rsidRPr="00134F59" w:rsidRDefault="00420A4E" w:rsidP="00420A4E">
            <w:pPr>
              <w:pStyle w:val="ListParagraph"/>
              <w:ind w:left="426"/>
              <w:jc w:val="both"/>
              <w:rPr>
                <w:rFonts w:ascii="Arial Narrow" w:hAnsi="Arial Narrow" w:cs="Arial"/>
                <w:color w:val="000000"/>
                <w:sz w:val="16"/>
                <w:szCs w:val="16"/>
                <w:lang w:val="ro-RO"/>
              </w:rPr>
            </w:pPr>
          </w:p>
          <w:p w14:paraId="729EF3E5" w14:textId="77777777" w:rsidR="00420A4E" w:rsidRPr="00A70173" w:rsidRDefault="00420A4E" w:rsidP="00A70173">
            <w:pPr>
              <w:pStyle w:val="ListParagraph"/>
              <w:numPr>
                <w:ilvl w:val="0"/>
                <w:numId w:val="7"/>
              </w:numPr>
              <w:ind w:left="360" w:hanging="360"/>
              <w:jc w:val="both"/>
              <w:rPr>
                <w:rFonts w:ascii="Arial Narrow" w:hAnsi="Arial Narrow" w:cs="Arial"/>
                <w:b/>
                <w:lang w:val="ro-RO"/>
              </w:rPr>
            </w:pPr>
            <w:r w:rsidRPr="00134F59">
              <w:rPr>
                <w:rFonts w:ascii="Arial Narrow" w:hAnsi="Arial Narrow" w:cs="Arial"/>
                <w:b/>
                <w:color w:val="000000"/>
                <w:sz w:val="16"/>
                <w:szCs w:val="16"/>
                <w:lang w:val="ro-RO"/>
              </w:rPr>
              <w:t>Licență profesională</w:t>
            </w:r>
          </w:p>
          <w:p w14:paraId="729EF3E6" w14:textId="77777777" w:rsidR="00420A4E" w:rsidRPr="00F4171D" w:rsidRDefault="00383A4F" w:rsidP="00A70173">
            <w:pPr>
              <w:tabs>
                <w:tab w:val="num" w:pos="360"/>
              </w:tabs>
              <w:ind w:left="360"/>
              <w:rPr>
                <w:rFonts w:ascii="Arial Narrow" w:hAnsi="Arial Narrow" w:cs="Arial"/>
                <w:b/>
                <w:highlight w:val="yellow"/>
              </w:rPr>
            </w:pPr>
            <w:r>
              <w:rPr>
                <w:rFonts w:ascii="Arial Narrow" w:hAnsi="Arial Narrow" w:cs="Arial"/>
                <w:color w:val="000000"/>
                <w:sz w:val="16"/>
                <w:szCs w:val="16"/>
              </w:rPr>
              <w:t>Contrapartea</w:t>
            </w:r>
            <w:r w:rsidRPr="009F224A">
              <w:rPr>
                <w:rFonts w:ascii="Arial Narrow" w:hAnsi="Arial Narrow" w:cs="Arial"/>
                <w:color w:val="000000"/>
                <w:sz w:val="16"/>
                <w:szCs w:val="16"/>
              </w:rPr>
              <w:t xml:space="preserve"> </w:t>
            </w:r>
            <w:r w:rsidR="00420A4E" w:rsidRPr="009F224A">
              <w:rPr>
                <w:rFonts w:ascii="Arial Narrow" w:hAnsi="Arial Narrow" w:cs="Arial"/>
                <w:color w:val="000000"/>
                <w:sz w:val="16"/>
                <w:szCs w:val="16"/>
              </w:rPr>
              <w:t>declară că HCP deține o licență</w:t>
            </w:r>
            <w:r w:rsidR="00134F59">
              <w:rPr>
                <w:rFonts w:ascii="Arial Narrow" w:hAnsi="Arial Narrow" w:cs="Arial"/>
                <w:color w:val="000000"/>
                <w:sz w:val="16"/>
                <w:szCs w:val="16"/>
              </w:rPr>
              <w:t>/autorizație</w:t>
            </w:r>
            <w:r w:rsidR="00420A4E" w:rsidRPr="009F224A">
              <w:rPr>
                <w:rFonts w:ascii="Arial Narrow" w:hAnsi="Arial Narrow" w:cs="Arial"/>
                <w:color w:val="000000"/>
                <w:sz w:val="16"/>
                <w:szCs w:val="16"/>
              </w:rPr>
              <w:t xml:space="preserve"> valabilă relevantă privind situația sa în calitate de specialist în </w:t>
            </w:r>
            <w:r w:rsidR="00134F59">
              <w:rPr>
                <w:rFonts w:ascii="Arial Narrow" w:hAnsi="Arial Narrow" w:cs="Arial"/>
                <w:color w:val="000000"/>
                <w:sz w:val="16"/>
                <w:szCs w:val="16"/>
              </w:rPr>
              <w:t>domeniul medical</w:t>
            </w:r>
            <w:r w:rsidR="00420A4E" w:rsidRPr="009F224A">
              <w:rPr>
                <w:rFonts w:ascii="Arial Narrow" w:hAnsi="Arial Narrow" w:cs="Arial"/>
                <w:color w:val="000000"/>
                <w:sz w:val="16"/>
                <w:szCs w:val="16"/>
              </w:rPr>
              <w:t xml:space="preserve"> și consimte să notifice imediat Lilly în situația în care această licență</w:t>
            </w:r>
            <w:r w:rsidR="00134F59">
              <w:rPr>
                <w:rFonts w:ascii="Arial Narrow" w:hAnsi="Arial Narrow" w:cs="Arial"/>
                <w:color w:val="000000"/>
                <w:sz w:val="16"/>
                <w:szCs w:val="16"/>
              </w:rPr>
              <w:t>/autorizație</w:t>
            </w:r>
            <w:r w:rsidR="00420A4E" w:rsidRPr="009F224A">
              <w:rPr>
                <w:rFonts w:ascii="Arial Narrow" w:hAnsi="Arial Narrow" w:cs="Arial"/>
                <w:color w:val="000000"/>
                <w:sz w:val="16"/>
                <w:szCs w:val="16"/>
              </w:rPr>
              <w:t xml:space="preserve"> este suspendată sau anulată. În acest caz Lilly este îndreptățită să înceteze imediat prezentul Contract prin preaviz scris.</w:t>
            </w:r>
            <w:r w:rsidR="00420A4E" w:rsidRPr="009F224A">
              <w:rPr>
                <w:rFonts w:ascii="Arial Narrow" w:hAnsi="Arial Narrow" w:cs="Arial"/>
                <w:color w:val="000000"/>
                <w:sz w:val="16"/>
                <w:szCs w:val="16"/>
              </w:rPr>
              <w:br/>
            </w:r>
          </w:p>
          <w:p w14:paraId="729EF3E7" w14:textId="77777777" w:rsidR="00420A4E" w:rsidRPr="003C6D57" w:rsidRDefault="00F4171D" w:rsidP="00A70173">
            <w:pPr>
              <w:pStyle w:val="ListParagraph"/>
              <w:keepNext/>
              <w:numPr>
                <w:ilvl w:val="0"/>
                <w:numId w:val="7"/>
              </w:numPr>
              <w:tabs>
                <w:tab w:val="clear" w:pos="720"/>
                <w:tab w:val="num" w:pos="175"/>
              </w:tabs>
              <w:ind w:left="317" w:hanging="317"/>
              <w:jc w:val="both"/>
              <w:rPr>
                <w:rFonts w:ascii="Arial Narrow" w:hAnsi="Arial Narrow" w:cs="Arial"/>
                <w:b/>
                <w:sz w:val="16"/>
                <w:szCs w:val="16"/>
                <w:lang w:val="ro-RO"/>
              </w:rPr>
            </w:pPr>
            <w:r w:rsidRPr="003C6D57">
              <w:rPr>
                <w:rFonts w:ascii="Arial Narrow" w:hAnsi="Arial Narrow" w:cs="Arial"/>
                <w:b/>
                <w:sz w:val="16"/>
                <w:szCs w:val="16"/>
                <w:lang w:val="ro-RO"/>
              </w:rPr>
              <w:t xml:space="preserve">    </w:t>
            </w:r>
            <w:r w:rsidR="00383A4F" w:rsidRPr="003C6D57">
              <w:rPr>
                <w:rFonts w:ascii="Arial Narrow" w:hAnsi="Arial Narrow" w:cs="Arial"/>
                <w:b/>
                <w:sz w:val="16"/>
                <w:szCs w:val="16"/>
                <w:lang w:val="ro-RO"/>
              </w:rPr>
              <w:t xml:space="preserve">Termen și </w:t>
            </w:r>
            <w:r w:rsidR="00420A4E" w:rsidRPr="003C6D57">
              <w:rPr>
                <w:rFonts w:ascii="Arial Narrow" w:hAnsi="Arial Narrow" w:cs="Arial"/>
                <w:b/>
                <w:sz w:val="16"/>
                <w:szCs w:val="16"/>
                <w:lang w:val="ro-RO"/>
              </w:rPr>
              <w:t xml:space="preserve">Încetare </w:t>
            </w:r>
          </w:p>
          <w:p w14:paraId="729EF3E8" w14:textId="77777777" w:rsidR="00420A4E" w:rsidRPr="009F224A" w:rsidRDefault="00383A4F" w:rsidP="003C6D57">
            <w:pPr>
              <w:keepNext/>
              <w:tabs>
                <w:tab w:val="num" w:pos="175"/>
              </w:tabs>
              <w:spacing w:line="276" w:lineRule="auto"/>
              <w:ind w:left="317"/>
              <w:jc w:val="both"/>
              <w:rPr>
                <w:rFonts w:ascii="Arial Narrow" w:hAnsi="Arial Narrow" w:cs="Arial"/>
                <w:sz w:val="16"/>
                <w:szCs w:val="16"/>
              </w:rPr>
            </w:pPr>
            <w:r>
              <w:rPr>
                <w:rFonts w:ascii="Arial Narrow" w:hAnsi="Arial Narrow" w:cs="Arial"/>
                <w:sz w:val="16"/>
                <w:szCs w:val="16"/>
              </w:rPr>
              <w:t>Prezentul Contract este valabil de la data specificată pe prima pagină și va fi valabil p</w:t>
            </w:r>
            <w:r w:rsidR="00EF24DF">
              <w:rPr>
                <w:rFonts w:ascii="Arial Narrow" w:hAnsi="Arial Narrow" w:cs="Arial"/>
                <w:sz w:val="16"/>
                <w:szCs w:val="16"/>
              </w:rPr>
              <w:t>â</w:t>
            </w:r>
            <w:r>
              <w:rPr>
                <w:rFonts w:ascii="Arial Narrow" w:hAnsi="Arial Narrow" w:cs="Arial"/>
                <w:sz w:val="16"/>
                <w:szCs w:val="16"/>
              </w:rPr>
              <w:t xml:space="preserve">nă la completarea Serviciilor și a obligațiilor ce revin Părților. </w:t>
            </w:r>
            <w:r w:rsidR="00420A4E" w:rsidRPr="00383A4F">
              <w:rPr>
                <w:rFonts w:ascii="Arial Narrow" w:hAnsi="Arial Narrow" w:cs="Arial"/>
                <w:sz w:val="16"/>
                <w:szCs w:val="16"/>
              </w:rPr>
              <w:t xml:space="preserve">Prezentul </w:t>
            </w:r>
            <w:r w:rsidR="00F4171D" w:rsidRPr="00383A4F">
              <w:rPr>
                <w:rFonts w:ascii="Arial Narrow" w:hAnsi="Arial Narrow" w:cs="Arial"/>
                <w:sz w:val="16"/>
                <w:szCs w:val="16"/>
              </w:rPr>
              <w:t xml:space="preserve">Contract </w:t>
            </w:r>
            <w:r w:rsidR="00420A4E" w:rsidRPr="00383A4F">
              <w:rPr>
                <w:rFonts w:ascii="Arial Narrow" w:hAnsi="Arial Narrow" w:cs="Arial"/>
                <w:sz w:val="16"/>
                <w:szCs w:val="16"/>
              </w:rPr>
              <w:t>poate fi încetat oricând prin preaviz scris trimis cu 30 de zile înainte către cealaltă parte sau</w:t>
            </w:r>
            <w:r w:rsidR="00420A4E" w:rsidRPr="009F224A">
              <w:rPr>
                <w:rFonts w:ascii="Arial Narrow" w:hAnsi="Arial Narrow" w:cs="Arial"/>
                <w:sz w:val="16"/>
                <w:szCs w:val="16"/>
              </w:rPr>
              <w:t xml:space="preserve"> părți.</w:t>
            </w:r>
            <w:r w:rsidR="00F4171D">
              <w:rPr>
                <w:rFonts w:ascii="Arial Narrow" w:hAnsi="Arial Narrow" w:cs="Arial"/>
                <w:sz w:val="16"/>
                <w:szCs w:val="16"/>
              </w:rPr>
              <w:t xml:space="preserve"> </w:t>
            </w:r>
            <w:r w:rsidR="00420A4E" w:rsidRPr="009F224A">
              <w:rPr>
                <w:rFonts w:ascii="Arial Narrow" w:hAnsi="Arial Narrow" w:cs="Arial"/>
                <w:sz w:val="16"/>
                <w:szCs w:val="16"/>
              </w:rPr>
              <w:t xml:space="preserve">Secțiunile 4, 5, 7 și 8 ale acestor Termeni și Condiții Generale vor </w:t>
            </w:r>
            <w:r w:rsidR="00F4171D">
              <w:rPr>
                <w:rFonts w:ascii="Arial Narrow" w:hAnsi="Arial Narrow" w:cs="Arial"/>
                <w:sz w:val="16"/>
                <w:szCs w:val="16"/>
              </w:rPr>
              <w:t>rămâne valabile în urma</w:t>
            </w:r>
            <w:r w:rsidR="00F4171D" w:rsidRPr="009F224A">
              <w:rPr>
                <w:rFonts w:ascii="Arial Narrow" w:hAnsi="Arial Narrow" w:cs="Arial"/>
                <w:sz w:val="16"/>
                <w:szCs w:val="16"/>
              </w:rPr>
              <w:t xml:space="preserve"> </w:t>
            </w:r>
            <w:r w:rsidR="00420A4E" w:rsidRPr="009F224A">
              <w:rPr>
                <w:rFonts w:ascii="Arial Narrow" w:hAnsi="Arial Narrow" w:cs="Arial"/>
                <w:sz w:val="16"/>
                <w:szCs w:val="16"/>
              </w:rPr>
              <w:t>încetării prezentului Contract.</w:t>
            </w:r>
          </w:p>
          <w:p w14:paraId="729EF3E9" w14:textId="77777777" w:rsidR="00420A4E" w:rsidRPr="00486377" w:rsidRDefault="00420A4E" w:rsidP="00A70173">
            <w:pPr>
              <w:pStyle w:val="ListParagraph"/>
              <w:keepNext/>
              <w:numPr>
                <w:ilvl w:val="0"/>
                <w:numId w:val="7"/>
              </w:numPr>
              <w:tabs>
                <w:tab w:val="clear" w:pos="720"/>
                <w:tab w:val="num" w:pos="317"/>
              </w:tabs>
              <w:jc w:val="both"/>
              <w:rPr>
                <w:rFonts w:ascii="Arial Narrow" w:hAnsi="Arial Narrow" w:cs="Arial"/>
                <w:b/>
                <w:sz w:val="16"/>
                <w:szCs w:val="16"/>
              </w:rPr>
            </w:pPr>
            <w:proofErr w:type="spellStart"/>
            <w:r w:rsidRPr="008D17A8">
              <w:rPr>
                <w:rFonts w:ascii="Arial Narrow" w:hAnsi="Arial Narrow" w:cs="Arial"/>
                <w:b/>
                <w:sz w:val="16"/>
                <w:szCs w:val="16"/>
              </w:rPr>
              <w:t>Confidențialitate</w:t>
            </w:r>
            <w:proofErr w:type="spellEnd"/>
          </w:p>
          <w:p w14:paraId="729EF3EA" w14:textId="77777777" w:rsidR="00420A4E" w:rsidRPr="009F224A" w:rsidRDefault="00383A4F" w:rsidP="00420A4E">
            <w:pPr>
              <w:pStyle w:val="CommentText"/>
              <w:tabs>
                <w:tab w:val="num" w:pos="360"/>
              </w:tabs>
              <w:ind w:left="342"/>
              <w:rPr>
                <w:rFonts w:ascii="Arial Narrow" w:hAnsi="Arial Narrow"/>
                <w:sz w:val="16"/>
                <w:szCs w:val="16"/>
                <w:lang w:val="ro-RO"/>
              </w:rPr>
            </w:pPr>
            <w:r>
              <w:rPr>
                <w:rFonts w:ascii="Arial Narrow" w:hAnsi="Arial Narrow"/>
                <w:sz w:val="16"/>
                <w:szCs w:val="16"/>
                <w:lang w:val="ro-RO"/>
              </w:rPr>
              <w:t>Contrapartea</w:t>
            </w:r>
            <w:r w:rsidRPr="009F224A">
              <w:rPr>
                <w:rFonts w:ascii="Arial Narrow" w:hAnsi="Arial Narrow"/>
                <w:sz w:val="16"/>
                <w:szCs w:val="16"/>
                <w:lang w:val="ro-RO"/>
              </w:rPr>
              <w:t xml:space="preserve"> </w:t>
            </w:r>
            <w:r w:rsidR="00F4171D">
              <w:rPr>
                <w:rFonts w:ascii="Arial Narrow" w:hAnsi="Arial Narrow"/>
                <w:sz w:val="16"/>
                <w:szCs w:val="16"/>
                <w:lang w:val="ro-RO"/>
              </w:rPr>
              <w:t>înțelege</w:t>
            </w:r>
            <w:r w:rsidR="00F4171D"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că </w:t>
            </w:r>
            <w:r>
              <w:rPr>
                <w:rFonts w:ascii="Arial Narrow" w:hAnsi="Arial Narrow"/>
                <w:sz w:val="16"/>
                <w:szCs w:val="16"/>
                <w:lang w:val="ro-RO"/>
              </w:rPr>
              <w:t>Contrapartea</w:t>
            </w:r>
            <w:r w:rsidR="00EF24DF">
              <w:rPr>
                <w:rFonts w:ascii="Arial Narrow" w:hAnsi="Arial Narrow"/>
                <w:sz w:val="16"/>
                <w:szCs w:val="16"/>
                <w:lang w:val="ro-RO"/>
              </w:rPr>
              <w:t xml:space="preserve"> </w:t>
            </w:r>
            <w:r w:rsidR="00420A4E" w:rsidRPr="009F224A">
              <w:rPr>
                <w:rFonts w:ascii="Arial Narrow" w:hAnsi="Arial Narrow"/>
                <w:sz w:val="16"/>
                <w:szCs w:val="16"/>
                <w:lang w:val="ro-RO"/>
              </w:rPr>
              <w:t xml:space="preserve">poate intra în posesia </w:t>
            </w:r>
            <w:r w:rsidR="00F4171D">
              <w:rPr>
                <w:rFonts w:ascii="Arial Narrow" w:hAnsi="Arial Narrow"/>
                <w:sz w:val="16"/>
                <w:szCs w:val="16"/>
                <w:lang w:val="ro-RO"/>
              </w:rPr>
              <w:t>unor informații</w:t>
            </w:r>
            <w:r w:rsidR="00F4171D"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furnizate de către Lilly care sunt confidențiale. Astfel, </w:t>
            </w:r>
            <w:r>
              <w:rPr>
                <w:rFonts w:ascii="Arial Narrow" w:hAnsi="Arial Narrow"/>
                <w:sz w:val="16"/>
                <w:szCs w:val="16"/>
                <w:lang w:val="ro-RO"/>
              </w:rPr>
              <w:t>Contrapartea</w:t>
            </w:r>
            <w:r w:rsidR="00EF24DF">
              <w:rPr>
                <w:rFonts w:ascii="Arial Narrow" w:hAnsi="Arial Narrow"/>
                <w:sz w:val="16"/>
                <w:szCs w:val="16"/>
                <w:lang w:val="ro-RO"/>
              </w:rPr>
              <w:t xml:space="preserve"> </w:t>
            </w:r>
            <w:r w:rsidR="00420A4E" w:rsidRPr="009F224A">
              <w:rPr>
                <w:rFonts w:ascii="Arial Narrow" w:hAnsi="Arial Narrow"/>
                <w:sz w:val="16"/>
                <w:szCs w:val="16"/>
                <w:lang w:val="ro-RO"/>
              </w:rPr>
              <w:t xml:space="preserve">consimte că, exceptând informațiile care sunt de domeniu public, precum datele publicate, </w:t>
            </w:r>
            <w:r>
              <w:rPr>
                <w:rFonts w:ascii="Arial Narrow" w:hAnsi="Arial Narrow"/>
                <w:sz w:val="16"/>
                <w:szCs w:val="16"/>
                <w:lang w:val="ro-RO"/>
              </w:rPr>
              <w:t>Contrapartea</w:t>
            </w:r>
            <w:r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nu va utiliza aceste informații altfel decât în scopul prestării Serviciilor către Lilly și nu va divulga astfel de informații confidențiale nici </w:t>
            </w:r>
            <w:r w:rsidR="00F4171D">
              <w:rPr>
                <w:rFonts w:ascii="Arial Narrow" w:hAnsi="Arial Narrow"/>
                <w:sz w:val="16"/>
                <w:szCs w:val="16"/>
                <w:lang w:val="ro-RO"/>
              </w:rPr>
              <w:t xml:space="preserve">unei persoane sau </w:t>
            </w:r>
            <w:r w:rsidR="00420A4E" w:rsidRPr="009F224A">
              <w:rPr>
                <w:rFonts w:ascii="Arial Narrow" w:hAnsi="Arial Narrow"/>
                <w:sz w:val="16"/>
                <w:szCs w:val="16"/>
                <w:lang w:val="ro-RO"/>
              </w:rPr>
              <w:t>terț</w:t>
            </w:r>
            <w:r w:rsidR="00F4171D">
              <w:rPr>
                <w:rFonts w:ascii="Arial Narrow" w:hAnsi="Arial Narrow"/>
                <w:sz w:val="16"/>
                <w:szCs w:val="16"/>
                <w:lang w:val="ro-RO"/>
              </w:rPr>
              <w:t>e părți</w:t>
            </w:r>
            <w:r w:rsidR="00420A4E" w:rsidRPr="009F224A">
              <w:rPr>
                <w:rFonts w:ascii="Arial Narrow" w:hAnsi="Arial Narrow"/>
                <w:sz w:val="16"/>
                <w:szCs w:val="16"/>
                <w:lang w:val="ro-RO"/>
              </w:rPr>
              <w:t xml:space="preserve"> fără autorizația scrisă anterioară a Lilly.</w:t>
            </w:r>
          </w:p>
          <w:p w14:paraId="729EF3EB" w14:textId="77777777" w:rsidR="00420A4E" w:rsidRPr="009F224A" w:rsidRDefault="00420A4E" w:rsidP="00420A4E">
            <w:pPr>
              <w:pStyle w:val="CommentText"/>
              <w:tabs>
                <w:tab w:val="num" w:pos="360"/>
              </w:tabs>
              <w:ind w:left="342"/>
              <w:rPr>
                <w:rFonts w:ascii="Arial Narrow" w:hAnsi="Arial Narrow"/>
                <w:sz w:val="16"/>
                <w:szCs w:val="16"/>
                <w:lang w:val="ro-RO"/>
              </w:rPr>
            </w:pPr>
          </w:p>
          <w:p w14:paraId="729EF3EC" w14:textId="77777777" w:rsidR="00420A4E" w:rsidRPr="009F224A" w:rsidRDefault="00420A4E" w:rsidP="00A70173">
            <w:pPr>
              <w:keepNext/>
              <w:numPr>
                <w:ilvl w:val="0"/>
                <w:numId w:val="7"/>
              </w:numPr>
              <w:ind w:left="360" w:hanging="360"/>
              <w:jc w:val="both"/>
              <w:rPr>
                <w:rFonts w:ascii="Arial Narrow" w:hAnsi="Arial Narrow" w:cs="Arial"/>
                <w:b/>
                <w:sz w:val="16"/>
                <w:szCs w:val="16"/>
              </w:rPr>
            </w:pPr>
            <w:r w:rsidRPr="009F224A">
              <w:rPr>
                <w:rFonts w:ascii="Arial Narrow" w:hAnsi="Arial Narrow" w:cs="Arial"/>
                <w:b/>
                <w:sz w:val="16"/>
                <w:szCs w:val="16"/>
              </w:rPr>
              <w:t>Utilizarea informațiilor cu caracter personal</w:t>
            </w:r>
          </w:p>
          <w:p w14:paraId="729EF3ED" w14:textId="77777777" w:rsidR="00420A4E" w:rsidRPr="009F224A" w:rsidRDefault="00420A4E" w:rsidP="00420A4E">
            <w:pPr>
              <w:keepNext/>
              <w:spacing w:line="276" w:lineRule="auto"/>
              <w:ind w:left="360"/>
              <w:jc w:val="both"/>
              <w:rPr>
                <w:rFonts w:ascii="Arial Narrow" w:hAnsi="Arial Narrow" w:cs="Arial"/>
                <w:sz w:val="16"/>
                <w:szCs w:val="16"/>
              </w:rPr>
            </w:pPr>
            <w:r w:rsidRPr="009F224A">
              <w:rPr>
                <w:rFonts w:ascii="Arial Narrow" w:hAnsi="Arial Narrow" w:cs="Arial"/>
                <w:sz w:val="16"/>
                <w:szCs w:val="16"/>
              </w:rPr>
              <w:t xml:space="preserve">Lilly va colecta și va păstra toate informațiile cu caracter personal pe care le colectează în legătură cu </w:t>
            </w:r>
            <w:r w:rsidR="00F4171D">
              <w:rPr>
                <w:rFonts w:ascii="Arial Narrow" w:hAnsi="Arial Narrow" w:cs="Arial"/>
                <w:sz w:val="16"/>
                <w:szCs w:val="16"/>
              </w:rPr>
              <w:t>executarea</w:t>
            </w:r>
            <w:r w:rsidR="00F4171D" w:rsidRPr="009F224A">
              <w:rPr>
                <w:rFonts w:ascii="Arial Narrow" w:hAnsi="Arial Narrow" w:cs="Arial"/>
                <w:sz w:val="16"/>
                <w:szCs w:val="16"/>
              </w:rPr>
              <w:t xml:space="preserve"> </w:t>
            </w:r>
            <w:r w:rsidRPr="009F224A">
              <w:rPr>
                <w:rFonts w:ascii="Arial Narrow" w:hAnsi="Arial Narrow" w:cs="Arial"/>
                <w:sz w:val="16"/>
                <w:szCs w:val="16"/>
              </w:rPr>
              <w:t xml:space="preserve">prezentului contract în conformitate cu legile și reglementările locale privind caracterul </w:t>
            </w:r>
            <w:r w:rsidR="00F4171D">
              <w:rPr>
                <w:rFonts w:ascii="Arial Narrow" w:hAnsi="Arial Narrow" w:cs="Arial"/>
                <w:sz w:val="16"/>
                <w:szCs w:val="16"/>
              </w:rPr>
              <w:t>privat</w:t>
            </w:r>
            <w:r w:rsidRPr="009F224A">
              <w:rPr>
                <w:rFonts w:ascii="Arial Narrow" w:hAnsi="Arial Narrow" w:cs="Arial"/>
                <w:sz w:val="16"/>
                <w:szCs w:val="16"/>
              </w:rPr>
              <w:t>/protecția</w:t>
            </w:r>
            <w:r w:rsidR="00F4171D">
              <w:rPr>
                <w:rFonts w:ascii="Arial Narrow" w:hAnsi="Arial Narrow" w:cs="Arial"/>
                <w:sz w:val="16"/>
                <w:szCs w:val="16"/>
              </w:rPr>
              <w:t xml:space="preserve"> datelor personale</w:t>
            </w:r>
            <w:r w:rsidRPr="009F224A">
              <w:rPr>
                <w:rFonts w:ascii="Arial Narrow" w:hAnsi="Arial Narrow" w:cs="Arial"/>
                <w:sz w:val="16"/>
                <w:szCs w:val="16"/>
              </w:rPr>
              <w:t xml:space="preserve">. În scopul prezentului Contract, informațiile cu caracter personal includ </w:t>
            </w:r>
            <w:r w:rsidR="00F4171D">
              <w:rPr>
                <w:rFonts w:ascii="Arial Narrow" w:hAnsi="Arial Narrow" w:cs="Arial"/>
                <w:sz w:val="16"/>
                <w:szCs w:val="16"/>
              </w:rPr>
              <w:t>onorariile</w:t>
            </w:r>
            <w:r w:rsidR="00F4171D" w:rsidRPr="009F224A">
              <w:rPr>
                <w:rFonts w:ascii="Arial Narrow" w:hAnsi="Arial Narrow" w:cs="Arial"/>
                <w:sz w:val="16"/>
                <w:szCs w:val="16"/>
              </w:rPr>
              <w:t xml:space="preserve"> </w:t>
            </w:r>
            <w:r w:rsidRPr="009F224A">
              <w:rPr>
                <w:rFonts w:ascii="Arial Narrow" w:hAnsi="Arial Narrow" w:cs="Arial"/>
                <w:sz w:val="16"/>
                <w:szCs w:val="16"/>
              </w:rPr>
              <w:t xml:space="preserve">plătite către HCP. HCP convine că Lilly poate păstra informații privind serviciile HCP prin prezentul Contract și poate utiliza acele informații în scopuri având legătură cu produsele farmaceutice și ocrotirea sănătății și să raporteze informațiile în scopuri de reglementare și/sau juridice. HCP înțelege și este de acord că Lilly nu va divulga altfel informațiile personale ale HCP, exceptând contractanților Lilly care convin prin înțelegere contractuală să </w:t>
            </w:r>
            <w:r w:rsidRPr="009F224A">
              <w:rPr>
                <w:rFonts w:ascii="Arial Narrow" w:hAnsi="Arial Narrow" w:cs="Arial"/>
                <w:sz w:val="16"/>
                <w:szCs w:val="16"/>
              </w:rPr>
              <w:lastRenderedPageBreak/>
              <w:t xml:space="preserve">respecte aceleași restricții. Prin încheierea prezentului Contract, HCP consimte asupra utilizării </w:t>
            </w:r>
            <w:r w:rsidR="00F4171D">
              <w:rPr>
                <w:rFonts w:ascii="Arial Narrow" w:hAnsi="Arial Narrow" w:cs="Arial"/>
                <w:sz w:val="16"/>
                <w:szCs w:val="16"/>
              </w:rPr>
              <w:t>datelor</w:t>
            </w:r>
            <w:r w:rsidR="00F4171D" w:rsidRPr="009F224A">
              <w:rPr>
                <w:rFonts w:ascii="Arial Narrow" w:hAnsi="Arial Narrow" w:cs="Arial"/>
                <w:sz w:val="16"/>
                <w:szCs w:val="16"/>
              </w:rPr>
              <w:t xml:space="preserve"> </w:t>
            </w:r>
            <w:r w:rsidRPr="009F224A">
              <w:rPr>
                <w:rFonts w:ascii="Arial Narrow" w:hAnsi="Arial Narrow" w:cs="Arial"/>
                <w:sz w:val="16"/>
                <w:szCs w:val="16"/>
              </w:rPr>
              <w:t xml:space="preserve">personale ale HCP și este de acord că Lilly poate contacta HCP pe viitor pentru a reînnoi sau modifica  consimțământul HCP. Informațiile personale ale HCP vor fi reținute de Lilly și, în conformitate cu scopurile descrise mai sus, anumite informații cu caracter personal pot fi furnizate altor afiliați Lilly, inclusiv </w:t>
            </w:r>
            <w:r w:rsidRPr="005D18E4">
              <w:rPr>
                <w:rFonts w:ascii="Arial Narrow" w:hAnsi="Arial Narrow" w:cs="Arial"/>
                <w:sz w:val="16"/>
                <w:szCs w:val="16"/>
              </w:rPr>
              <w:t xml:space="preserve">către Eli Lilly </w:t>
            </w:r>
            <w:r w:rsidR="005D18E4" w:rsidRPr="005D18E4">
              <w:rPr>
                <w:rFonts w:ascii="Arial Narrow" w:hAnsi="Arial Narrow" w:cs="Arial"/>
                <w:sz w:val="16"/>
                <w:szCs w:val="16"/>
              </w:rPr>
              <w:t>and Company</w:t>
            </w:r>
            <w:r w:rsidRPr="005D18E4">
              <w:rPr>
                <w:rFonts w:ascii="Arial Narrow" w:hAnsi="Arial Narrow" w:cs="Arial"/>
                <w:sz w:val="16"/>
                <w:szCs w:val="16"/>
              </w:rPr>
              <w:t xml:space="preserve"> aflată în Indianapolis, Indiana, S.U.A. Agențiile de stat ale S.U.A. pot obține</w:t>
            </w:r>
            <w:r w:rsidRPr="009F224A">
              <w:rPr>
                <w:rFonts w:ascii="Arial Narrow" w:hAnsi="Arial Narrow" w:cs="Arial"/>
                <w:sz w:val="16"/>
                <w:szCs w:val="16"/>
              </w:rPr>
              <w:t xml:space="preserve"> accesul la informațiile cu caracter personal ale HCP conform legii aplicabile din S.U.A. </w:t>
            </w:r>
            <w:r w:rsidR="005D18E4">
              <w:rPr>
                <w:rFonts w:ascii="Arial Narrow" w:hAnsi="Arial Narrow" w:cs="Arial"/>
                <w:sz w:val="16"/>
                <w:szCs w:val="16"/>
              </w:rPr>
              <w:t xml:space="preserve">HCP cunoaște drepturile sale cu privire la </w:t>
            </w:r>
            <w:r w:rsidR="001E673B">
              <w:rPr>
                <w:rFonts w:ascii="Arial Narrow" w:hAnsi="Arial Narrow" w:cs="Arial"/>
                <w:sz w:val="16"/>
                <w:szCs w:val="16"/>
              </w:rPr>
              <w:t xml:space="preserve">procesarea </w:t>
            </w:r>
            <w:r w:rsidR="005D18E4">
              <w:rPr>
                <w:rFonts w:ascii="Arial Narrow" w:hAnsi="Arial Narrow" w:cs="Arial"/>
                <w:sz w:val="16"/>
                <w:szCs w:val="16"/>
              </w:rPr>
              <w:t xml:space="preserve">datelor personale, și anume </w:t>
            </w:r>
            <w:r w:rsidR="001E673B">
              <w:rPr>
                <w:rFonts w:ascii="Arial Narrow" w:hAnsi="Arial Narrow" w:cs="Arial"/>
                <w:sz w:val="16"/>
                <w:szCs w:val="16"/>
              </w:rPr>
              <w:t xml:space="preserve">(i) dreptul de a accesa aceste date, (ii) dreptul de a modifica aceste date, (iii) dreptul de a se opune folosirii lor, (iv) dreptul de a nu fi supus unei decizii individuale și (v) dreptul de a se adresa instanței competente cu orice problemă pe care o are privind procesarea datelor sale personale. </w:t>
            </w:r>
            <w:r w:rsidRPr="009F224A">
              <w:rPr>
                <w:rFonts w:ascii="Arial Narrow" w:hAnsi="Arial Narrow" w:cs="Arial"/>
                <w:sz w:val="16"/>
                <w:szCs w:val="16"/>
              </w:rPr>
              <w:t xml:space="preserve">Pentru întrebări privind colectarea, procedura de divulgare a informațiilor cu caracter personal, sau </w:t>
            </w:r>
            <w:r w:rsidR="001E673B">
              <w:rPr>
                <w:rFonts w:ascii="Arial Narrow" w:hAnsi="Arial Narrow" w:cs="Arial"/>
                <w:sz w:val="16"/>
                <w:szCs w:val="16"/>
              </w:rPr>
              <w:t>pentru a accesa</w:t>
            </w:r>
            <w:r w:rsidRPr="009F224A">
              <w:rPr>
                <w:rFonts w:ascii="Arial Narrow" w:hAnsi="Arial Narrow" w:cs="Arial"/>
                <w:sz w:val="16"/>
                <w:szCs w:val="16"/>
              </w:rPr>
              <w:t xml:space="preserve">, </w:t>
            </w:r>
            <w:r w:rsidR="001E673B">
              <w:rPr>
                <w:rFonts w:ascii="Arial Narrow" w:hAnsi="Arial Narrow" w:cs="Arial"/>
                <w:sz w:val="16"/>
                <w:szCs w:val="16"/>
              </w:rPr>
              <w:t>modifica</w:t>
            </w:r>
            <w:r w:rsidR="001E673B" w:rsidRPr="009F224A">
              <w:rPr>
                <w:rFonts w:ascii="Arial Narrow" w:hAnsi="Arial Narrow" w:cs="Arial"/>
                <w:sz w:val="16"/>
                <w:szCs w:val="16"/>
              </w:rPr>
              <w:t xml:space="preserve"> </w:t>
            </w:r>
            <w:r w:rsidRPr="009F224A">
              <w:rPr>
                <w:rFonts w:ascii="Arial Narrow" w:hAnsi="Arial Narrow" w:cs="Arial"/>
                <w:sz w:val="16"/>
                <w:szCs w:val="16"/>
              </w:rPr>
              <w:t xml:space="preserve">sau șterge </w:t>
            </w:r>
            <w:r w:rsidR="001E673B">
              <w:rPr>
                <w:rFonts w:ascii="Arial Narrow" w:hAnsi="Arial Narrow" w:cs="Arial"/>
                <w:sz w:val="16"/>
                <w:szCs w:val="16"/>
              </w:rPr>
              <w:t>datele</w:t>
            </w:r>
            <w:r w:rsidRPr="009F224A">
              <w:rPr>
                <w:rFonts w:ascii="Arial Narrow" w:hAnsi="Arial Narrow" w:cs="Arial"/>
                <w:sz w:val="16"/>
                <w:szCs w:val="16"/>
              </w:rPr>
              <w:t xml:space="preserve"> cu caracter personal deținute de Lilly despre HCP, contactați Ofițerul de Confidențialitate al Lilly</w:t>
            </w:r>
            <w:r w:rsidRPr="001E673B">
              <w:rPr>
                <w:rFonts w:ascii="Arial Narrow" w:hAnsi="Arial Narrow" w:cs="Arial"/>
                <w:sz w:val="16"/>
                <w:szCs w:val="16"/>
              </w:rPr>
              <w:t xml:space="preserve"> </w:t>
            </w:r>
            <w:r w:rsidR="001E673B" w:rsidRPr="00A70173">
              <w:rPr>
                <w:rFonts w:ascii="Arial Narrow" w:hAnsi="Arial Narrow" w:cs="Arial"/>
                <w:sz w:val="16"/>
                <w:szCs w:val="16"/>
              </w:rPr>
              <w:t>la adresa data_privacy@lilly.com.</w:t>
            </w:r>
          </w:p>
          <w:p w14:paraId="729EF3EE" w14:textId="77777777" w:rsidR="00420A4E" w:rsidRPr="009F224A" w:rsidRDefault="00420A4E" w:rsidP="00420A4E">
            <w:pPr>
              <w:spacing w:line="276" w:lineRule="auto"/>
              <w:jc w:val="both"/>
              <w:rPr>
                <w:rFonts w:cs="Arial"/>
              </w:rPr>
            </w:pPr>
          </w:p>
          <w:p w14:paraId="729EF3EF" w14:textId="77777777" w:rsidR="00420A4E" w:rsidRPr="009F224A" w:rsidRDefault="00420A4E" w:rsidP="00A70173">
            <w:pPr>
              <w:keepNext/>
              <w:numPr>
                <w:ilvl w:val="0"/>
                <w:numId w:val="8"/>
              </w:numPr>
              <w:ind w:left="317" w:hanging="283"/>
              <w:contextualSpacing/>
              <w:jc w:val="both"/>
              <w:rPr>
                <w:rFonts w:ascii="Arial Narrow" w:hAnsi="Arial Narrow" w:cs="Arial"/>
                <w:b/>
                <w:sz w:val="16"/>
                <w:szCs w:val="16"/>
              </w:rPr>
            </w:pPr>
            <w:r w:rsidRPr="009F224A">
              <w:rPr>
                <w:rFonts w:ascii="Arial Narrow" w:hAnsi="Arial Narrow" w:cs="Arial"/>
                <w:b/>
                <w:sz w:val="16"/>
                <w:szCs w:val="16"/>
              </w:rPr>
              <w:t>Conflict de interese</w:t>
            </w:r>
          </w:p>
          <w:p w14:paraId="729EF3F0" w14:textId="77777777" w:rsidR="00420A4E" w:rsidRPr="009F224A" w:rsidRDefault="00383A4F" w:rsidP="00420A4E">
            <w:pPr>
              <w:keepNext/>
              <w:spacing w:line="276" w:lineRule="auto"/>
              <w:ind w:left="342"/>
              <w:jc w:val="both"/>
              <w:rPr>
                <w:rFonts w:ascii="Arial Narrow" w:hAnsi="Arial Narrow" w:cs="Arial"/>
                <w:sz w:val="16"/>
                <w:szCs w:val="16"/>
              </w:rPr>
            </w:pPr>
            <w:r>
              <w:rPr>
                <w:rFonts w:ascii="Arial Narrow" w:hAnsi="Arial Narrow" w:cs="Arial"/>
                <w:sz w:val="16"/>
                <w:szCs w:val="16"/>
              </w:rPr>
              <w:t xml:space="preserve">Contrapartea </w:t>
            </w:r>
            <w:r w:rsidR="00420A4E" w:rsidRPr="009F224A">
              <w:rPr>
                <w:rFonts w:ascii="Arial Narrow" w:hAnsi="Arial Narrow" w:cs="Arial"/>
                <w:sz w:val="16"/>
                <w:szCs w:val="16"/>
              </w:rPr>
              <w:t xml:space="preserve">asigură Lilly că nici o restricție legală, angajament contractual, politică privind angajații, conflict de interese sau alte obligații profesionale nu restricționează dreptul sau capacitatea </w:t>
            </w:r>
            <w:r>
              <w:rPr>
                <w:rFonts w:ascii="Arial Narrow" w:hAnsi="Arial Narrow"/>
                <w:sz w:val="16"/>
                <w:szCs w:val="16"/>
              </w:rPr>
              <w:t>Contrapărții</w:t>
            </w:r>
            <w:r w:rsidRPr="009F224A">
              <w:rPr>
                <w:rFonts w:ascii="Arial Narrow" w:hAnsi="Arial Narrow"/>
                <w:sz w:val="16"/>
                <w:szCs w:val="16"/>
              </w:rPr>
              <w:t xml:space="preserve"> </w:t>
            </w:r>
            <w:r w:rsidR="00420A4E" w:rsidRPr="009F224A">
              <w:rPr>
                <w:rFonts w:ascii="Arial Narrow" w:hAnsi="Arial Narrow" w:cs="Arial"/>
                <w:sz w:val="16"/>
                <w:szCs w:val="16"/>
              </w:rPr>
              <w:t>de a încheia prezentul Contract, de a presta Serviciile, de a accepta plata din partea Lilly sau de a îndeplini orice alte obligații prin prezentul Contract.</w:t>
            </w:r>
          </w:p>
          <w:p w14:paraId="729EF3F1" w14:textId="77777777" w:rsidR="00420A4E" w:rsidRPr="009F224A" w:rsidRDefault="00420A4E" w:rsidP="00420A4E">
            <w:pPr>
              <w:keepNext/>
              <w:spacing w:line="276" w:lineRule="auto"/>
              <w:ind w:left="360"/>
              <w:jc w:val="both"/>
              <w:rPr>
                <w:rFonts w:ascii="Arial Narrow" w:hAnsi="Arial Narrow" w:cs="Arial"/>
                <w:sz w:val="16"/>
                <w:szCs w:val="16"/>
              </w:rPr>
            </w:pPr>
          </w:p>
          <w:p w14:paraId="729EF3F2" w14:textId="77777777" w:rsidR="00420A4E" w:rsidRPr="009F224A" w:rsidRDefault="00420A4E" w:rsidP="00A70173">
            <w:pPr>
              <w:keepNext/>
              <w:numPr>
                <w:ilvl w:val="0"/>
                <w:numId w:val="8"/>
              </w:numPr>
              <w:tabs>
                <w:tab w:val="left" w:pos="357"/>
              </w:tabs>
              <w:ind w:left="342" w:hanging="270"/>
              <w:contextualSpacing/>
              <w:jc w:val="both"/>
              <w:rPr>
                <w:rFonts w:ascii="Arial Narrow" w:hAnsi="Arial Narrow" w:cs="Arial"/>
                <w:b/>
                <w:sz w:val="16"/>
                <w:szCs w:val="16"/>
              </w:rPr>
            </w:pPr>
            <w:r w:rsidRPr="009F224A">
              <w:rPr>
                <w:rFonts w:ascii="Arial Narrow" w:hAnsi="Arial Narrow" w:cs="Arial"/>
                <w:b/>
                <w:sz w:val="16"/>
                <w:szCs w:val="16"/>
              </w:rPr>
              <w:t xml:space="preserve">Proprietate intelectuală </w:t>
            </w:r>
          </w:p>
          <w:p w14:paraId="729EF3F3" w14:textId="77777777" w:rsidR="00420A4E" w:rsidRPr="009F224A" w:rsidRDefault="00420A4E" w:rsidP="00420A4E">
            <w:pPr>
              <w:keepNext/>
              <w:spacing w:line="276" w:lineRule="auto"/>
              <w:ind w:left="342"/>
              <w:jc w:val="both"/>
              <w:rPr>
                <w:rFonts w:ascii="Arial Narrow" w:hAnsi="Arial Narrow" w:cs="Arial"/>
                <w:sz w:val="16"/>
                <w:szCs w:val="16"/>
              </w:rPr>
            </w:pPr>
            <w:r w:rsidRPr="009F224A">
              <w:rPr>
                <w:rFonts w:ascii="Arial Narrow" w:hAnsi="Arial Narrow" w:cs="Arial"/>
                <w:sz w:val="16"/>
                <w:szCs w:val="16"/>
              </w:rPr>
              <w:t>La prestarea Serviciilor, HCP poate utiliza propriile sale materiale</w:t>
            </w:r>
            <w:r w:rsidR="00DE44E0">
              <w:rPr>
                <w:rFonts w:ascii="Arial Narrow" w:hAnsi="Arial Narrow" w:cs="Arial"/>
                <w:sz w:val="16"/>
                <w:szCs w:val="16"/>
              </w:rPr>
              <w:t xml:space="preserve"> sau</w:t>
            </w:r>
            <w:r w:rsidRPr="009F224A">
              <w:rPr>
                <w:rFonts w:ascii="Arial Narrow" w:hAnsi="Arial Narrow" w:cs="Arial"/>
                <w:sz w:val="16"/>
                <w:szCs w:val="16"/>
              </w:rPr>
              <w:t xml:space="preserve"> documente pre-create, etc. (“Materiale Proprii”). În</w:t>
            </w:r>
            <w:r w:rsidR="00DE44E0">
              <w:rPr>
                <w:rFonts w:ascii="Arial Narrow" w:hAnsi="Arial Narrow" w:cs="Arial"/>
                <w:sz w:val="16"/>
                <w:szCs w:val="16"/>
              </w:rPr>
              <w:t>tr-un</w:t>
            </w:r>
            <w:r w:rsidRPr="009F224A">
              <w:rPr>
                <w:rFonts w:ascii="Arial Narrow" w:hAnsi="Arial Narrow" w:cs="Arial"/>
                <w:sz w:val="16"/>
                <w:szCs w:val="16"/>
              </w:rPr>
              <w:t xml:space="preserve"> astfel de caz, HCP păstrează toate drepturile de proprietate intelectuală asupra Propriilor sale Materiale. În alte circumstanțe, s-ar putea furniza HCP materialele create</w:t>
            </w:r>
            <w:r w:rsidR="00DE44E0">
              <w:rPr>
                <w:rFonts w:ascii="Arial Narrow" w:hAnsi="Arial Narrow" w:cs="Arial"/>
                <w:sz w:val="16"/>
                <w:szCs w:val="16"/>
              </w:rPr>
              <w:t xml:space="preserve"> și</w:t>
            </w:r>
            <w:r w:rsidRPr="009F224A">
              <w:rPr>
                <w:rFonts w:ascii="Arial Narrow" w:hAnsi="Arial Narrow" w:cs="Arial"/>
                <w:sz w:val="16"/>
                <w:szCs w:val="16"/>
              </w:rPr>
              <w:t xml:space="preserve"> aprobate de Lilly (“Materialele Lilly”). Astfel de Materiale Lilly vor rămâne întotdeauna exclusiv proprietatea Lilly și nu vor fi utilizate în nici o manieră dincolo de ceea ce se cere în scopul prestării Serviciilor în conformitate cu prezentul Contract. Orice materiale, documente derivate, etc. create de HCP (“Materiale Derivate”) din Materialele Lilly în prestarea serviciilor în temeiul prezentului Contract vor deveni proprietatea Lilly și vor fi livrate către Lilly la încetarea prezentului Contract.</w:t>
            </w:r>
          </w:p>
          <w:p w14:paraId="729EF3F4" w14:textId="77777777" w:rsidR="00420A4E" w:rsidRPr="009F224A" w:rsidRDefault="00420A4E" w:rsidP="00420A4E">
            <w:pPr>
              <w:keepNext/>
              <w:spacing w:line="276" w:lineRule="auto"/>
              <w:ind w:left="342" w:hanging="270"/>
              <w:jc w:val="both"/>
              <w:rPr>
                <w:rFonts w:ascii="Arial Narrow" w:hAnsi="Arial Narrow" w:cs="Arial"/>
                <w:sz w:val="16"/>
                <w:szCs w:val="16"/>
              </w:rPr>
            </w:pPr>
          </w:p>
          <w:p w14:paraId="729EF3F5" w14:textId="77777777" w:rsidR="00420A4E" w:rsidRPr="009F224A" w:rsidRDefault="00420A4E" w:rsidP="00A70173">
            <w:pPr>
              <w:keepNext/>
              <w:numPr>
                <w:ilvl w:val="0"/>
                <w:numId w:val="8"/>
              </w:numPr>
              <w:tabs>
                <w:tab w:val="left" w:pos="342"/>
              </w:tabs>
              <w:ind w:left="342" w:hanging="270"/>
              <w:contextualSpacing/>
              <w:jc w:val="both"/>
              <w:rPr>
                <w:rFonts w:ascii="Arial Narrow" w:hAnsi="Arial Narrow" w:cs="Arial"/>
                <w:b/>
                <w:sz w:val="16"/>
                <w:szCs w:val="16"/>
              </w:rPr>
            </w:pPr>
            <w:r w:rsidRPr="009F224A">
              <w:rPr>
                <w:rFonts w:ascii="Arial Narrow" w:hAnsi="Arial Narrow" w:cs="Arial"/>
                <w:b/>
                <w:sz w:val="16"/>
                <w:szCs w:val="16"/>
              </w:rPr>
              <w:t>Anti-corupție/Respectare</w:t>
            </w:r>
            <w:r w:rsidR="00DE44E0">
              <w:rPr>
                <w:rFonts w:ascii="Arial Narrow" w:hAnsi="Arial Narrow" w:cs="Arial"/>
                <w:b/>
                <w:sz w:val="16"/>
                <w:szCs w:val="16"/>
              </w:rPr>
              <w:t>a prevederilor legale</w:t>
            </w:r>
          </w:p>
          <w:p w14:paraId="729EF3F6" w14:textId="77777777" w:rsidR="00105FD3" w:rsidRPr="00F4068A" w:rsidRDefault="00105FD3" w:rsidP="00105FD3">
            <w:pPr>
              <w:keepNext/>
              <w:tabs>
                <w:tab w:val="left" w:pos="342"/>
              </w:tabs>
              <w:spacing w:line="276" w:lineRule="auto"/>
              <w:ind w:left="342" w:hanging="270"/>
              <w:contextualSpacing/>
              <w:jc w:val="both"/>
              <w:rPr>
                <w:rFonts w:ascii="Arial Narrow" w:hAnsi="Arial Narrow" w:cs="Arial"/>
                <w:sz w:val="16"/>
                <w:szCs w:val="16"/>
              </w:rPr>
            </w:pPr>
            <w:r w:rsidRPr="00F4068A">
              <w:rPr>
                <w:rFonts w:ascii="Arial Narrow" w:hAnsi="Arial Narrow" w:cs="Arial"/>
                <w:b/>
                <w:sz w:val="16"/>
                <w:szCs w:val="16"/>
              </w:rPr>
              <w:t xml:space="preserve">8.1 </w:t>
            </w:r>
            <w:r w:rsidRPr="00F4068A">
              <w:rPr>
                <w:rFonts w:ascii="Arial Narrow" w:hAnsi="Arial Narrow" w:cs="Arial"/>
                <w:sz w:val="16"/>
                <w:szCs w:val="16"/>
              </w:rPr>
              <w:t xml:space="preserve"> Contrapartea garantează că în îndeplinirea obligațiilor de îi revin prin semnarea prezentului Contract, atât ea cât și persoanele asociate:</w:t>
            </w:r>
          </w:p>
          <w:p w14:paraId="729EF3F7" w14:textId="77777777" w:rsidR="00105FD3" w:rsidRPr="00F4068A" w:rsidRDefault="00105FD3" w:rsidP="00105FD3">
            <w:pPr>
              <w:keepNext/>
              <w:tabs>
                <w:tab w:val="left" w:pos="342"/>
              </w:tabs>
              <w:ind w:left="342" w:hanging="270"/>
              <w:contextualSpacing/>
              <w:jc w:val="both"/>
              <w:rPr>
                <w:rFonts w:ascii="Arial Narrow" w:hAnsi="Arial Narrow" w:cs="Arial"/>
                <w:sz w:val="16"/>
                <w:szCs w:val="16"/>
              </w:rPr>
            </w:pPr>
            <w:r w:rsidRPr="00F4068A">
              <w:rPr>
                <w:rFonts w:ascii="Arial Narrow" w:hAnsi="Arial Narrow" w:cs="Arial"/>
                <w:sz w:val="16"/>
                <w:szCs w:val="16"/>
              </w:rPr>
              <w:t xml:space="preserve">i) </w:t>
            </w:r>
            <w:r w:rsidRPr="00F4068A">
              <w:rPr>
                <w:rFonts w:ascii="Arial Narrow" w:hAnsi="Arial Narrow" w:cs="Arial"/>
                <w:sz w:val="16"/>
                <w:szCs w:val="16"/>
              </w:rPr>
              <w:tab/>
            </w:r>
            <w:r>
              <w:rPr>
                <w:rFonts w:ascii="Arial Narrow" w:hAnsi="Arial Narrow" w:cs="Arial"/>
                <w:sz w:val="16"/>
                <w:szCs w:val="16"/>
              </w:rPr>
              <w:t xml:space="preserve">va </w:t>
            </w:r>
            <w:r w:rsidRPr="00F4068A">
              <w:rPr>
                <w:rFonts w:ascii="Arial Narrow" w:hAnsi="Arial Narrow" w:cs="Arial"/>
                <w:sz w:val="16"/>
                <w:szCs w:val="16"/>
              </w:rPr>
              <w:t xml:space="preserve">respecta </w:t>
            </w:r>
            <w:r w:rsidRPr="009F224A">
              <w:rPr>
                <w:rFonts w:ascii="Arial Narrow" w:hAnsi="Arial Narrow" w:cs="Arial"/>
                <w:sz w:val="16"/>
                <w:szCs w:val="16"/>
              </w:rPr>
              <w:t>toate legile, reglementările și regulamentele de specialitate aplicabile locale, naționale și internaționale care se ocupă de achizițiile publice, conflicte de interese, corupție sau mită, inclusiv, după caz, Legea Statelor Unite privind Practicile de corupție în străinătate din 1977 (“FCPA”), cu modificări, și orice legi adoptate pentru implementarea Convenției Organizației de Cooperare și Dezvoltare Economică (“OCDE”) privind Combaterea Mitei în rândul Funcționarilor Publici Străini în Tranzacțiile de Afaceri Internaționale</w:t>
            </w:r>
            <w:r>
              <w:rPr>
                <w:rFonts w:ascii="Arial Narrow" w:hAnsi="Arial Narrow" w:cs="Arial"/>
                <w:sz w:val="16"/>
                <w:szCs w:val="16"/>
              </w:rPr>
              <w:t xml:space="preserve"> („Reglementări Specifice”)</w:t>
            </w:r>
            <w:r w:rsidRPr="00F4068A">
              <w:rPr>
                <w:rFonts w:ascii="Arial Narrow" w:hAnsi="Arial Narrow" w:cs="Arial"/>
                <w:sz w:val="16"/>
                <w:szCs w:val="16"/>
              </w:rPr>
              <w:t xml:space="preserve">; </w:t>
            </w:r>
          </w:p>
          <w:p w14:paraId="729EF3F8" w14:textId="77777777" w:rsidR="00105FD3" w:rsidRDefault="00105FD3" w:rsidP="00105FD3">
            <w:pPr>
              <w:keepNext/>
              <w:tabs>
                <w:tab w:val="left" w:pos="342"/>
              </w:tabs>
              <w:spacing w:line="276" w:lineRule="auto"/>
              <w:ind w:left="342" w:hanging="270"/>
              <w:contextualSpacing/>
              <w:jc w:val="both"/>
              <w:rPr>
                <w:rFonts w:ascii="Arial Narrow" w:hAnsi="Arial Narrow" w:cs="Arial"/>
                <w:sz w:val="16"/>
                <w:szCs w:val="16"/>
              </w:rPr>
            </w:pPr>
            <w:r w:rsidRPr="00F4068A">
              <w:rPr>
                <w:rFonts w:ascii="Arial Narrow" w:hAnsi="Arial Narrow" w:cs="Arial"/>
                <w:sz w:val="16"/>
                <w:szCs w:val="16"/>
              </w:rPr>
              <w:t xml:space="preserve">ii) </w:t>
            </w:r>
            <w:r w:rsidRPr="00F4068A">
              <w:rPr>
                <w:rFonts w:ascii="Arial Narrow" w:hAnsi="Arial Narrow" w:cs="Arial"/>
                <w:sz w:val="16"/>
                <w:szCs w:val="16"/>
              </w:rPr>
              <w:tab/>
            </w:r>
            <w:r>
              <w:rPr>
                <w:rFonts w:ascii="Arial Narrow" w:hAnsi="Arial Narrow" w:cs="Arial"/>
                <w:sz w:val="16"/>
                <w:szCs w:val="16"/>
              </w:rPr>
              <w:t xml:space="preserve">nu se va angaja în nicio activitate, practică sau comportament care ar fi o încălcare a Reglementărilor Specifice, în special nu va da, oferi, promite să dea sau aproba nicio plată ascunsă, nici un transfer de valoare, direct sau indirect, către un Funcționar Guvernamental sau Public, cu scopul de a influența acțiunile sau deciziile acestora pentru obținerea de avantaje necuvenite de către HCP sau Lilly. În scopul acestui Contract, </w:t>
            </w:r>
            <w:r w:rsidRPr="009F224A">
              <w:rPr>
                <w:rFonts w:ascii="Arial Narrow" w:hAnsi="Arial Narrow" w:cs="Arial"/>
                <w:sz w:val="16"/>
                <w:szCs w:val="16"/>
              </w:rPr>
              <w:t xml:space="preserve">“Funcționar </w:t>
            </w:r>
            <w:r>
              <w:rPr>
                <w:rFonts w:ascii="Arial Narrow" w:hAnsi="Arial Narrow" w:cs="Arial"/>
                <w:sz w:val="16"/>
                <w:szCs w:val="16"/>
              </w:rPr>
              <w:t xml:space="preserve">guvernamental </w:t>
            </w:r>
            <w:r w:rsidRPr="009F224A">
              <w:rPr>
                <w:rFonts w:ascii="Arial Narrow" w:hAnsi="Arial Narrow" w:cs="Arial"/>
                <w:sz w:val="16"/>
                <w:szCs w:val="16"/>
              </w:rPr>
              <w:t xml:space="preserve">sau public” înseamnă: (i) orice funcționar, ofițer, angajat, reprezentant sau oricine acționează într-o calitate oficială </w:t>
            </w:r>
            <w:r>
              <w:rPr>
                <w:rFonts w:ascii="Arial Narrow" w:hAnsi="Arial Narrow" w:cs="Arial"/>
                <w:sz w:val="16"/>
                <w:szCs w:val="16"/>
              </w:rPr>
              <w:t>î</w:t>
            </w:r>
            <w:r w:rsidRPr="009F224A">
              <w:rPr>
                <w:rFonts w:ascii="Arial Narrow" w:hAnsi="Arial Narrow" w:cs="Arial"/>
                <w:sz w:val="16"/>
                <w:szCs w:val="16"/>
              </w:rPr>
              <w:t xml:space="preserve">n </w:t>
            </w:r>
            <w:r>
              <w:rPr>
                <w:rFonts w:ascii="Arial Narrow" w:hAnsi="Arial Narrow" w:cs="Arial"/>
                <w:sz w:val="16"/>
                <w:szCs w:val="16"/>
              </w:rPr>
              <w:t>numele</w:t>
            </w:r>
            <w:r w:rsidRPr="009F224A">
              <w:rPr>
                <w:rFonts w:ascii="Arial Narrow" w:hAnsi="Arial Narrow" w:cs="Arial"/>
                <w:sz w:val="16"/>
                <w:szCs w:val="16"/>
              </w:rPr>
              <w:t xml:space="preserve">: (a) oricărui </w:t>
            </w:r>
            <w:r>
              <w:rPr>
                <w:rFonts w:ascii="Arial Narrow" w:hAnsi="Arial Narrow" w:cs="Arial"/>
                <w:sz w:val="16"/>
                <w:szCs w:val="16"/>
              </w:rPr>
              <w:t>guvern</w:t>
            </w:r>
            <w:r w:rsidRPr="009F224A">
              <w:rPr>
                <w:rFonts w:ascii="Arial Narrow" w:hAnsi="Arial Narrow" w:cs="Arial"/>
                <w:sz w:val="16"/>
                <w:szCs w:val="16"/>
              </w:rPr>
              <w:t xml:space="preserve"> sau departament sau agenție a acestuia; (b) oricărei organizații internaționale publice (precum Națiunile Unite, Fondul Monetar Internațional, Crucea Roșie Internațională sau Organizația Mondială a Sănătății), sau oricărui departament, agenție sau instituție a acesteia; sau (c) orice societate, instituție sau altă entitate de stat sau controlată de stat, inclusiv orice spital sau universitate de stat; (ii) orice partid politic sau </w:t>
            </w:r>
            <w:r>
              <w:rPr>
                <w:rFonts w:ascii="Arial Narrow" w:hAnsi="Arial Narrow" w:cs="Arial"/>
                <w:sz w:val="16"/>
                <w:szCs w:val="16"/>
              </w:rPr>
              <w:t>reprezentant</w:t>
            </w:r>
            <w:r w:rsidRPr="009F224A">
              <w:rPr>
                <w:rFonts w:ascii="Arial Narrow" w:hAnsi="Arial Narrow" w:cs="Arial"/>
                <w:sz w:val="16"/>
                <w:szCs w:val="16"/>
              </w:rPr>
              <w:t xml:space="preserve"> de partid; și (iii) orice candidat la vreo funcție politică.</w:t>
            </w:r>
          </w:p>
          <w:p w14:paraId="729EF3F9" w14:textId="77777777" w:rsidR="00105FD3" w:rsidRPr="009F224A" w:rsidRDefault="00105FD3" w:rsidP="00105FD3">
            <w:pPr>
              <w:keepNext/>
              <w:tabs>
                <w:tab w:val="left" w:pos="342"/>
              </w:tabs>
              <w:spacing w:line="276" w:lineRule="auto"/>
              <w:ind w:left="342" w:hanging="270"/>
              <w:contextualSpacing/>
              <w:jc w:val="both"/>
              <w:rPr>
                <w:rFonts w:ascii="Arial Narrow" w:hAnsi="Arial Narrow" w:cs="Arial"/>
                <w:sz w:val="16"/>
                <w:szCs w:val="16"/>
              </w:rPr>
            </w:pPr>
            <w:r>
              <w:rPr>
                <w:rFonts w:ascii="Arial Narrow" w:hAnsi="Arial Narrow" w:cs="Arial"/>
                <w:sz w:val="16"/>
                <w:szCs w:val="16"/>
              </w:rPr>
              <w:t>iii)   nu va face sau omite să facă, nicio acțiune care va determina sau va conduce Lilly să încalce oricare dintre Reglementările Specifice.</w:t>
            </w:r>
          </w:p>
          <w:p w14:paraId="729EF3FA" w14:textId="77777777" w:rsidR="00105FD3" w:rsidRPr="009F224A" w:rsidRDefault="00105FD3" w:rsidP="00105FD3">
            <w:pPr>
              <w:keepNext/>
              <w:tabs>
                <w:tab w:val="left" w:pos="342"/>
              </w:tabs>
              <w:spacing w:line="276" w:lineRule="auto"/>
              <w:ind w:left="342" w:hanging="270"/>
              <w:contextualSpacing/>
              <w:jc w:val="both"/>
              <w:rPr>
                <w:rFonts w:ascii="Arial Narrow" w:hAnsi="Arial Narrow" w:cs="Arial"/>
                <w:sz w:val="16"/>
                <w:szCs w:val="16"/>
              </w:rPr>
            </w:pPr>
          </w:p>
          <w:p w14:paraId="729EF3FB" w14:textId="77777777" w:rsidR="00105FD3" w:rsidRDefault="00105FD3" w:rsidP="00105FD3">
            <w:pPr>
              <w:keepNext/>
              <w:tabs>
                <w:tab w:val="left" w:pos="342"/>
                <w:tab w:val="left" w:pos="612"/>
              </w:tabs>
              <w:spacing w:line="276" w:lineRule="auto"/>
              <w:ind w:left="270" w:hanging="270"/>
              <w:contextualSpacing/>
              <w:jc w:val="both"/>
              <w:rPr>
                <w:rFonts w:ascii="Arial Narrow" w:hAnsi="Arial Narrow" w:cs="Arial"/>
                <w:b/>
                <w:sz w:val="16"/>
                <w:szCs w:val="16"/>
              </w:rPr>
            </w:pPr>
            <w:r w:rsidRPr="009F224A">
              <w:rPr>
                <w:rFonts w:ascii="Arial Narrow" w:hAnsi="Arial Narrow" w:cs="Arial"/>
                <w:b/>
                <w:sz w:val="16"/>
                <w:szCs w:val="16"/>
              </w:rPr>
              <w:t xml:space="preserve">         8.2 </w:t>
            </w:r>
            <w:r w:rsidRPr="00BE621F">
              <w:rPr>
                <w:rFonts w:ascii="Arial Narrow" w:hAnsi="Arial Narrow" w:cs="Arial"/>
                <w:sz w:val="16"/>
                <w:szCs w:val="16"/>
              </w:rPr>
              <w:t xml:space="preserve">Contrapartea </w:t>
            </w:r>
            <w:r w:rsidRPr="009F224A">
              <w:rPr>
                <w:rFonts w:ascii="Arial Narrow" w:hAnsi="Arial Narrow" w:cs="Arial"/>
                <w:sz w:val="16"/>
                <w:szCs w:val="16"/>
              </w:rPr>
              <w:t xml:space="preserve">va ține registre exacte și complete privind orice încasări și cheltuieli care au legătură cu prezentul Contract, </w:t>
            </w:r>
            <w:r>
              <w:rPr>
                <w:rFonts w:ascii="Arial Narrow" w:hAnsi="Arial Narrow" w:cs="Arial"/>
                <w:sz w:val="16"/>
                <w:szCs w:val="16"/>
              </w:rPr>
              <w:t xml:space="preserve">și măsurile luate pentru a respecta Reglementările Specifice. Contrapartea agreează să colaboreze de bună credință la investigarea oricăror potențiale încălcări ale Reglementărilor Specifice în legătură cu prezentul Contract și acceptă că Lilly va putea dezvălui detalii în legătură cu acest Contract către autoritățile publice. </w:t>
            </w:r>
          </w:p>
          <w:p w14:paraId="729EF3FC" w14:textId="77777777" w:rsidR="00105FD3" w:rsidRDefault="00105FD3" w:rsidP="00105FD3">
            <w:pPr>
              <w:keepNext/>
              <w:tabs>
                <w:tab w:val="left" w:pos="342"/>
                <w:tab w:val="left" w:pos="612"/>
              </w:tabs>
              <w:spacing w:line="276" w:lineRule="auto"/>
              <w:ind w:left="270" w:hanging="270"/>
              <w:contextualSpacing/>
              <w:jc w:val="both"/>
              <w:rPr>
                <w:rFonts w:ascii="Arial Narrow" w:hAnsi="Arial Narrow" w:cs="Arial"/>
                <w:b/>
                <w:sz w:val="16"/>
                <w:szCs w:val="16"/>
              </w:rPr>
            </w:pPr>
          </w:p>
          <w:p w14:paraId="729EF3FD" w14:textId="77777777" w:rsidR="00105FD3" w:rsidRPr="009F224A" w:rsidRDefault="00105FD3" w:rsidP="00105FD3">
            <w:pPr>
              <w:keepNext/>
              <w:tabs>
                <w:tab w:val="left" w:pos="342"/>
              </w:tabs>
              <w:spacing w:line="276" w:lineRule="auto"/>
              <w:ind w:left="342"/>
              <w:contextualSpacing/>
              <w:jc w:val="both"/>
              <w:rPr>
                <w:rFonts w:ascii="Arial Narrow" w:hAnsi="Arial Narrow" w:cs="Arial"/>
                <w:sz w:val="16"/>
                <w:szCs w:val="16"/>
              </w:rPr>
            </w:pPr>
            <w:r>
              <w:rPr>
                <w:rFonts w:ascii="Arial Narrow" w:hAnsi="Arial Narrow" w:cs="Arial"/>
                <w:b/>
                <w:sz w:val="16"/>
                <w:szCs w:val="16"/>
              </w:rPr>
              <w:t xml:space="preserve">8.3 </w:t>
            </w:r>
            <w:r w:rsidR="00EF24DF" w:rsidRPr="00B61C20">
              <w:rPr>
                <w:rFonts w:ascii="Arial Narrow" w:hAnsi="Arial Narrow" w:cs="Arial"/>
                <w:sz w:val="16"/>
                <w:szCs w:val="16"/>
              </w:rPr>
              <w:t>Î</w:t>
            </w:r>
            <w:r w:rsidRPr="009F224A">
              <w:rPr>
                <w:rFonts w:ascii="Arial Narrow" w:hAnsi="Arial Narrow" w:cs="Arial"/>
                <w:sz w:val="16"/>
                <w:szCs w:val="16"/>
              </w:rPr>
              <w:t xml:space="preserve">ncălcarea prezentei secțiuni a Contractului va fi considerată o încălcare </w:t>
            </w:r>
            <w:r w:rsidRPr="009F224A">
              <w:rPr>
                <w:rFonts w:ascii="Arial Narrow" w:hAnsi="Arial Narrow" w:cs="Arial"/>
                <w:sz w:val="16"/>
                <w:szCs w:val="16"/>
              </w:rPr>
              <w:lastRenderedPageBreak/>
              <w:t xml:space="preserve">semnificativă a Contractului și </w:t>
            </w:r>
            <w:r>
              <w:rPr>
                <w:rFonts w:ascii="Arial Narrow" w:hAnsi="Arial Narrow" w:cs="Arial"/>
                <w:sz w:val="16"/>
                <w:szCs w:val="16"/>
              </w:rPr>
              <w:t>în consecință</w:t>
            </w:r>
            <w:r w:rsidRPr="009F224A">
              <w:rPr>
                <w:rFonts w:ascii="Arial Narrow" w:hAnsi="Arial Narrow" w:cs="Arial"/>
                <w:sz w:val="16"/>
                <w:szCs w:val="16"/>
              </w:rPr>
              <w:t xml:space="preserve"> Lilly </w:t>
            </w:r>
            <w:r>
              <w:rPr>
                <w:rFonts w:ascii="Arial Narrow" w:hAnsi="Arial Narrow" w:cs="Arial"/>
                <w:sz w:val="16"/>
                <w:szCs w:val="16"/>
              </w:rPr>
              <w:t xml:space="preserve">va fi îndreptățită să înceteze prezentul Contract imediat, prin notificarea scrisă către Contraparte. </w:t>
            </w:r>
            <w:r w:rsidRPr="009F224A">
              <w:rPr>
                <w:rFonts w:ascii="Arial Narrow" w:hAnsi="Arial Narrow" w:cs="Arial"/>
                <w:sz w:val="16"/>
                <w:szCs w:val="16"/>
              </w:rPr>
              <w:t xml:space="preserve">Dacă prezentul Contract este încetat în temeiul acestei prevederi, Lilly  poate </w:t>
            </w:r>
            <w:r>
              <w:rPr>
                <w:rFonts w:ascii="Arial Narrow" w:hAnsi="Arial Narrow" w:cs="Arial"/>
                <w:sz w:val="16"/>
                <w:szCs w:val="16"/>
              </w:rPr>
              <w:t>solicita</w:t>
            </w:r>
            <w:r w:rsidRPr="009F224A">
              <w:rPr>
                <w:rFonts w:ascii="Arial Narrow" w:hAnsi="Arial Narrow" w:cs="Arial"/>
                <w:sz w:val="16"/>
                <w:szCs w:val="16"/>
              </w:rPr>
              <w:t xml:space="preserve"> rambursarea sau returnarea oricăror </w:t>
            </w:r>
            <w:r>
              <w:rPr>
                <w:rFonts w:ascii="Arial Narrow" w:hAnsi="Arial Narrow" w:cs="Arial"/>
                <w:sz w:val="16"/>
                <w:szCs w:val="16"/>
              </w:rPr>
              <w:t>onorarii</w:t>
            </w:r>
            <w:r w:rsidRPr="009F224A">
              <w:rPr>
                <w:rFonts w:ascii="Arial Narrow" w:hAnsi="Arial Narrow" w:cs="Arial"/>
                <w:sz w:val="16"/>
                <w:szCs w:val="16"/>
              </w:rPr>
              <w:t xml:space="preserve">, a altor compensații sau rambursări de cheltuieli plătite de către Lilly către </w:t>
            </w:r>
            <w:r>
              <w:rPr>
                <w:rFonts w:ascii="Arial Narrow" w:hAnsi="Arial Narrow" w:cs="Arial"/>
                <w:sz w:val="16"/>
                <w:szCs w:val="16"/>
              </w:rPr>
              <w:t>Contraparte</w:t>
            </w:r>
            <w:r w:rsidRPr="009F224A">
              <w:rPr>
                <w:rFonts w:ascii="Arial Narrow" w:hAnsi="Arial Narrow" w:cs="Arial"/>
                <w:sz w:val="16"/>
                <w:szCs w:val="16"/>
              </w:rPr>
              <w:t xml:space="preserve">, și nici o altă sumă nu va mai fi datorată către </w:t>
            </w:r>
            <w:r>
              <w:rPr>
                <w:rFonts w:ascii="Arial Narrow" w:hAnsi="Arial Narrow" w:cs="Arial"/>
                <w:sz w:val="16"/>
                <w:szCs w:val="16"/>
              </w:rPr>
              <w:t>Contraparte</w:t>
            </w:r>
            <w:r w:rsidRPr="009F224A">
              <w:rPr>
                <w:rFonts w:ascii="Arial Narrow" w:hAnsi="Arial Narrow" w:cs="Arial"/>
                <w:sz w:val="16"/>
                <w:szCs w:val="16"/>
              </w:rPr>
              <w:t xml:space="preserve"> în temeiul prezentului Contract..  </w:t>
            </w:r>
          </w:p>
          <w:p w14:paraId="729EF3FE" w14:textId="77777777" w:rsidR="00105FD3" w:rsidRPr="009F224A" w:rsidRDefault="00105FD3" w:rsidP="00105FD3">
            <w:pPr>
              <w:keepNext/>
              <w:tabs>
                <w:tab w:val="left" w:pos="342"/>
              </w:tabs>
              <w:spacing w:line="276" w:lineRule="auto"/>
              <w:ind w:left="342" w:hanging="270"/>
              <w:contextualSpacing/>
              <w:jc w:val="both"/>
              <w:rPr>
                <w:rFonts w:ascii="Arial Narrow" w:hAnsi="Arial Narrow" w:cs="Arial"/>
                <w:sz w:val="16"/>
                <w:szCs w:val="16"/>
              </w:rPr>
            </w:pPr>
          </w:p>
          <w:p w14:paraId="729EF3FF" w14:textId="77777777" w:rsidR="00105FD3" w:rsidRPr="00BE0DF7" w:rsidRDefault="00105FD3" w:rsidP="00105FD3">
            <w:pPr>
              <w:keepNext/>
              <w:tabs>
                <w:tab w:val="left" w:pos="342"/>
              </w:tabs>
              <w:spacing w:line="276" w:lineRule="auto"/>
              <w:ind w:left="317" w:firstLine="25"/>
              <w:contextualSpacing/>
              <w:jc w:val="both"/>
              <w:rPr>
                <w:rFonts w:ascii="Arial Narrow" w:hAnsi="Arial Narrow" w:cs="Arial"/>
                <w:sz w:val="16"/>
                <w:szCs w:val="16"/>
              </w:rPr>
            </w:pPr>
            <w:r w:rsidRPr="00BE0DF7">
              <w:rPr>
                <w:rFonts w:ascii="Arial Narrow" w:hAnsi="Arial Narrow" w:cs="Arial"/>
                <w:b/>
                <w:sz w:val="16"/>
                <w:szCs w:val="16"/>
              </w:rPr>
              <w:t xml:space="preserve">8.4 </w:t>
            </w:r>
            <w:r w:rsidRPr="00BE0DF7">
              <w:rPr>
                <w:rFonts w:ascii="Arial Narrow" w:hAnsi="Arial Narrow" w:cs="Arial"/>
                <w:sz w:val="16"/>
                <w:szCs w:val="16"/>
              </w:rPr>
              <w:t xml:space="preserve">Contrapartea </w:t>
            </w:r>
            <w:r>
              <w:rPr>
                <w:rFonts w:ascii="Arial Narrow" w:hAnsi="Arial Narrow" w:cs="Arial"/>
                <w:sz w:val="16"/>
                <w:szCs w:val="16"/>
              </w:rPr>
              <w:t>va despăgubi</w:t>
            </w:r>
            <w:r w:rsidRPr="009F224A">
              <w:rPr>
                <w:rFonts w:ascii="Arial Narrow" w:hAnsi="Arial Narrow" w:cs="Arial"/>
                <w:sz w:val="16"/>
                <w:szCs w:val="16"/>
              </w:rPr>
              <w:t xml:space="preserve"> Lilly </w:t>
            </w:r>
            <w:r>
              <w:rPr>
                <w:rFonts w:ascii="Arial Narrow" w:hAnsi="Arial Narrow" w:cs="Arial"/>
                <w:sz w:val="16"/>
                <w:szCs w:val="16"/>
              </w:rPr>
              <w:t>pentru orice</w:t>
            </w:r>
            <w:r w:rsidRPr="009F224A">
              <w:rPr>
                <w:rFonts w:ascii="Arial Narrow" w:hAnsi="Arial Narrow" w:cs="Arial"/>
                <w:sz w:val="16"/>
                <w:szCs w:val="16"/>
              </w:rPr>
              <w:t xml:space="preserve"> cheltuieli</w:t>
            </w:r>
            <w:r>
              <w:rPr>
                <w:rFonts w:ascii="Arial Narrow" w:hAnsi="Arial Narrow" w:cs="Arial"/>
                <w:sz w:val="16"/>
                <w:szCs w:val="16"/>
              </w:rPr>
              <w:t xml:space="preserve"> (inclusiv cheltuieli avocațiale)</w:t>
            </w:r>
            <w:r w:rsidRPr="009F224A">
              <w:rPr>
                <w:rFonts w:ascii="Arial Narrow" w:hAnsi="Arial Narrow" w:cs="Arial"/>
                <w:sz w:val="16"/>
                <w:szCs w:val="16"/>
              </w:rPr>
              <w:t xml:space="preserve">, daune, pierderi, răspunderi, sentințe, amenzi și </w:t>
            </w:r>
            <w:r>
              <w:rPr>
                <w:rFonts w:ascii="Arial Narrow" w:hAnsi="Arial Narrow" w:cs="Arial"/>
                <w:sz w:val="16"/>
                <w:szCs w:val="16"/>
              </w:rPr>
              <w:t>orice</w:t>
            </w:r>
            <w:r w:rsidRPr="009F224A">
              <w:rPr>
                <w:rFonts w:ascii="Arial Narrow" w:hAnsi="Arial Narrow" w:cs="Arial"/>
                <w:sz w:val="16"/>
                <w:szCs w:val="16"/>
              </w:rPr>
              <w:t xml:space="preserve"> alte sum</w:t>
            </w:r>
            <w:r>
              <w:rPr>
                <w:rFonts w:ascii="Arial Narrow" w:hAnsi="Arial Narrow" w:cs="Arial"/>
                <w:sz w:val="16"/>
                <w:szCs w:val="16"/>
              </w:rPr>
              <w:t>e</w:t>
            </w:r>
            <w:r w:rsidRPr="009F224A">
              <w:rPr>
                <w:rFonts w:ascii="Arial Narrow" w:hAnsi="Arial Narrow" w:cs="Arial"/>
                <w:sz w:val="16"/>
                <w:szCs w:val="16"/>
              </w:rPr>
              <w:t xml:space="preserve"> de orice natură, care apar din orice încălcare a prezentei secțiu</w:t>
            </w:r>
            <w:bookmarkStart w:id="0" w:name="_GoBack"/>
            <w:bookmarkEnd w:id="0"/>
            <w:r w:rsidRPr="009F224A">
              <w:rPr>
                <w:rFonts w:ascii="Arial Narrow" w:hAnsi="Arial Narrow" w:cs="Arial"/>
                <w:sz w:val="16"/>
                <w:szCs w:val="16"/>
              </w:rPr>
              <w:t xml:space="preserve">ni </w:t>
            </w:r>
            <w:r>
              <w:rPr>
                <w:rFonts w:ascii="Arial Narrow" w:hAnsi="Arial Narrow" w:cs="Arial"/>
                <w:sz w:val="16"/>
                <w:szCs w:val="16"/>
              </w:rPr>
              <w:t xml:space="preserve">8 </w:t>
            </w:r>
            <w:r w:rsidRPr="009F224A">
              <w:rPr>
                <w:rFonts w:ascii="Arial Narrow" w:hAnsi="Arial Narrow" w:cs="Arial"/>
                <w:sz w:val="16"/>
                <w:szCs w:val="16"/>
              </w:rPr>
              <w:t>a Contractului, direct sau indirect, de către</w:t>
            </w:r>
          </w:p>
          <w:p w14:paraId="729EF400" w14:textId="77777777" w:rsidR="00105FD3" w:rsidRDefault="00105FD3" w:rsidP="00105FD3">
            <w:pPr>
              <w:keepNext/>
              <w:tabs>
                <w:tab w:val="left" w:pos="342"/>
              </w:tabs>
              <w:spacing w:line="276" w:lineRule="auto"/>
              <w:ind w:left="612" w:hanging="270"/>
              <w:contextualSpacing/>
              <w:jc w:val="both"/>
              <w:rPr>
                <w:rFonts w:ascii="Arial Narrow" w:hAnsi="Arial Narrow" w:cs="Arial"/>
                <w:sz w:val="16"/>
                <w:szCs w:val="16"/>
              </w:rPr>
            </w:pPr>
            <w:r>
              <w:rPr>
                <w:rFonts w:ascii="Arial Narrow" w:hAnsi="Arial Narrow" w:cs="Arial"/>
                <w:sz w:val="16"/>
                <w:szCs w:val="16"/>
              </w:rPr>
              <w:t>Contraparte sau persoane afiliate care prestează Serviciile prin prezentul Contract.</w:t>
            </w:r>
          </w:p>
          <w:p w14:paraId="729EF401" w14:textId="77777777" w:rsidR="00105FD3" w:rsidRPr="009F224A" w:rsidRDefault="00105FD3" w:rsidP="00105FD3">
            <w:pPr>
              <w:keepNext/>
              <w:tabs>
                <w:tab w:val="left" w:pos="342"/>
              </w:tabs>
              <w:spacing w:line="276" w:lineRule="auto"/>
              <w:ind w:left="612" w:hanging="270"/>
              <w:contextualSpacing/>
              <w:jc w:val="both"/>
              <w:rPr>
                <w:rFonts w:ascii="Arial Narrow" w:hAnsi="Arial Narrow" w:cs="Arial"/>
                <w:sz w:val="16"/>
                <w:szCs w:val="16"/>
              </w:rPr>
            </w:pPr>
          </w:p>
          <w:p w14:paraId="729EF402" w14:textId="77777777" w:rsidR="00420A4E" w:rsidRPr="009F224A" w:rsidRDefault="00420A4E" w:rsidP="00420A4E">
            <w:pPr>
              <w:keepNext/>
              <w:tabs>
                <w:tab w:val="left" w:pos="630"/>
              </w:tabs>
              <w:spacing w:line="276" w:lineRule="auto"/>
              <w:ind w:left="630"/>
              <w:contextualSpacing/>
              <w:jc w:val="both"/>
              <w:rPr>
                <w:rFonts w:ascii="Arial Narrow" w:hAnsi="Arial Narrow" w:cs="Arial"/>
                <w:sz w:val="16"/>
                <w:szCs w:val="16"/>
              </w:rPr>
            </w:pPr>
          </w:p>
          <w:p w14:paraId="729EF403" w14:textId="77777777" w:rsidR="00420A4E" w:rsidRPr="009F224A" w:rsidRDefault="00420A4E" w:rsidP="00420A4E">
            <w:pPr>
              <w:keepNext/>
              <w:spacing w:line="276" w:lineRule="auto"/>
              <w:jc w:val="both"/>
              <w:rPr>
                <w:rFonts w:ascii="Arial Narrow" w:hAnsi="Arial Narrow" w:cs="Arial"/>
                <w:b/>
                <w:sz w:val="16"/>
                <w:szCs w:val="16"/>
              </w:rPr>
            </w:pPr>
            <w:r w:rsidRPr="009F224A">
              <w:rPr>
                <w:rFonts w:ascii="Arial Narrow" w:hAnsi="Arial Narrow" w:cs="Arial"/>
                <w:b/>
                <w:sz w:val="16"/>
                <w:szCs w:val="16"/>
              </w:rPr>
              <w:t xml:space="preserve">  9.  Termeni generali</w:t>
            </w:r>
          </w:p>
          <w:p w14:paraId="729EF404" w14:textId="77777777" w:rsidR="00420A4E" w:rsidRPr="009F224A" w:rsidRDefault="00420A4E">
            <w:pPr>
              <w:keepNext/>
              <w:spacing w:line="276" w:lineRule="auto"/>
              <w:ind w:left="270"/>
              <w:jc w:val="both"/>
            </w:pPr>
            <w:r w:rsidRPr="009F224A">
              <w:rPr>
                <w:rFonts w:ascii="Arial Narrow" w:hAnsi="Arial Narrow" w:cs="Arial"/>
                <w:sz w:val="16"/>
                <w:szCs w:val="16"/>
              </w:rPr>
              <w:t xml:space="preserve">În prestarea Serviciilor, HCP va funcționa exclusiv în calitate de contractant independent și nimic din prezentul Contract nu va face din HCP un angajat, partener sau agent al </w:t>
            </w:r>
            <w:r w:rsidRPr="00BE314D">
              <w:rPr>
                <w:rFonts w:ascii="Arial Narrow" w:hAnsi="Arial Narrow" w:cs="Arial"/>
                <w:sz w:val="16"/>
                <w:szCs w:val="16"/>
              </w:rPr>
              <w:t>Lilly.</w:t>
            </w:r>
            <w:r w:rsidR="00D6654D" w:rsidRPr="00BE314D">
              <w:rPr>
                <w:rFonts w:ascii="Arial Narrow" w:hAnsi="Arial Narrow" w:cs="Arial"/>
                <w:sz w:val="16"/>
                <w:szCs w:val="16"/>
              </w:rPr>
              <w:t xml:space="preserve"> </w:t>
            </w:r>
            <w:r w:rsidRPr="00BE314D">
              <w:rPr>
                <w:rFonts w:ascii="Arial Narrow" w:hAnsi="Arial Narrow" w:cs="Arial"/>
                <w:sz w:val="16"/>
                <w:szCs w:val="16"/>
              </w:rPr>
              <w:t>HCP va</w:t>
            </w:r>
            <w:r w:rsidRPr="009F224A">
              <w:rPr>
                <w:rFonts w:ascii="Arial Narrow" w:hAnsi="Arial Narrow" w:cs="Arial"/>
                <w:sz w:val="16"/>
                <w:szCs w:val="16"/>
              </w:rPr>
              <w:t xml:space="preserve"> asigura că prestarea Serviciilor va respecta întotdeauna toate legile relevante inclusiv legile locale privind publicitatea și promovarea, </w:t>
            </w:r>
            <w:r w:rsidR="001D2920">
              <w:rPr>
                <w:rFonts w:ascii="Arial Narrow" w:hAnsi="Arial Narrow" w:cs="Arial"/>
                <w:sz w:val="16"/>
                <w:szCs w:val="16"/>
              </w:rPr>
              <w:t xml:space="preserve">precum </w:t>
            </w:r>
            <w:r w:rsidRPr="009F224A">
              <w:rPr>
                <w:rFonts w:ascii="Arial Narrow" w:hAnsi="Arial Narrow" w:cs="Arial"/>
                <w:sz w:val="16"/>
                <w:szCs w:val="16"/>
              </w:rPr>
              <w:t>şi îndrumări</w:t>
            </w:r>
            <w:r w:rsidR="001D2920">
              <w:rPr>
                <w:rFonts w:ascii="Arial Narrow" w:hAnsi="Arial Narrow" w:cs="Arial"/>
                <w:sz w:val="16"/>
                <w:szCs w:val="16"/>
              </w:rPr>
              <w:t>le</w:t>
            </w:r>
            <w:r w:rsidRPr="009F224A">
              <w:rPr>
                <w:rFonts w:ascii="Arial Narrow" w:hAnsi="Arial Narrow" w:cs="Arial"/>
                <w:sz w:val="16"/>
                <w:szCs w:val="16"/>
              </w:rPr>
              <w:t xml:space="preserve"> relevante pentru prescrierea de medicamente (inclusiv, fără limitare, regulamentul local </w:t>
            </w:r>
            <w:r w:rsidR="001D2920">
              <w:rPr>
                <w:rFonts w:ascii="Arial Narrow" w:hAnsi="Arial Narrow" w:cs="Arial"/>
                <w:sz w:val="16"/>
                <w:szCs w:val="16"/>
              </w:rPr>
              <w:t>ARPIM</w:t>
            </w:r>
            <w:r w:rsidRPr="009F224A">
              <w:rPr>
                <w:rFonts w:ascii="Arial Narrow" w:hAnsi="Arial Narrow" w:cs="Arial"/>
                <w:sz w:val="16"/>
                <w:szCs w:val="16"/>
              </w:rPr>
              <w:t xml:space="preserve">). Aceasta include depunerea spre examinarea și aprobarea de către Lilly a oricărui material/comunicări care urmează a fi prezentate unui terț privind produsul Lilly. Părțile se supus jurisdicției ne-exclusive a Instanțelor jurisdicției în care este înființată entitatea contractantă Lilly. </w:t>
            </w:r>
          </w:p>
        </w:tc>
      </w:tr>
    </w:tbl>
    <w:p w14:paraId="729EF406" w14:textId="77777777" w:rsidR="008859E2" w:rsidRDefault="008859E2"/>
    <w:p w14:paraId="729EF407" w14:textId="77777777" w:rsidR="008859E2" w:rsidRDefault="008859E2"/>
    <w:sectPr w:rsidR="008859E2" w:rsidSect="00B305EC">
      <w:footerReference w:type="default" r:id="rId12"/>
      <w:pgSz w:w="12240" w:h="15840"/>
      <w:pgMar w:top="567" w:right="1440" w:bottom="709" w:left="1440" w:header="720" w:footer="2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0DCE7" w14:textId="77777777" w:rsidR="00273CEB" w:rsidRDefault="00273CEB" w:rsidP="00B305EC">
      <w:pPr>
        <w:spacing w:line="240" w:lineRule="auto"/>
      </w:pPr>
      <w:r>
        <w:separator/>
      </w:r>
    </w:p>
  </w:endnote>
  <w:endnote w:type="continuationSeparator" w:id="0">
    <w:p w14:paraId="5E23A645" w14:textId="77777777" w:rsidR="00273CEB" w:rsidRDefault="00273CEB" w:rsidP="00B3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6386837"/>
      <w:docPartObj>
        <w:docPartGallery w:val="Page Numbers (Bottom of Page)"/>
        <w:docPartUnique/>
      </w:docPartObj>
    </w:sdtPr>
    <w:sdtEndPr>
      <w:rPr>
        <w:noProof/>
      </w:rPr>
    </w:sdtEndPr>
    <w:sdtContent>
      <w:p w14:paraId="729EF40D" w14:textId="77777777" w:rsidR="000F700A" w:rsidRDefault="000F700A">
        <w:pPr>
          <w:pStyle w:val="Footer"/>
          <w:jc w:val="right"/>
        </w:pPr>
        <w:r>
          <w:fldChar w:fldCharType="begin"/>
        </w:r>
        <w:r>
          <w:instrText xml:space="preserve"> PAGE   \* MERGEFORMAT </w:instrText>
        </w:r>
        <w:r>
          <w:fldChar w:fldCharType="separate"/>
        </w:r>
        <w:r w:rsidR="00BE314D">
          <w:rPr>
            <w:noProof/>
          </w:rPr>
          <w:t>11</w:t>
        </w:r>
        <w:r>
          <w:rPr>
            <w:noProof/>
          </w:rPr>
          <w:fldChar w:fldCharType="end"/>
        </w:r>
      </w:p>
    </w:sdtContent>
  </w:sdt>
  <w:p w14:paraId="729EF40E" w14:textId="77777777" w:rsidR="000F700A" w:rsidRDefault="000F7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3D027" w14:textId="77777777" w:rsidR="00273CEB" w:rsidRDefault="00273CEB" w:rsidP="00B305EC">
      <w:pPr>
        <w:spacing w:line="240" w:lineRule="auto"/>
      </w:pPr>
      <w:r>
        <w:separator/>
      </w:r>
    </w:p>
  </w:footnote>
  <w:footnote w:type="continuationSeparator" w:id="0">
    <w:p w14:paraId="1B33682E" w14:textId="77777777" w:rsidR="00273CEB" w:rsidRDefault="00273CEB" w:rsidP="00B305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9416195"/>
    <w:multiLevelType w:val="hybridMultilevel"/>
    <w:tmpl w:val="B61A9FF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3DD37725"/>
    <w:multiLevelType w:val="multilevel"/>
    <w:tmpl w:val="BD5C0434"/>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6C4B4AE8"/>
    <w:multiLevelType w:val="hybridMultilevel"/>
    <w:tmpl w:val="DB500B62"/>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9">
    <w:nsid w:val="76C4096D"/>
    <w:multiLevelType w:val="multilevel"/>
    <w:tmpl w:val="8668A4CA"/>
    <w:lvl w:ilvl="0">
      <w:start w:val="1"/>
      <w:numFmt w:val="decimal"/>
      <w:lvlText w:val="%1."/>
      <w:lvlJc w:val="left"/>
      <w:pPr>
        <w:tabs>
          <w:tab w:val="num" w:pos="720"/>
        </w:tabs>
        <w:ind w:left="720" w:hanging="720"/>
      </w:pPr>
      <w:rPr>
        <w:rFonts w:hint="default"/>
        <w:b/>
        <w:sz w:val="16"/>
        <w:szCs w:val="16"/>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3960" w:hanging="1080"/>
      </w:pPr>
      <w:rPr>
        <w:rFonts w:hint="default"/>
      </w:rPr>
    </w:lvl>
  </w:abstractNum>
  <w:abstractNum w:abstractNumId="10">
    <w:nsid w:val="773F09B4"/>
    <w:multiLevelType w:val="hybridMultilevel"/>
    <w:tmpl w:val="F70AECDA"/>
    <w:lvl w:ilvl="0" w:tplc="FE4438B4">
      <w:start w:val="1"/>
      <w:numFmt w:val="bullet"/>
      <w:lvlText w:val=""/>
      <w:lvlJc w:val="left"/>
      <w:pPr>
        <w:ind w:left="720" w:hanging="360"/>
      </w:pPr>
      <w:rPr>
        <w:rFonts w:ascii="Symbol" w:hAnsi="Symbol" w:hint="default"/>
      </w:rPr>
    </w:lvl>
    <w:lvl w:ilvl="1" w:tplc="CC0C952C" w:tentative="1">
      <w:start w:val="1"/>
      <w:numFmt w:val="bullet"/>
      <w:lvlText w:val="o"/>
      <w:lvlJc w:val="left"/>
      <w:pPr>
        <w:ind w:left="1440" w:hanging="360"/>
      </w:pPr>
      <w:rPr>
        <w:rFonts w:ascii="Courier New" w:hAnsi="Courier New" w:cs="Courier New" w:hint="default"/>
      </w:rPr>
    </w:lvl>
    <w:lvl w:ilvl="2" w:tplc="5562E848" w:tentative="1">
      <w:start w:val="1"/>
      <w:numFmt w:val="bullet"/>
      <w:lvlText w:val=""/>
      <w:lvlJc w:val="left"/>
      <w:pPr>
        <w:ind w:left="2160" w:hanging="360"/>
      </w:pPr>
      <w:rPr>
        <w:rFonts w:ascii="Wingdings" w:hAnsi="Wingdings" w:hint="default"/>
      </w:rPr>
    </w:lvl>
    <w:lvl w:ilvl="3" w:tplc="B58E9AD6" w:tentative="1">
      <w:start w:val="1"/>
      <w:numFmt w:val="bullet"/>
      <w:lvlText w:val=""/>
      <w:lvlJc w:val="left"/>
      <w:pPr>
        <w:ind w:left="2880" w:hanging="360"/>
      </w:pPr>
      <w:rPr>
        <w:rFonts w:ascii="Symbol" w:hAnsi="Symbol" w:hint="default"/>
      </w:rPr>
    </w:lvl>
    <w:lvl w:ilvl="4" w:tplc="A29CC852" w:tentative="1">
      <w:start w:val="1"/>
      <w:numFmt w:val="bullet"/>
      <w:lvlText w:val="o"/>
      <w:lvlJc w:val="left"/>
      <w:pPr>
        <w:ind w:left="3600" w:hanging="360"/>
      </w:pPr>
      <w:rPr>
        <w:rFonts w:ascii="Courier New" w:hAnsi="Courier New" w:cs="Courier New" w:hint="default"/>
      </w:rPr>
    </w:lvl>
    <w:lvl w:ilvl="5" w:tplc="A81821A4" w:tentative="1">
      <w:start w:val="1"/>
      <w:numFmt w:val="bullet"/>
      <w:lvlText w:val=""/>
      <w:lvlJc w:val="left"/>
      <w:pPr>
        <w:ind w:left="4320" w:hanging="360"/>
      </w:pPr>
      <w:rPr>
        <w:rFonts w:ascii="Wingdings" w:hAnsi="Wingdings" w:hint="default"/>
      </w:rPr>
    </w:lvl>
    <w:lvl w:ilvl="6" w:tplc="FE08FC86" w:tentative="1">
      <w:start w:val="1"/>
      <w:numFmt w:val="bullet"/>
      <w:lvlText w:val=""/>
      <w:lvlJc w:val="left"/>
      <w:pPr>
        <w:ind w:left="5040" w:hanging="360"/>
      </w:pPr>
      <w:rPr>
        <w:rFonts w:ascii="Symbol" w:hAnsi="Symbol" w:hint="default"/>
      </w:rPr>
    </w:lvl>
    <w:lvl w:ilvl="7" w:tplc="3BD6CB1E" w:tentative="1">
      <w:start w:val="1"/>
      <w:numFmt w:val="bullet"/>
      <w:lvlText w:val="o"/>
      <w:lvlJc w:val="left"/>
      <w:pPr>
        <w:ind w:left="5760" w:hanging="360"/>
      </w:pPr>
      <w:rPr>
        <w:rFonts w:ascii="Courier New" w:hAnsi="Courier New" w:cs="Courier New" w:hint="default"/>
      </w:rPr>
    </w:lvl>
    <w:lvl w:ilvl="8" w:tplc="CCCE768A"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6"/>
  </w:num>
  <w:num w:numId="5">
    <w:abstractNumId w:val="5"/>
  </w:num>
  <w:num w:numId="6">
    <w:abstractNumId w:val="10"/>
  </w:num>
  <w:num w:numId="7">
    <w:abstractNumId w:val="9"/>
  </w:num>
  <w:num w:numId="8">
    <w:abstractNumId w:val="7"/>
  </w:num>
  <w:num w:numId="9">
    <w:abstractNumId w:val="3"/>
  </w:num>
  <w:num w:numId="10">
    <w:abstractNumId w:val="4"/>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4E"/>
    <w:rsid w:val="00001B7D"/>
    <w:rsid w:val="00032482"/>
    <w:rsid w:val="00036A97"/>
    <w:rsid w:val="00070AF6"/>
    <w:rsid w:val="00073048"/>
    <w:rsid w:val="000775ED"/>
    <w:rsid w:val="000C68A7"/>
    <w:rsid w:val="000C770A"/>
    <w:rsid w:val="000E5D59"/>
    <w:rsid w:val="000F700A"/>
    <w:rsid w:val="00105FD3"/>
    <w:rsid w:val="00107F89"/>
    <w:rsid w:val="00117A2C"/>
    <w:rsid w:val="00132179"/>
    <w:rsid w:val="00134F59"/>
    <w:rsid w:val="00140690"/>
    <w:rsid w:val="00145EE6"/>
    <w:rsid w:val="001506DC"/>
    <w:rsid w:val="00153E0A"/>
    <w:rsid w:val="00185CA0"/>
    <w:rsid w:val="001A7EE2"/>
    <w:rsid w:val="001D2920"/>
    <w:rsid w:val="001E673B"/>
    <w:rsid w:val="00246E5E"/>
    <w:rsid w:val="00247B78"/>
    <w:rsid w:val="002554A3"/>
    <w:rsid w:val="00262569"/>
    <w:rsid w:val="00273CEB"/>
    <w:rsid w:val="002760A7"/>
    <w:rsid w:val="002A4C56"/>
    <w:rsid w:val="002C1C8E"/>
    <w:rsid w:val="002C4177"/>
    <w:rsid w:val="002E1A31"/>
    <w:rsid w:val="00303673"/>
    <w:rsid w:val="00334F71"/>
    <w:rsid w:val="00383A4F"/>
    <w:rsid w:val="00383E97"/>
    <w:rsid w:val="00396F72"/>
    <w:rsid w:val="003B3D42"/>
    <w:rsid w:val="003B5DD7"/>
    <w:rsid w:val="003C1D16"/>
    <w:rsid w:val="003C3FD9"/>
    <w:rsid w:val="003C6D57"/>
    <w:rsid w:val="00413F91"/>
    <w:rsid w:val="00420A4E"/>
    <w:rsid w:val="00423673"/>
    <w:rsid w:val="0044570F"/>
    <w:rsid w:val="00445CDF"/>
    <w:rsid w:val="00465CCC"/>
    <w:rsid w:val="004663CD"/>
    <w:rsid w:val="00481504"/>
    <w:rsid w:val="00486377"/>
    <w:rsid w:val="004A234B"/>
    <w:rsid w:val="004C027B"/>
    <w:rsid w:val="004C6C43"/>
    <w:rsid w:val="00502756"/>
    <w:rsid w:val="0050751A"/>
    <w:rsid w:val="005264A5"/>
    <w:rsid w:val="00547E6E"/>
    <w:rsid w:val="00553960"/>
    <w:rsid w:val="00570E6A"/>
    <w:rsid w:val="0058414D"/>
    <w:rsid w:val="005A38DF"/>
    <w:rsid w:val="005D18E4"/>
    <w:rsid w:val="005D47B0"/>
    <w:rsid w:val="005E5E5B"/>
    <w:rsid w:val="005F0201"/>
    <w:rsid w:val="005F5E9B"/>
    <w:rsid w:val="00607318"/>
    <w:rsid w:val="0061632E"/>
    <w:rsid w:val="00617216"/>
    <w:rsid w:val="006700C8"/>
    <w:rsid w:val="006725E1"/>
    <w:rsid w:val="0069029B"/>
    <w:rsid w:val="00692D11"/>
    <w:rsid w:val="006D2F88"/>
    <w:rsid w:val="006D4808"/>
    <w:rsid w:val="006D577E"/>
    <w:rsid w:val="006D7E18"/>
    <w:rsid w:val="00707060"/>
    <w:rsid w:val="007642FE"/>
    <w:rsid w:val="00787AA5"/>
    <w:rsid w:val="007A746A"/>
    <w:rsid w:val="007B2145"/>
    <w:rsid w:val="00806AC5"/>
    <w:rsid w:val="00822C46"/>
    <w:rsid w:val="00834FC5"/>
    <w:rsid w:val="00863F68"/>
    <w:rsid w:val="00875E03"/>
    <w:rsid w:val="008859E2"/>
    <w:rsid w:val="008C12E3"/>
    <w:rsid w:val="008D17A8"/>
    <w:rsid w:val="008D3781"/>
    <w:rsid w:val="008D4221"/>
    <w:rsid w:val="008E33C0"/>
    <w:rsid w:val="008E3DC7"/>
    <w:rsid w:val="00912AF1"/>
    <w:rsid w:val="00913805"/>
    <w:rsid w:val="009212B6"/>
    <w:rsid w:val="00931268"/>
    <w:rsid w:val="00936F65"/>
    <w:rsid w:val="009403EE"/>
    <w:rsid w:val="00943D45"/>
    <w:rsid w:val="00947DBC"/>
    <w:rsid w:val="00954CAA"/>
    <w:rsid w:val="009C0DCE"/>
    <w:rsid w:val="009C459B"/>
    <w:rsid w:val="009C7326"/>
    <w:rsid w:val="009E4BCF"/>
    <w:rsid w:val="009F224A"/>
    <w:rsid w:val="00A02DF9"/>
    <w:rsid w:val="00A06D70"/>
    <w:rsid w:val="00A10DD4"/>
    <w:rsid w:val="00A10EAD"/>
    <w:rsid w:val="00A52C11"/>
    <w:rsid w:val="00A65838"/>
    <w:rsid w:val="00A70173"/>
    <w:rsid w:val="00A73B4A"/>
    <w:rsid w:val="00A76DB6"/>
    <w:rsid w:val="00A93C46"/>
    <w:rsid w:val="00A9747B"/>
    <w:rsid w:val="00AA5C6B"/>
    <w:rsid w:val="00AD5086"/>
    <w:rsid w:val="00B12090"/>
    <w:rsid w:val="00B17FE3"/>
    <w:rsid w:val="00B23D6C"/>
    <w:rsid w:val="00B27A27"/>
    <w:rsid w:val="00B305EC"/>
    <w:rsid w:val="00B30D63"/>
    <w:rsid w:val="00B36D91"/>
    <w:rsid w:val="00B42845"/>
    <w:rsid w:val="00B53A86"/>
    <w:rsid w:val="00B60D3F"/>
    <w:rsid w:val="00B61C20"/>
    <w:rsid w:val="00B620A5"/>
    <w:rsid w:val="00B74C01"/>
    <w:rsid w:val="00B9088B"/>
    <w:rsid w:val="00B96983"/>
    <w:rsid w:val="00BA2E06"/>
    <w:rsid w:val="00BA30B6"/>
    <w:rsid w:val="00BB431F"/>
    <w:rsid w:val="00BC1FA6"/>
    <w:rsid w:val="00BE314D"/>
    <w:rsid w:val="00BE3D81"/>
    <w:rsid w:val="00C33CAC"/>
    <w:rsid w:val="00C33E76"/>
    <w:rsid w:val="00C54C0A"/>
    <w:rsid w:val="00C94BFE"/>
    <w:rsid w:val="00CB48D8"/>
    <w:rsid w:val="00CE3DB5"/>
    <w:rsid w:val="00CF2F8E"/>
    <w:rsid w:val="00D425E3"/>
    <w:rsid w:val="00D4306C"/>
    <w:rsid w:val="00D47EE2"/>
    <w:rsid w:val="00D50532"/>
    <w:rsid w:val="00D50C3C"/>
    <w:rsid w:val="00D6654D"/>
    <w:rsid w:val="00DA4AE6"/>
    <w:rsid w:val="00DA6C17"/>
    <w:rsid w:val="00DC09CD"/>
    <w:rsid w:val="00DE421C"/>
    <w:rsid w:val="00DE44E0"/>
    <w:rsid w:val="00E3009E"/>
    <w:rsid w:val="00E643B3"/>
    <w:rsid w:val="00E80F3F"/>
    <w:rsid w:val="00EA243D"/>
    <w:rsid w:val="00EC6D17"/>
    <w:rsid w:val="00ED09D3"/>
    <w:rsid w:val="00ED1973"/>
    <w:rsid w:val="00EE6AF6"/>
    <w:rsid w:val="00EF24DF"/>
    <w:rsid w:val="00F129F0"/>
    <w:rsid w:val="00F1408B"/>
    <w:rsid w:val="00F4171D"/>
    <w:rsid w:val="00F5201E"/>
    <w:rsid w:val="00F53054"/>
    <w:rsid w:val="00FC65A6"/>
    <w:rsid w:val="00FD76B9"/>
    <w:rsid w:val="00FD775C"/>
    <w:rsid w:val="00FE7A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4E"/>
    <w:pPr>
      <w:spacing w:after="0"/>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pleL9">
    <w:name w:val="Simple L9"/>
    <w:basedOn w:val="Normal"/>
    <w:rsid w:val="00420A4E"/>
    <w:pPr>
      <w:numPr>
        <w:ilvl w:val="8"/>
        <w:numId w:val="1"/>
      </w:numPr>
      <w:spacing w:after="240" w:line="288" w:lineRule="auto"/>
      <w:jc w:val="both"/>
    </w:pPr>
    <w:rPr>
      <w:rFonts w:ascii="Times New Roman" w:hAnsi="Times New Roman" w:cs="Times New Roman"/>
      <w:sz w:val="24"/>
      <w:szCs w:val="24"/>
      <w:lang w:val="en-US"/>
    </w:rPr>
  </w:style>
  <w:style w:type="paragraph" w:customStyle="1" w:styleId="SimpleL8">
    <w:name w:val="Simple L8"/>
    <w:basedOn w:val="Normal"/>
    <w:rsid w:val="00420A4E"/>
    <w:pPr>
      <w:numPr>
        <w:ilvl w:val="7"/>
        <w:numId w:val="1"/>
      </w:numPr>
      <w:spacing w:after="240" w:line="288" w:lineRule="auto"/>
      <w:jc w:val="both"/>
    </w:pPr>
    <w:rPr>
      <w:rFonts w:ascii="Times New Roman" w:hAnsi="Times New Roman" w:cs="Times New Roman"/>
      <w:sz w:val="24"/>
      <w:szCs w:val="24"/>
      <w:lang w:val="en-US"/>
    </w:rPr>
  </w:style>
  <w:style w:type="paragraph" w:customStyle="1" w:styleId="SimpleL7">
    <w:name w:val="Simple L7"/>
    <w:basedOn w:val="Normal"/>
    <w:rsid w:val="00420A4E"/>
    <w:pPr>
      <w:numPr>
        <w:ilvl w:val="6"/>
        <w:numId w:val="1"/>
      </w:numPr>
      <w:spacing w:after="240" w:line="288" w:lineRule="auto"/>
      <w:jc w:val="both"/>
    </w:pPr>
    <w:rPr>
      <w:rFonts w:ascii="Times New Roman" w:hAnsi="Times New Roman" w:cs="Times New Roman"/>
      <w:sz w:val="24"/>
      <w:szCs w:val="24"/>
      <w:lang w:val="en-US"/>
    </w:rPr>
  </w:style>
  <w:style w:type="paragraph" w:customStyle="1" w:styleId="SimpleL6">
    <w:name w:val="Simple L6"/>
    <w:basedOn w:val="Normal"/>
    <w:rsid w:val="00420A4E"/>
    <w:pPr>
      <w:numPr>
        <w:ilvl w:val="5"/>
        <w:numId w:val="1"/>
      </w:numPr>
      <w:spacing w:after="240" w:line="288" w:lineRule="auto"/>
      <w:jc w:val="both"/>
    </w:pPr>
    <w:rPr>
      <w:rFonts w:ascii="Times New Roman" w:hAnsi="Times New Roman" w:cs="Times New Roman"/>
      <w:sz w:val="24"/>
      <w:szCs w:val="24"/>
      <w:lang w:val="en-US"/>
    </w:rPr>
  </w:style>
  <w:style w:type="paragraph" w:customStyle="1" w:styleId="SimpleL5">
    <w:name w:val="Simple L5"/>
    <w:basedOn w:val="Normal"/>
    <w:rsid w:val="00420A4E"/>
    <w:pPr>
      <w:numPr>
        <w:ilvl w:val="4"/>
        <w:numId w:val="1"/>
      </w:numPr>
      <w:spacing w:after="240" w:line="288" w:lineRule="auto"/>
      <w:jc w:val="both"/>
    </w:pPr>
    <w:rPr>
      <w:rFonts w:ascii="Times New Roman" w:hAnsi="Times New Roman" w:cs="Times New Roman"/>
      <w:sz w:val="24"/>
      <w:szCs w:val="24"/>
      <w:lang w:val="en-US"/>
    </w:rPr>
  </w:style>
  <w:style w:type="paragraph" w:customStyle="1" w:styleId="SimpleL4">
    <w:name w:val="Simple L4"/>
    <w:basedOn w:val="Normal"/>
    <w:rsid w:val="00420A4E"/>
    <w:pPr>
      <w:numPr>
        <w:ilvl w:val="3"/>
        <w:numId w:val="1"/>
      </w:numPr>
      <w:spacing w:after="240" w:line="288" w:lineRule="auto"/>
      <w:jc w:val="both"/>
    </w:pPr>
    <w:rPr>
      <w:rFonts w:ascii="Times New Roman" w:hAnsi="Times New Roman" w:cs="Times New Roman"/>
      <w:sz w:val="24"/>
      <w:szCs w:val="24"/>
      <w:lang w:val="en-US"/>
    </w:rPr>
  </w:style>
  <w:style w:type="paragraph" w:customStyle="1" w:styleId="SimpleL3">
    <w:name w:val="Simple L3"/>
    <w:basedOn w:val="Normal"/>
    <w:rsid w:val="00420A4E"/>
    <w:pPr>
      <w:numPr>
        <w:ilvl w:val="2"/>
        <w:numId w:val="1"/>
      </w:numPr>
      <w:spacing w:after="240" w:line="288" w:lineRule="auto"/>
      <w:jc w:val="both"/>
    </w:pPr>
    <w:rPr>
      <w:rFonts w:ascii="Times New Roman" w:hAnsi="Times New Roman" w:cs="Times New Roman"/>
      <w:sz w:val="24"/>
      <w:szCs w:val="24"/>
      <w:lang w:val="en-US"/>
    </w:rPr>
  </w:style>
  <w:style w:type="paragraph" w:customStyle="1" w:styleId="SimpleL2">
    <w:name w:val="Simple L2"/>
    <w:basedOn w:val="Normal"/>
    <w:rsid w:val="00420A4E"/>
    <w:pPr>
      <w:numPr>
        <w:ilvl w:val="1"/>
        <w:numId w:val="1"/>
      </w:numPr>
      <w:spacing w:after="240" w:line="288" w:lineRule="auto"/>
      <w:jc w:val="both"/>
    </w:pPr>
    <w:rPr>
      <w:rFonts w:ascii="Times New Roman" w:hAnsi="Times New Roman" w:cs="Times New Roman"/>
      <w:sz w:val="24"/>
      <w:szCs w:val="24"/>
      <w:lang w:val="en-US"/>
    </w:rPr>
  </w:style>
  <w:style w:type="character" w:customStyle="1" w:styleId="SimpleL1Char">
    <w:name w:val="Simple L1 Char"/>
    <w:basedOn w:val="DefaultParagraphFont"/>
    <w:link w:val="SimpleL1"/>
    <w:locked/>
    <w:rsid w:val="00420A4E"/>
    <w:rPr>
      <w:rFonts w:ascii="Calibri" w:hAnsi="Calibri" w:cs="Calibri"/>
    </w:rPr>
  </w:style>
  <w:style w:type="paragraph" w:customStyle="1" w:styleId="SimpleL1">
    <w:name w:val="Simple L1"/>
    <w:basedOn w:val="Normal"/>
    <w:link w:val="SimpleL1Char"/>
    <w:rsid w:val="00420A4E"/>
    <w:pPr>
      <w:numPr>
        <w:numId w:val="1"/>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420A4E"/>
    <w:pPr>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420A4E"/>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20A4E"/>
    <w:pPr>
      <w:spacing w:line="240" w:lineRule="auto"/>
      <w:ind w:left="720"/>
      <w:contextualSpacing/>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420A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4E"/>
    <w:rPr>
      <w:rFonts w:ascii="Tahoma" w:hAnsi="Tahoma" w:cs="Tahoma"/>
      <w:sz w:val="16"/>
      <w:szCs w:val="16"/>
      <w:lang w:val="ro-RO"/>
    </w:rPr>
  </w:style>
  <w:style w:type="paragraph" w:styleId="Header">
    <w:name w:val="header"/>
    <w:basedOn w:val="Normal"/>
    <w:link w:val="HeaderChar"/>
    <w:uiPriority w:val="99"/>
    <w:unhideWhenUsed/>
    <w:rsid w:val="00B305EC"/>
    <w:pPr>
      <w:tabs>
        <w:tab w:val="center" w:pos="4680"/>
        <w:tab w:val="right" w:pos="9360"/>
      </w:tabs>
      <w:spacing w:line="240" w:lineRule="auto"/>
    </w:pPr>
  </w:style>
  <w:style w:type="character" w:customStyle="1" w:styleId="HeaderChar">
    <w:name w:val="Header Char"/>
    <w:basedOn w:val="DefaultParagraphFont"/>
    <w:link w:val="Header"/>
    <w:uiPriority w:val="99"/>
    <w:rsid w:val="00B305EC"/>
    <w:rPr>
      <w:lang w:val="ro-RO"/>
    </w:rPr>
  </w:style>
  <w:style w:type="paragraph" w:styleId="Footer">
    <w:name w:val="footer"/>
    <w:basedOn w:val="Normal"/>
    <w:link w:val="FooterChar"/>
    <w:uiPriority w:val="99"/>
    <w:unhideWhenUsed/>
    <w:rsid w:val="00B305EC"/>
    <w:pPr>
      <w:tabs>
        <w:tab w:val="center" w:pos="4680"/>
        <w:tab w:val="right" w:pos="9360"/>
      </w:tabs>
      <w:spacing w:line="240" w:lineRule="auto"/>
    </w:pPr>
  </w:style>
  <w:style w:type="character" w:customStyle="1" w:styleId="FooterChar">
    <w:name w:val="Footer Char"/>
    <w:basedOn w:val="DefaultParagraphFont"/>
    <w:link w:val="Footer"/>
    <w:uiPriority w:val="99"/>
    <w:rsid w:val="00B305EC"/>
    <w:rPr>
      <w:lang w:val="ro-RO"/>
    </w:rPr>
  </w:style>
  <w:style w:type="character" w:styleId="CommentReference">
    <w:name w:val="annotation reference"/>
    <w:basedOn w:val="DefaultParagraphFont"/>
    <w:uiPriority w:val="99"/>
    <w:semiHidden/>
    <w:unhideWhenUsed/>
    <w:rsid w:val="00F53054"/>
    <w:rPr>
      <w:sz w:val="16"/>
      <w:szCs w:val="16"/>
    </w:rPr>
  </w:style>
  <w:style w:type="paragraph" w:styleId="CommentSubject">
    <w:name w:val="annotation subject"/>
    <w:basedOn w:val="CommentText"/>
    <w:next w:val="CommentText"/>
    <w:link w:val="CommentSubjectChar"/>
    <w:uiPriority w:val="99"/>
    <w:semiHidden/>
    <w:unhideWhenUsed/>
    <w:rsid w:val="00F53054"/>
    <w:rPr>
      <w:rFonts w:asciiTheme="minorHAnsi" w:eastAsiaTheme="minorHAnsi" w:hAnsiTheme="minorHAnsi" w:cstheme="minorBidi"/>
      <w:b/>
      <w:bCs/>
      <w:lang w:val="ro-RO"/>
    </w:rPr>
  </w:style>
  <w:style w:type="character" w:customStyle="1" w:styleId="CommentSubjectChar">
    <w:name w:val="Comment Subject Char"/>
    <w:basedOn w:val="CommentTextChar"/>
    <w:link w:val="CommentSubject"/>
    <w:uiPriority w:val="99"/>
    <w:semiHidden/>
    <w:rsid w:val="00F53054"/>
    <w:rPr>
      <w:rFonts w:ascii="Times New Roman" w:eastAsia="Times New Roman" w:hAnsi="Times New Roman" w:cs="Times New Roman"/>
      <w:b/>
      <w:bCs/>
      <w:sz w:val="20"/>
      <w:szCs w:val="20"/>
      <w:lang w:val="ro-RO"/>
    </w:rPr>
  </w:style>
  <w:style w:type="paragraph" w:customStyle="1" w:styleId="Default">
    <w:name w:val="Default"/>
    <w:rsid w:val="00117A2C"/>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4E"/>
    <w:pPr>
      <w:spacing w:after="0"/>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pleL9">
    <w:name w:val="Simple L9"/>
    <w:basedOn w:val="Normal"/>
    <w:rsid w:val="00420A4E"/>
    <w:pPr>
      <w:numPr>
        <w:ilvl w:val="8"/>
        <w:numId w:val="1"/>
      </w:numPr>
      <w:spacing w:after="240" w:line="288" w:lineRule="auto"/>
      <w:jc w:val="both"/>
    </w:pPr>
    <w:rPr>
      <w:rFonts w:ascii="Times New Roman" w:hAnsi="Times New Roman" w:cs="Times New Roman"/>
      <w:sz w:val="24"/>
      <w:szCs w:val="24"/>
      <w:lang w:val="en-US"/>
    </w:rPr>
  </w:style>
  <w:style w:type="paragraph" w:customStyle="1" w:styleId="SimpleL8">
    <w:name w:val="Simple L8"/>
    <w:basedOn w:val="Normal"/>
    <w:rsid w:val="00420A4E"/>
    <w:pPr>
      <w:numPr>
        <w:ilvl w:val="7"/>
        <w:numId w:val="1"/>
      </w:numPr>
      <w:spacing w:after="240" w:line="288" w:lineRule="auto"/>
      <w:jc w:val="both"/>
    </w:pPr>
    <w:rPr>
      <w:rFonts w:ascii="Times New Roman" w:hAnsi="Times New Roman" w:cs="Times New Roman"/>
      <w:sz w:val="24"/>
      <w:szCs w:val="24"/>
      <w:lang w:val="en-US"/>
    </w:rPr>
  </w:style>
  <w:style w:type="paragraph" w:customStyle="1" w:styleId="SimpleL7">
    <w:name w:val="Simple L7"/>
    <w:basedOn w:val="Normal"/>
    <w:rsid w:val="00420A4E"/>
    <w:pPr>
      <w:numPr>
        <w:ilvl w:val="6"/>
        <w:numId w:val="1"/>
      </w:numPr>
      <w:spacing w:after="240" w:line="288" w:lineRule="auto"/>
      <w:jc w:val="both"/>
    </w:pPr>
    <w:rPr>
      <w:rFonts w:ascii="Times New Roman" w:hAnsi="Times New Roman" w:cs="Times New Roman"/>
      <w:sz w:val="24"/>
      <w:szCs w:val="24"/>
      <w:lang w:val="en-US"/>
    </w:rPr>
  </w:style>
  <w:style w:type="paragraph" w:customStyle="1" w:styleId="SimpleL6">
    <w:name w:val="Simple L6"/>
    <w:basedOn w:val="Normal"/>
    <w:rsid w:val="00420A4E"/>
    <w:pPr>
      <w:numPr>
        <w:ilvl w:val="5"/>
        <w:numId w:val="1"/>
      </w:numPr>
      <w:spacing w:after="240" w:line="288" w:lineRule="auto"/>
      <w:jc w:val="both"/>
    </w:pPr>
    <w:rPr>
      <w:rFonts w:ascii="Times New Roman" w:hAnsi="Times New Roman" w:cs="Times New Roman"/>
      <w:sz w:val="24"/>
      <w:szCs w:val="24"/>
      <w:lang w:val="en-US"/>
    </w:rPr>
  </w:style>
  <w:style w:type="paragraph" w:customStyle="1" w:styleId="SimpleL5">
    <w:name w:val="Simple L5"/>
    <w:basedOn w:val="Normal"/>
    <w:rsid w:val="00420A4E"/>
    <w:pPr>
      <w:numPr>
        <w:ilvl w:val="4"/>
        <w:numId w:val="1"/>
      </w:numPr>
      <w:spacing w:after="240" w:line="288" w:lineRule="auto"/>
      <w:jc w:val="both"/>
    </w:pPr>
    <w:rPr>
      <w:rFonts w:ascii="Times New Roman" w:hAnsi="Times New Roman" w:cs="Times New Roman"/>
      <w:sz w:val="24"/>
      <w:szCs w:val="24"/>
      <w:lang w:val="en-US"/>
    </w:rPr>
  </w:style>
  <w:style w:type="paragraph" w:customStyle="1" w:styleId="SimpleL4">
    <w:name w:val="Simple L4"/>
    <w:basedOn w:val="Normal"/>
    <w:rsid w:val="00420A4E"/>
    <w:pPr>
      <w:numPr>
        <w:ilvl w:val="3"/>
        <w:numId w:val="1"/>
      </w:numPr>
      <w:spacing w:after="240" w:line="288" w:lineRule="auto"/>
      <w:jc w:val="both"/>
    </w:pPr>
    <w:rPr>
      <w:rFonts w:ascii="Times New Roman" w:hAnsi="Times New Roman" w:cs="Times New Roman"/>
      <w:sz w:val="24"/>
      <w:szCs w:val="24"/>
      <w:lang w:val="en-US"/>
    </w:rPr>
  </w:style>
  <w:style w:type="paragraph" w:customStyle="1" w:styleId="SimpleL3">
    <w:name w:val="Simple L3"/>
    <w:basedOn w:val="Normal"/>
    <w:rsid w:val="00420A4E"/>
    <w:pPr>
      <w:numPr>
        <w:ilvl w:val="2"/>
        <w:numId w:val="1"/>
      </w:numPr>
      <w:spacing w:after="240" w:line="288" w:lineRule="auto"/>
      <w:jc w:val="both"/>
    </w:pPr>
    <w:rPr>
      <w:rFonts w:ascii="Times New Roman" w:hAnsi="Times New Roman" w:cs="Times New Roman"/>
      <w:sz w:val="24"/>
      <w:szCs w:val="24"/>
      <w:lang w:val="en-US"/>
    </w:rPr>
  </w:style>
  <w:style w:type="paragraph" w:customStyle="1" w:styleId="SimpleL2">
    <w:name w:val="Simple L2"/>
    <w:basedOn w:val="Normal"/>
    <w:rsid w:val="00420A4E"/>
    <w:pPr>
      <w:numPr>
        <w:ilvl w:val="1"/>
        <w:numId w:val="1"/>
      </w:numPr>
      <w:spacing w:after="240" w:line="288" w:lineRule="auto"/>
      <w:jc w:val="both"/>
    </w:pPr>
    <w:rPr>
      <w:rFonts w:ascii="Times New Roman" w:hAnsi="Times New Roman" w:cs="Times New Roman"/>
      <w:sz w:val="24"/>
      <w:szCs w:val="24"/>
      <w:lang w:val="en-US"/>
    </w:rPr>
  </w:style>
  <w:style w:type="character" w:customStyle="1" w:styleId="SimpleL1Char">
    <w:name w:val="Simple L1 Char"/>
    <w:basedOn w:val="DefaultParagraphFont"/>
    <w:link w:val="SimpleL1"/>
    <w:locked/>
    <w:rsid w:val="00420A4E"/>
    <w:rPr>
      <w:rFonts w:ascii="Calibri" w:hAnsi="Calibri" w:cs="Calibri"/>
    </w:rPr>
  </w:style>
  <w:style w:type="paragraph" w:customStyle="1" w:styleId="SimpleL1">
    <w:name w:val="Simple L1"/>
    <w:basedOn w:val="Normal"/>
    <w:link w:val="SimpleL1Char"/>
    <w:rsid w:val="00420A4E"/>
    <w:pPr>
      <w:numPr>
        <w:numId w:val="1"/>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420A4E"/>
    <w:pPr>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420A4E"/>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20A4E"/>
    <w:pPr>
      <w:spacing w:line="240" w:lineRule="auto"/>
      <w:ind w:left="720"/>
      <w:contextualSpacing/>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420A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4E"/>
    <w:rPr>
      <w:rFonts w:ascii="Tahoma" w:hAnsi="Tahoma" w:cs="Tahoma"/>
      <w:sz w:val="16"/>
      <w:szCs w:val="16"/>
      <w:lang w:val="ro-RO"/>
    </w:rPr>
  </w:style>
  <w:style w:type="paragraph" w:styleId="Header">
    <w:name w:val="header"/>
    <w:basedOn w:val="Normal"/>
    <w:link w:val="HeaderChar"/>
    <w:uiPriority w:val="99"/>
    <w:unhideWhenUsed/>
    <w:rsid w:val="00B305EC"/>
    <w:pPr>
      <w:tabs>
        <w:tab w:val="center" w:pos="4680"/>
        <w:tab w:val="right" w:pos="9360"/>
      </w:tabs>
      <w:spacing w:line="240" w:lineRule="auto"/>
    </w:pPr>
  </w:style>
  <w:style w:type="character" w:customStyle="1" w:styleId="HeaderChar">
    <w:name w:val="Header Char"/>
    <w:basedOn w:val="DefaultParagraphFont"/>
    <w:link w:val="Header"/>
    <w:uiPriority w:val="99"/>
    <w:rsid w:val="00B305EC"/>
    <w:rPr>
      <w:lang w:val="ro-RO"/>
    </w:rPr>
  </w:style>
  <w:style w:type="paragraph" w:styleId="Footer">
    <w:name w:val="footer"/>
    <w:basedOn w:val="Normal"/>
    <w:link w:val="FooterChar"/>
    <w:uiPriority w:val="99"/>
    <w:unhideWhenUsed/>
    <w:rsid w:val="00B305EC"/>
    <w:pPr>
      <w:tabs>
        <w:tab w:val="center" w:pos="4680"/>
        <w:tab w:val="right" w:pos="9360"/>
      </w:tabs>
      <w:spacing w:line="240" w:lineRule="auto"/>
    </w:pPr>
  </w:style>
  <w:style w:type="character" w:customStyle="1" w:styleId="FooterChar">
    <w:name w:val="Footer Char"/>
    <w:basedOn w:val="DefaultParagraphFont"/>
    <w:link w:val="Footer"/>
    <w:uiPriority w:val="99"/>
    <w:rsid w:val="00B305EC"/>
    <w:rPr>
      <w:lang w:val="ro-RO"/>
    </w:rPr>
  </w:style>
  <w:style w:type="character" w:styleId="CommentReference">
    <w:name w:val="annotation reference"/>
    <w:basedOn w:val="DefaultParagraphFont"/>
    <w:uiPriority w:val="99"/>
    <w:semiHidden/>
    <w:unhideWhenUsed/>
    <w:rsid w:val="00F53054"/>
    <w:rPr>
      <w:sz w:val="16"/>
      <w:szCs w:val="16"/>
    </w:rPr>
  </w:style>
  <w:style w:type="paragraph" w:styleId="CommentSubject">
    <w:name w:val="annotation subject"/>
    <w:basedOn w:val="CommentText"/>
    <w:next w:val="CommentText"/>
    <w:link w:val="CommentSubjectChar"/>
    <w:uiPriority w:val="99"/>
    <w:semiHidden/>
    <w:unhideWhenUsed/>
    <w:rsid w:val="00F53054"/>
    <w:rPr>
      <w:rFonts w:asciiTheme="minorHAnsi" w:eastAsiaTheme="minorHAnsi" w:hAnsiTheme="minorHAnsi" w:cstheme="minorBidi"/>
      <w:b/>
      <w:bCs/>
      <w:lang w:val="ro-RO"/>
    </w:rPr>
  </w:style>
  <w:style w:type="character" w:customStyle="1" w:styleId="CommentSubjectChar">
    <w:name w:val="Comment Subject Char"/>
    <w:basedOn w:val="CommentTextChar"/>
    <w:link w:val="CommentSubject"/>
    <w:uiPriority w:val="99"/>
    <w:semiHidden/>
    <w:rsid w:val="00F53054"/>
    <w:rPr>
      <w:rFonts w:ascii="Times New Roman" w:eastAsia="Times New Roman" w:hAnsi="Times New Roman" w:cs="Times New Roman"/>
      <w:b/>
      <w:bCs/>
      <w:sz w:val="20"/>
      <w:szCs w:val="20"/>
      <w:lang w:val="ro-RO"/>
    </w:rPr>
  </w:style>
  <w:style w:type="paragraph" w:customStyle="1" w:styleId="Default">
    <w:name w:val="Default"/>
    <w:rsid w:val="00117A2C"/>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0472">
      <w:bodyDiv w:val="1"/>
      <w:marLeft w:val="0"/>
      <w:marRight w:val="0"/>
      <w:marTop w:val="0"/>
      <w:marBottom w:val="0"/>
      <w:divBdr>
        <w:top w:val="none" w:sz="0" w:space="0" w:color="auto"/>
        <w:left w:val="none" w:sz="0" w:space="0" w:color="auto"/>
        <w:bottom w:val="none" w:sz="0" w:space="0" w:color="auto"/>
        <w:right w:val="none" w:sz="0" w:space="0" w:color="auto"/>
      </w:divBdr>
    </w:div>
    <w:div w:id="1138885870">
      <w:bodyDiv w:val="1"/>
      <w:marLeft w:val="0"/>
      <w:marRight w:val="0"/>
      <w:marTop w:val="0"/>
      <w:marBottom w:val="0"/>
      <w:divBdr>
        <w:top w:val="none" w:sz="0" w:space="0" w:color="auto"/>
        <w:left w:val="none" w:sz="0" w:space="0" w:color="auto"/>
        <w:bottom w:val="none" w:sz="0" w:space="0" w:color="auto"/>
        <w:right w:val="none" w:sz="0" w:space="0" w:color="auto"/>
      </w:divBdr>
    </w:div>
    <w:div w:id="1263688384">
      <w:bodyDiv w:val="1"/>
      <w:marLeft w:val="0"/>
      <w:marRight w:val="0"/>
      <w:marTop w:val="0"/>
      <w:marBottom w:val="0"/>
      <w:divBdr>
        <w:top w:val="none" w:sz="0" w:space="0" w:color="auto"/>
        <w:left w:val="none" w:sz="0" w:space="0" w:color="auto"/>
        <w:bottom w:val="none" w:sz="0" w:space="0" w:color="auto"/>
        <w:right w:val="none" w:sz="0" w:space="0" w:color="auto"/>
      </w:divBdr>
    </w:div>
    <w:div w:id="1441484560">
      <w:bodyDiv w:val="1"/>
      <w:marLeft w:val="0"/>
      <w:marRight w:val="0"/>
      <w:marTop w:val="0"/>
      <w:marBottom w:val="0"/>
      <w:divBdr>
        <w:top w:val="none" w:sz="0" w:space="0" w:color="auto"/>
        <w:left w:val="none" w:sz="0" w:space="0" w:color="auto"/>
        <w:bottom w:val="none" w:sz="0" w:space="0" w:color="auto"/>
        <w:right w:val="none" w:sz="0" w:space="0" w:color="auto"/>
      </w:divBdr>
    </w:div>
    <w:div w:id="19281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C2470-08E7-42F4-96FB-7A3B68DCA38B}"/>
</file>

<file path=customXml/itemProps2.xml><?xml version="1.0" encoding="utf-8"?>
<ds:datastoreItem xmlns:ds="http://schemas.openxmlformats.org/officeDocument/2006/customXml" ds:itemID="{7BC64E5D-B77F-498F-91C3-CA435034D380}"/>
</file>

<file path=customXml/itemProps3.xml><?xml version="1.0" encoding="utf-8"?>
<ds:datastoreItem xmlns:ds="http://schemas.openxmlformats.org/officeDocument/2006/customXml" ds:itemID="{CB36AB02-3087-4A4A-9B7A-0DC1D0461BBF}"/>
</file>

<file path=customXml/itemProps4.xml><?xml version="1.0" encoding="utf-8"?>
<ds:datastoreItem xmlns:ds="http://schemas.openxmlformats.org/officeDocument/2006/customXml" ds:itemID="{EA4D8B38-15C7-4FFA-864A-F84D6B15F70B}"/>
</file>

<file path=docProps/app.xml><?xml version="1.0" encoding="utf-8"?>
<Properties xmlns="http://schemas.openxmlformats.org/officeDocument/2006/extended-properties" xmlns:vt="http://schemas.openxmlformats.org/officeDocument/2006/docPropsVTypes">
  <Template>Normal</Template>
  <TotalTime>40</TotalTime>
  <Pages>11</Pages>
  <Words>7658</Words>
  <Characters>43653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51209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dc:creator>
  <cp:lastModifiedBy>Calin Zalana</cp:lastModifiedBy>
  <cp:revision>18</cp:revision>
  <dcterms:created xsi:type="dcterms:W3CDTF">2014-10-16T12:56:00Z</dcterms:created>
  <dcterms:modified xsi:type="dcterms:W3CDTF">2014-10-21T11:08:00Z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ies>
</file>