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205A7" w14:textId="77777777" w:rsidR="00A716B7" w:rsidRDefault="00A716B7" w:rsidP="00446711">
      <w:pPr>
        <w:spacing w:after="0"/>
        <w:rPr>
          <w:rFonts w:ascii="Arial" w:hAnsi="Arial" w:cs="Arial"/>
          <w:lang w:val="de-CH"/>
        </w:rPr>
      </w:pPr>
    </w:p>
    <w:p w14:paraId="5BBFA465" w14:textId="77777777" w:rsidR="00A716B7" w:rsidRDefault="00A716B7" w:rsidP="00446711">
      <w:pPr>
        <w:spacing w:after="0"/>
        <w:rPr>
          <w:rFonts w:ascii="Arial" w:hAnsi="Arial" w:cs="Arial"/>
          <w:lang w:val="de-CH"/>
        </w:rPr>
      </w:pPr>
    </w:p>
    <w:p w14:paraId="62129087" w14:textId="2F9143CE" w:rsidR="00A716B7" w:rsidRPr="00C87163" w:rsidRDefault="00C87163" w:rsidP="00C87163">
      <w:pPr>
        <w:spacing w:after="0"/>
        <w:rPr>
          <w:rFonts w:ascii="Arial" w:hAnsi="Arial" w:cs="Arial"/>
          <w:b/>
          <w:sz w:val="28"/>
          <w:lang w:val="fr-CH"/>
        </w:rPr>
      </w:pPr>
      <w:r w:rsidRPr="00C87163">
        <w:rPr>
          <w:rFonts w:ascii="Arial" w:hAnsi="Arial" w:cs="Arial"/>
          <w:b/>
          <w:sz w:val="28"/>
          <w:lang w:val="fr-CH"/>
        </w:rPr>
        <w:t>Formulaire de remboursement des frais de voyage</w:t>
      </w:r>
    </w:p>
    <w:p w14:paraId="717B70AE" w14:textId="77777777" w:rsidR="00B7457B" w:rsidRPr="004E48BA" w:rsidRDefault="00B7457B" w:rsidP="004E48BA">
      <w:pPr>
        <w:spacing w:after="0"/>
        <w:rPr>
          <w:rFonts w:ascii="Arial" w:hAnsi="Arial" w:cs="Arial"/>
          <w:lang w:val="de-C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789"/>
      </w:tblGrid>
      <w:tr w:rsidR="00B7457B" w:rsidRPr="007F4AE2" w14:paraId="119DECCF" w14:textId="77777777" w:rsidTr="00EB2A9F">
        <w:tc>
          <w:tcPr>
            <w:tcW w:w="1384" w:type="dxa"/>
          </w:tcPr>
          <w:p w14:paraId="279EC4FD" w14:textId="112DF0DD" w:rsidR="00B7457B" w:rsidRPr="00CE0FAB" w:rsidRDefault="00B7457B" w:rsidP="004E48BA">
            <w:pPr>
              <w:spacing w:line="276" w:lineRule="auto"/>
              <w:rPr>
                <w:rFonts w:ascii="Arial" w:hAnsi="Arial" w:cs="Arial"/>
              </w:rPr>
            </w:pPr>
            <w:r w:rsidRPr="00CE0FAB">
              <w:rPr>
                <w:rFonts w:ascii="Arial" w:hAnsi="Arial" w:cs="Arial"/>
                <w:lang w:val="de-CH"/>
              </w:rPr>
              <w:t>Nom</w:t>
            </w:r>
            <w:r w:rsidR="00A707A5">
              <w:rPr>
                <w:rFonts w:ascii="Arial" w:hAnsi="Arial" w:cs="Arial"/>
                <w:lang w:val="de-CH"/>
              </w:rPr>
              <w:t>:</w:t>
            </w:r>
          </w:p>
        </w:tc>
        <w:tc>
          <w:tcPr>
            <w:tcW w:w="8789" w:type="dxa"/>
          </w:tcPr>
          <w:p w14:paraId="10F7E878" w14:textId="5E4CC542" w:rsidR="00B7457B" w:rsidRPr="00CE0FAB" w:rsidRDefault="004E48BA" w:rsidP="004E48BA">
            <w:pPr>
              <w:spacing w:line="276" w:lineRule="auto"/>
              <w:rPr>
                <w:rFonts w:ascii="Arial" w:hAnsi="Arial" w:cs="Arial"/>
              </w:rPr>
            </w:pPr>
            <w:r w:rsidRPr="00CE0FAB">
              <w:rPr>
                <w:rFonts w:ascii="Arial" w:hAnsi="Arial" w:cs="Arial"/>
              </w:rPr>
              <w:t>&lt;&lt;</w:t>
            </w:r>
            <w:proofErr w:type="spellStart"/>
            <w:r w:rsidRPr="00CE0FAB">
              <w:rPr>
                <w:rFonts w:ascii="Arial" w:hAnsi="Arial" w:cs="Arial"/>
              </w:rPr>
              <w:t>Account_MERC_Title_Desc_GLBL</w:t>
            </w:r>
            <w:proofErr w:type="spellEnd"/>
            <w:r w:rsidRPr="00CE0FAB">
              <w:rPr>
                <w:rFonts w:ascii="Arial" w:hAnsi="Arial" w:cs="Arial"/>
              </w:rPr>
              <w:t>&gt;&gt; &lt;&lt;</w:t>
            </w:r>
            <w:proofErr w:type="spellStart"/>
            <w:r w:rsidRPr="00CE0FAB">
              <w:rPr>
                <w:rFonts w:ascii="Arial" w:hAnsi="Arial" w:cs="Arial"/>
              </w:rPr>
              <w:t>Account_MERC_Name</w:t>
            </w:r>
            <w:proofErr w:type="spellEnd"/>
            <w:r w:rsidRPr="00CE0FAB">
              <w:rPr>
                <w:rFonts w:ascii="Arial" w:hAnsi="Arial" w:cs="Arial"/>
              </w:rPr>
              <w:t>&gt;&gt;</w:t>
            </w:r>
          </w:p>
        </w:tc>
      </w:tr>
      <w:tr w:rsidR="00B7457B" w:rsidRPr="007F4AE2" w14:paraId="4F48332C" w14:textId="77777777" w:rsidTr="00EB2A9F">
        <w:trPr>
          <w:trHeight w:val="107"/>
        </w:trPr>
        <w:tc>
          <w:tcPr>
            <w:tcW w:w="1384" w:type="dxa"/>
          </w:tcPr>
          <w:p w14:paraId="729270ED" w14:textId="2A7DFAB8" w:rsidR="00B7457B" w:rsidRPr="00CE0FAB" w:rsidRDefault="00B7457B" w:rsidP="004E48BA">
            <w:pPr>
              <w:spacing w:line="276" w:lineRule="auto"/>
              <w:rPr>
                <w:rFonts w:ascii="Arial" w:hAnsi="Arial" w:cs="Arial"/>
              </w:rPr>
            </w:pPr>
            <w:r w:rsidRPr="00CE0FAB">
              <w:rPr>
                <w:rFonts w:ascii="Arial" w:hAnsi="Arial" w:cs="Arial"/>
                <w:lang w:val="de-DE"/>
              </w:rPr>
              <w:t>Adresse</w:t>
            </w:r>
            <w:r w:rsidR="00A707A5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8789" w:type="dxa"/>
          </w:tcPr>
          <w:p w14:paraId="50BD4748" w14:textId="77777777" w:rsidR="00A707A5" w:rsidRDefault="00CE0FAB" w:rsidP="00A707A5">
            <w:pPr>
              <w:spacing w:line="280" w:lineRule="exact"/>
              <w:rPr>
                <w:rFonts w:ascii="Arial" w:hAnsi="Arial" w:cs="Arial"/>
              </w:rPr>
            </w:pPr>
            <w:r w:rsidRPr="00F44D1E">
              <w:rPr>
                <w:rFonts w:ascii="Arial" w:hAnsi="Arial" w:cs="Arial"/>
              </w:rPr>
              <w:t>&lt;&lt;Address_GLBL_Line_1_Adrs_Txt_GLBL&gt;&gt;</w:t>
            </w:r>
          </w:p>
          <w:p w14:paraId="770328FC" w14:textId="086476CB" w:rsidR="00B7457B" w:rsidRPr="00CE0FAB" w:rsidRDefault="00CE0FAB" w:rsidP="00A707A5">
            <w:pPr>
              <w:spacing w:line="280" w:lineRule="exact"/>
              <w:rPr>
                <w:rFonts w:ascii="Arial" w:hAnsi="Arial" w:cs="Arial"/>
              </w:rPr>
            </w:pPr>
            <w:r w:rsidRPr="00F44D1E">
              <w:rPr>
                <w:rFonts w:ascii="Arial" w:hAnsi="Arial" w:cs="Arial"/>
              </w:rPr>
              <w:t>&lt;&lt;</w:t>
            </w:r>
            <w:proofErr w:type="spellStart"/>
            <w:r w:rsidRPr="00F44D1E">
              <w:rPr>
                <w:rFonts w:ascii="Arial" w:hAnsi="Arial" w:cs="Arial"/>
              </w:rPr>
              <w:t>Address_GLBL_Zip_Postal_Code_GLBL</w:t>
            </w:r>
            <w:proofErr w:type="spellEnd"/>
            <w:r w:rsidRPr="00F44D1E">
              <w:rPr>
                <w:rFonts w:ascii="Arial" w:hAnsi="Arial" w:cs="Arial"/>
              </w:rPr>
              <w:t>&gt;&gt; &lt;&lt;</w:t>
            </w:r>
            <w:proofErr w:type="spellStart"/>
            <w:r w:rsidRPr="00F44D1E">
              <w:rPr>
                <w:rFonts w:ascii="Arial" w:hAnsi="Arial" w:cs="Arial"/>
              </w:rPr>
              <w:t>Address_GLBL_City_GLBL</w:t>
            </w:r>
            <w:proofErr w:type="spellEnd"/>
            <w:r w:rsidRPr="00F44D1E">
              <w:rPr>
                <w:rFonts w:ascii="Arial" w:hAnsi="Arial" w:cs="Arial"/>
              </w:rPr>
              <w:t>&gt;&gt;</w:t>
            </w:r>
          </w:p>
        </w:tc>
      </w:tr>
    </w:tbl>
    <w:p w14:paraId="6F8FFA5B" w14:textId="77777777" w:rsidR="00B7457B" w:rsidRPr="007F4AE2" w:rsidRDefault="00B7457B" w:rsidP="004E48BA">
      <w:pPr>
        <w:spacing w:after="0"/>
        <w:rPr>
          <w:rFonts w:ascii="Arial" w:hAnsi="Arial" w:cs="Arial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38"/>
        <w:gridCol w:w="2230"/>
        <w:gridCol w:w="1080"/>
        <w:gridCol w:w="2340"/>
        <w:gridCol w:w="2340"/>
        <w:gridCol w:w="2145"/>
      </w:tblGrid>
      <w:tr w:rsidR="00B7457B" w:rsidRPr="004E48BA" w14:paraId="5B0913AE" w14:textId="77777777" w:rsidTr="00CE0FAB">
        <w:trPr>
          <w:trHeight w:val="403"/>
        </w:trPr>
        <w:tc>
          <w:tcPr>
            <w:tcW w:w="2268" w:type="dxa"/>
            <w:gridSpan w:val="2"/>
            <w:vAlign w:val="center"/>
          </w:tcPr>
          <w:p w14:paraId="01845DBD" w14:textId="77777777" w:rsidR="00B7457B" w:rsidRPr="007F4AE2" w:rsidRDefault="00B7457B" w:rsidP="00CE0FA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de-DE"/>
              </w:rPr>
            </w:pPr>
            <w:r w:rsidRPr="007F4AE2">
              <w:rPr>
                <w:rFonts w:ascii="Arial" w:hAnsi="Arial" w:cs="Arial"/>
                <w:lang w:val="de-DE"/>
              </w:rPr>
              <w:t>Réunion:</w:t>
            </w:r>
          </w:p>
        </w:tc>
        <w:tc>
          <w:tcPr>
            <w:tcW w:w="7905" w:type="dxa"/>
            <w:gridSpan w:val="4"/>
            <w:tcBorders>
              <w:bottom w:val="single" w:sz="4" w:space="0" w:color="auto"/>
            </w:tcBorders>
            <w:vAlign w:val="center"/>
          </w:tcPr>
          <w:p w14:paraId="4E0CC5B2" w14:textId="6E655418" w:rsidR="00B7457B" w:rsidRPr="004E48BA" w:rsidRDefault="004E48BA" w:rsidP="00CE0FA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7F4AE2">
              <w:rPr>
                <w:rFonts w:ascii="Arial" w:hAnsi="Arial" w:cs="Arial"/>
                <w:i/>
              </w:rPr>
              <w:t>&lt;&lt;</w:t>
            </w:r>
            <w:proofErr w:type="spellStart"/>
            <w:r w:rsidRPr="007F4AE2">
              <w:rPr>
                <w:rFonts w:ascii="Arial" w:hAnsi="Arial" w:cs="Arial"/>
                <w:i/>
              </w:rPr>
              <w:t>Meeting_MERC_Name</w:t>
            </w:r>
            <w:proofErr w:type="spellEnd"/>
            <w:r w:rsidRPr="007F4AE2">
              <w:rPr>
                <w:rFonts w:ascii="Arial" w:hAnsi="Arial" w:cs="Arial"/>
                <w:i/>
              </w:rPr>
              <w:t xml:space="preserve">&gt;&gt;, </w:t>
            </w:r>
            <w:r w:rsidR="00B7457B" w:rsidRPr="007F4AE2">
              <w:rPr>
                <w:rFonts w:ascii="Arial" w:hAnsi="Arial" w:cs="Arial"/>
                <w:i/>
              </w:rPr>
              <w:t>&lt;&lt;</w:t>
            </w:r>
            <w:proofErr w:type="spellStart"/>
            <w:r w:rsidR="00B7457B" w:rsidRPr="007F4AE2">
              <w:rPr>
                <w:rFonts w:ascii="Arial" w:hAnsi="Arial" w:cs="Arial"/>
                <w:i/>
              </w:rPr>
              <w:t>Meeting_Participant_MERC_Meeting_Date_MERC__s</w:t>
            </w:r>
            <w:proofErr w:type="spellEnd"/>
            <w:r w:rsidR="00B7457B" w:rsidRPr="007F4AE2">
              <w:rPr>
                <w:rFonts w:ascii="Arial" w:hAnsi="Arial" w:cs="Arial"/>
                <w:i/>
              </w:rPr>
              <w:t>&gt;&gt;</w:t>
            </w:r>
          </w:p>
        </w:tc>
      </w:tr>
      <w:tr w:rsidR="00B7457B" w:rsidRPr="004E48BA" w14:paraId="62EBC80C" w14:textId="77777777" w:rsidTr="00CE0FAB">
        <w:trPr>
          <w:trHeight w:val="403"/>
        </w:trPr>
        <w:tc>
          <w:tcPr>
            <w:tcW w:w="2268" w:type="dxa"/>
            <w:gridSpan w:val="2"/>
            <w:vAlign w:val="center"/>
          </w:tcPr>
          <w:p w14:paraId="0644F399" w14:textId="77777777" w:rsidR="00B7457B" w:rsidRPr="004E48BA" w:rsidRDefault="00B7457B" w:rsidP="00CE0FA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de-DE"/>
              </w:rPr>
            </w:pPr>
            <w:r w:rsidRPr="004E48BA">
              <w:rPr>
                <w:rFonts w:ascii="Arial" w:hAnsi="Arial" w:cs="Arial"/>
                <w:lang w:val="de-DE"/>
              </w:rPr>
              <w:t>Lieu:</w:t>
            </w:r>
          </w:p>
        </w:tc>
        <w:tc>
          <w:tcPr>
            <w:tcW w:w="7905" w:type="dxa"/>
            <w:gridSpan w:val="4"/>
            <w:tcBorders>
              <w:bottom w:val="single" w:sz="4" w:space="0" w:color="auto"/>
            </w:tcBorders>
            <w:vAlign w:val="center"/>
          </w:tcPr>
          <w:p w14:paraId="1E41F1F3" w14:textId="77777777" w:rsidR="00B7457B" w:rsidRPr="004E48BA" w:rsidRDefault="00B7457B" w:rsidP="00CE0FA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4E48BA">
              <w:rPr>
                <w:rFonts w:ascii="Arial" w:hAnsi="Arial" w:cs="Arial"/>
              </w:rPr>
              <w:t xml:space="preserve"> </w:t>
            </w:r>
            <w:r w:rsidRPr="004E48BA">
              <w:rPr>
                <w:rFonts w:ascii="Arial" w:hAnsi="Arial" w:cs="Arial"/>
                <w:i/>
              </w:rPr>
              <w:t>&lt;&lt;</w:t>
            </w:r>
            <w:proofErr w:type="spellStart"/>
            <w:r w:rsidRPr="004E48BA">
              <w:rPr>
                <w:rFonts w:ascii="Arial" w:hAnsi="Arial" w:cs="Arial"/>
                <w:i/>
              </w:rPr>
              <w:t>Meeting_MERC_City_of_Meeting_MERC</w:t>
            </w:r>
            <w:proofErr w:type="spellEnd"/>
            <w:r w:rsidRPr="004E48BA">
              <w:rPr>
                <w:rFonts w:ascii="Arial" w:hAnsi="Arial" w:cs="Arial"/>
                <w:i/>
              </w:rPr>
              <w:t>&gt;&gt;</w:t>
            </w:r>
          </w:p>
        </w:tc>
      </w:tr>
      <w:tr w:rsidR="00B7457B" w:rsidRPr="004E48BA" w14:paraId="34CFD8A7" w14:textId="77777777" w:rsidTr="00CE0FAB">
        <w:trPr>
          <w:trHeight w:val="403"/>
        </w:trPr>
        <w:tc>
          <w:tcPr>
            <w:tcW w:w="2268" w:type="dxa"/>
            <w:gridSpan w:val="2"/>
            <w:vAlign w:val="center"/>
          </w:tcPr>
          <w:p w14:paraId="0A666D39" w14:textId="77777777" w:rsidR="00B7457B" w:rsidRPr="004E48BA" w:rsidRDefault="00B7457B" w:rsidP="00CE0FA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de-DE"/>
              </w:rPr>
            </w:pPr>
            <w:r w:rsidRPr="004E48BA">
              <w:rPr>
                <w:rFonts w:ascii="Arial" w:hAnsi="Arial" w:cs="Arial"/>
                <w:lang w:val="de-DE"/>
              </w:rPr>
              <w:t>Numéro de référence:</w:t>
            </w:r>
          </w:p>
        </w:tc>
        <w:tc>
          <w:tcPr>
            <w:tcW w:w="79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8D6A9" w14:textId="77777777" w:rsidR="00B7457B" w:rsidRPr="004E48BA" w:rsidRDefault="00B7457B" w:rsidP="00CE0FA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4E48BA">
              <w:rPr>
                <w:rFonts w:ascii="Arial" w:hAnsi="Arial" w:cs="Arial"/>
              </w:rPr>
              <w:t xml:space="preserve"> </w:t>
            </w:r>
            <w:r w:rsidRPr="004E48BA">
              <w:rPr>
                <w:rFonts w:ascii="Arial" w:hAnsi="Arial" w:cs="Arial"/>
                <w:i/>
              </w:rPr>
              <w:t>&lt;&lt;</w:t>
            </w:r>
            <w:proofErr w:type="spellStart"/>
            <w:r w:rsidRPr="004E48BA">
              <w:rPr>
                <w:rFonts w:ascii="Arial" w:hAnsi="Arial" w:cs="Arial"/>
                <w:i/>
              </w:rPr>
              <w:t>Meeting_MERC_Event_Id_MERC</w:t>
            </w:r>
            <w:proofErr w:type="spellEnd"/>
            <w:r w:rsidRPr="004E48BA">
              <w:rPr>
                <w:rFonts w:ascii="Arial" w:hAnsi="Arial" w:cs="Arial"/>
                <w:i/>
              </w:rPr>
              <w:t>&gt;&gt;  - &lt;&lt;</w:t>
            </w:r>
            <w:proofErr w:type="spellStart"/>
            <w:r w:rsidRPr="004E48BA">
              <w:rPr>
                <w:rFonts w:ascii="Arial" w:hAnsi="Arial" w:cs="Arial"/>
                <w:i/>
              </w:rPr>
              <w:t>Meeting_Participant_MERC_Name</w:t>
            </w:r>
            <w:proofErr w:type="spellEnd"/>
            <w:r w:rsidRPr="004E48BA">
              <w:rPr>
                <w:rFonts w:ascii="Arial" w:hAnsi="Arial" w:cs="Arial"/>
                <w:i/>
              </w:rPr>
              <w:t>&gt;&gt;</w:t>
            </w:r>
          </w:p>
        </w:tc>
      </w:tr>
      <w:tr w:rsidR="00B7457B" w:rsidRPr="004E48BA" w14:paraId="4E8A017C" w14:textId="77777777" w:rsidTr="00B7457B">
        <w:tc>
          <w:tcPr>
            <w:tcW w:w="2268" w:type="dxa"/>
            <w:gridSpan w:val="2"/>
          </w:tcPr>
          <w:p w14:paraId="24B74E8B" w14:textId="77777777" w:rsidR="00B7457B" w:rsidRPr="004E48BA" w:rsidRDefault="00B7457B" w:rsidP="004E48B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79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74CF61A" w14:textId="77777777" w:rsidR="00B7457B" w:rsidRPr="004E48BA" w:rsidRDefault="00B7457B" w:rsidP="004E48B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</w:rPr>
            </w:pPr>
          </w:p>
        </w:tc>
      </w:tr>
      <w:tr w:rsidR="00B7457B" w:rsidRPr="004E48BA" w14:paraId="7B62D11F" w14:textId="77777777" w:rsidTr="00EF63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</w:tcPr>
          <w:p w14:paraId="1F67DB2C" w14:textId="77777777" w:rsidR="00B7457B" w:rsidRPr="004E48BA" w:rsidRDefault="00B7457B" w:rsidP="004E48BA">
            <w:pPr>
              <w:pStyle w:val="Lillystandardfett"/>
              <w:spacing w:line="276" w:lineRule="auto"/>
              <w:rPr>
                <w:rFonts w:ascii="Arial" w:hAnsi="Arial" w:cs="Arial"/>
                <w:sz w:val="22"/>
                <w:szCs w:val="22"/>
                <w:lang w:val="fr-CH"/>
              </w:rPr>
            </w:pPr>
            <w:r w:rsidRPr="004E48BA">
              <w:rPr>
                <w:rFonts w:ascii="Arial" w:hAnsi="Arial" w:cs="Arial"/>
                <w:sz w:val="22"/>
                <w:szCs w:val="22"/>
                <w:lang w:val="fr-CH"/>
              </w:rPr>
              <w:t xml:space="preserve">Numéro de facture:        </w:t>
            </w:r>
          </w:p>
          <w:p w14:paraId="6E4FFAC0" w14:textId="77777777" w:rsidR="00B7457B" w:rsidRPr="004E48BA" w:rsidRDefault="00B7457B" w:rsidP="007F4AE2">
            <w:pPr>
              <w:pStyle w:val="Lillystandardfett"/>
              <w:spacing w:line="276" w:lineRule="auto"/>
              <w:rPr>
                <w:rFonts w:cs="Arial"/>
                <w:sz w:val="22"/>
                <w:szCs w:val="22"/>
                <w:lang w:val="fr-CH"/>
              </w:rPr>
            </w:pPr>
            <w:r w:rsidRPr="007F4AE2">
              <w:rPr>
                <w:rFonts w:ascii="Arial" w:hAnsi="Arial" w:cs="Arial"/>
                <w:b w:val="0"/>
                <w:bCs w:val="0"/>
                <w:sz w:val="16"/>
                <w:szCs w:val="22"/>
                <w:lang w:val="fr-CH"/>
              </w:rPr>
              <w:t>(si TVA redevable)</w:t>
            </w:r>
          </w:p>
        </w:tc>
        <w:tc>
          <w:tcPr>
            <w:tcW w:w="2340" w:type="dxa"/>
            <w:shd w:val="clear" w:color="auto" w:fill="auto"/>
          </w:tcPr>
          <w:p w14:paraId="0D539ACE" w14:textId="77777777" w:rsidR="00B7457B" w:rsidRPr="004E48BA" w:rsidRDefault="00B7457B" w:rsidP="004E48BA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340" w:type="dxa"/>
            <w:shd w:val="clear" w:color="auto" w:fill="auto"/>
          </w:tcPr>
          <w:p w14:paraId="5B667879" w14:textId="77777777" w:rsidR="00B7457B" w:rsidRPr="004E48BA" w:rsidRDefault="00B7457B" w:rsidP="004E48BA">
            <w:pPr>
              <w:pStyle w:val="Lillystandardfett"/>
              <w:spacing w:line="276" w:lineRule="auto"/>
              <w:rPr>
                <w:rFonts w:ascii="Arial" w:hAnsi="Arial" w:cs="Arial"/>
                <w:sz w:val="22"/>
                <w:szCs w:val="22"/>
                <w:lang w:val="fr-CH"/>
              </w:rPr>
            </w:pPr>
            <w:r w:rsidRPr="004E48BA">
              <w:rPr>
                <w:rFonts w:ascii="Arial" w:hAnsi="Arial" w:cs="Arial"/>
                <w:sz w:val="22"/>
                <w:szCs w:val="22"/>
                <w:lang w:val="fr-CH"/>
              </w:rPr>
              <w:t>Numéro TVA:</w:t>
            </w:r>
          </w:p>
          <w:p w14:paraId="0528972C" w14:textId="77777777" w:rsidR="00B7457B" w:rsidRPr="004E48BA" w:rsidRDefault="00B7457B" w:rsidP="004E48BA">
            <w:pPr>
              <w:pStyle w:val="Lillystandardfett"/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fr-CH"/>
              </w:rPr>
            </w:pPr>
            <w:r w:rsidRPr="007F4AE2">
              <w:rPr>
                <w:rFonts w:ascii="Arial" w:hAnsi="Arial" w:cs="Arial"/>
                <w:b w:val="0"/>
                <w:bCs w:val="0"/>
                <w:sz w:val="16"/>
                <w:szCs w:val="22"/>
                <w:lang w:val="fr-CH"/>
              </w:rPr>
              <w:t>(si TVA redevable)</w:t>
            </w:r>
          </w:p>
        </w:tc>
        <w:tc>
          <w:tcPr>
            <w:tcW w:w="2145" w:type="dxa"/>
            <w:shd w:val="clear" w:color="auto" w:fill="auto"/>
          </w:tcPr>
          <w:p w14:paraId="013C24F7" w14:textId="296AA541" w:rsidR="00B7457B" w:rsidRPr="004E48BA" w:rsidRDefault="00951A74" w:rsidP="00CE0FAB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  <w:highlight w:val="red"/>
                <w:lang w:val="fr-CH"/>
              </w:rPr>
            </w:pPr>
            <w:r w:rsidRPr="00951A74">
              <w:rPr>
                <w:rFonts w:ascii="Arial" w:hAnsi="Arial" w:cs="Arial"/>
                <w:sz w:val="22"/>
                <w:szCs w:val="22"/>
                <w:lang w:val="fr-CH"/>
              </w:rPr>
              <w:t>&lt;&lt;Payee_MERC_Tax_Id_MERC&gt;&gt;</w:t>
            </w:r>
            <w:bookmarkStart w:id="0" w:name="_GoBack"/>
            <w:bookmarkEnd w:id="0"/>
          </w:p>
        </w:tc>
      </w:tr>
      <w:tr w:rsidR="00B7457B" w:rsidRPr="004E48BA" w14:paraId="6CD027DD" w14:textId="77777777" w:rsidTr="00EF63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  <w:vAlign w:val="center"/>
          </w:tcPr>
          <w:p w14:paraId="18FD97B6" w14:textId="77777777" w:rsidR="00B7457B" w:rsidRPr="004E48BA" w:rsidRDefault="00B7457B" w:rsidP="004E48BA">
            <w:pPr>
              <w:pStyle w:val="Lillystandardfet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E48BA">
              <w:rPr>
                <w:rFonts w:ascii="Arial" w:hAnsi="Arial" w:cs="Arial"/>
                <w:sz w:val="22"/>
                <w:szCs w:val="22"/>
              </w:rPr>
              <w:t xml:space="preserve">Date de la facture:          </w:t>
            </w:r>
          </w:p>
        </w:tc>
        <w:tc>
          <w:tcPr>
            <w:tcW w:w="6825" w:type="dxa"/>
            <w:gridSpan w:val="3"/>
            <w:shd w:val="clear" w:color="auto" w:fill="auto"/>
            <w:vAlign w:val="center"/>
          </w:tcPr>
          <w:p w14:paraId="53B1F350" w14:textId="77777777" w:rsidR="00B7457B" w:rsidRPr="004E48BA" w:rsidRDefault="00B7457B" w:rsidP="004E48BA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  <w:highlight w:val="red"/>
              </w:rPr>
            </w:pPr>
          </w:p>
        </w:tc>
      </w:tr>
    </w:tbl>
    <w:p w14:paraId="08964765" w14:textId="77777777" w:rsidR="00B7457B" w:rsidRPr="004E48BA" w:rsidRDefault="00B7457B" w:rsidP="004E48B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right="-365"/>
        <w:rPr>
          <w:rFonts w:ascii="Arial" w:hAnsi="Arial" w:cs="Arial"/>
          <w:b/>
          <w:u w:val="single"/>
          <w:lang w:val="it-IT"/>
        </w:rPr>
      </w:pPr>
    </w:p>
    <w:tbl>
      <w:tblPr>
        <w:tblW w:w="103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3"/>
        <w:gridCol w:w="718"/>
        <w:gridCol w:w="3728"/>
        <w:gridCol w:w="3396"/>
        <w:gridCol w:w="195"/>
      </w:tblGrid>
      <w:tr w:rsidR="00B7457B" w:rsidRPr="004E48BA" w14:paraId="3A480409" w14:textId="77777777" w:rsidTr="00EF63B0">
        <w:trPr>
          <w:trHeight w:val="567"/>
        </w:trPr>
        <w:tc>
          <w:tcPr>
            <w:tcW w:w="2293" w:type="dxa"/>
            <w:tcBorders>
              <w:bottom w:val="single" w:sz="4" w:space="0" w:color="auto"/>
            </w:tcBorders>
            <w:vAlign w:val="center"/>
          </w:tcPr>
          <w:p w14:paraId="083D95C8" w14:textId="77777777" w:rsidR="00B7457B" w:rsidRPr="004E48BA" w:rsidRDefault="00B7457B" w:rsidP="004E48BA">
            <w:pPr>
              <w:pStyle w:val="Lillystandard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E48BA">
              <w:rPr>
                <w:rFonts w:ascii="Arial" w:hAnsi="Arial" w:cs="Arial"/>
                <w:sz w:val="22"/>
                <w:szCs w:val="22"/>
              </w:rPr>
              <w:t>Voiture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14:paraId="3DA7D3F3" w14:textId="77777777" w:rsidR="00B7457B" w:rsidRPr="004E48BA" w:rsidRDefault="00B7457B" w:rsidP="004E48BA">
            <w:pPr>
              <w:pStyle w:val="LillyFormularfeldgross"/>
              <w:pBdr>
                <w:bottom w:val="single" w:sz="4" w:space="3" w:color="auto"/>
              </w:pBd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7AF741" w14:textId="77777777" w:rsidR="00B7457B" w:rsidRPr="004E48BA" w:rsidRDefault="00B7457B" w:rsidP="004E48BA">
            <w:pPr>
              <w:pStyle w:val="Lillystandard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E48BA">
              <w:rPr>
                <w:rFonts w:ascii="Arial" w:hAnsi="Arial" w:cs="Arial"/>
                <w:sz w:val="22"/>
                <w:szCs w:val="22"/>
              </w:rPr>
              <w:t>km x  0.79 CHF/km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5AA0" w14:textId="77777777" w:rsidR="00B7457B" w:rsidRPr="004E48BA" w:rsidRDefault="00B7457B" w:rsidP="004E48BA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E48BA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</w:tcPr>
          <w:p w14:paraId="79DD4FB6" w14:textId="77777777" w:rsidR="00B7457B" w:rsidRPr="004E48BA" w:rsidRDefault="00B7457B" w:rsidP="004E48BA">
            <w:pPr>
              <w:pStyle w:val="Header"/>
              <w:tabs>
                <w:tab w:val="clear" w:pos="4536"/>
                <w:tab w:val="clear" w:pos="9072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7457B" w:rsidRPr="004E48BA" w14:paraId="617F267C" w14:textId="77777777" w:rsidTr="00EF63B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9DF7" w14:textId="77777777" w:rsidR="00B7457B" w:rsidRPr="004E48BA" w:rsidRDefault="00B7457B" w:rsidP="004E48BA">
            <w:pPr>
              <w:pStyle w:val="Lillystandardfett"/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E48B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Taxi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FE9E" w14:textId="77777777" w:rsidR="00B7457B" w:rsidRPr="004E48BA" w:rsidRDefault="00B7457B" w:rsidP="004E48BA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E48BA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6293F732" w14:textId="77777777" w:rsidR="00B7457B" w:rsidRPr="004E48BA" w:rsidRDefault="00B7457B" w:rsidP="004E48BA">
            <w:pPr>
              <w:pStyle w:val="Header"/>
              <w:tabs>
                <w:tab w:val="clear" w:pos="4536"/>
                <w:tab w:val="clear" w:pos="9072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7457B" w:rsidRPr="004E48BA" w14:paraId="0DB2F575" w14:textId="77777777" w:rsidTr="00EF63B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3D69" w14:textId="77777777" w:rsidR="00B7457B" w:rsidRPr="004E48BA" w:rsidRDefault="00B7457B" w:rsidP="004E48BA">
            <w:pPr>
              <w:pStyle w:val="Lillystandardfett"/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E48B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Parking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C13B" w14:textId="77777777" w:rsidR="00B7457B" w:rsidRPr="004E48BA" w:rsidRDefault="00B7457B" w:rsidP="004E48BA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E48BA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13D5D758" w14:textId="77777777" w:rsidR="00B7457B" w:rsidRPr="004E48BA" w:rsidRDefault="00B7457B" w:rsidP="004E48BA">
            <w:pPr>
              <w:pStyle w:val="Header"/>
              <w:tabs>
                <w:tab w:val="clear" w:pos="4536"/>
                <w:tab w:val="clear" w:pos="9072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7457B" w:rsidRPr="004E48BA" w14:paraId="6FB0F37C" w14:textId="77777777" w:rsidTr="00EF63B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3C9B" w14:textId="5F8168D2" w:rsidR="00B7457B" w:rsidRPr="00EC5FD3" w:rsidRDefault="00C717D6" w:rsidP="007F4AE2">
            <w:pPr>
              <w:pStyle w:val="Lillystandard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Autre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4DB81" w14:textId="77777777" w:rsidR="00B7457B" w:rsidRPr="004E48BA" w:rsidRDefault="00B7457B" w:rsidP="004E48BA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E48BA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75A5AB7E" w14:textId="77777777" w:rsidR="00B7457B" w:rsidRPr="004E48BA" w:rsidRDefault="00B7457B" w:rsidP="004E48BA">
            <w:pPr>
              <w:pStyle w:val="Header"/>
              <w:tabs>
                <w:tab w:val="clear" w:pos="4536"/>
                <w:tab w:val="clear" w:pos="9072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7457B" w:rsidRPr="004E48BA" w14:paraId="5BF8DC58" w14:textId="77777777" w:rsidTr="00EF63B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DFD8" w14:textId="67FF7F3D" w:rsidR="00B7457B" w:rsidRPr="004E48BA" w:rsidRDefault="007F4AE2" w:rsidP="004E48BA">
            <w:pPr>
              <w:pStyle w:val="Lillystandard"/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4ECA" w14:textId="77777777" w:rsidR="00B7457B" w:rsidRPr="004E48BA" w:rsidRDefault="00B7457B" w:rsidP="004E48BA">
            <w:pPr>
              <w:pStyle w:val="LillyFormularfeldgross"/>
              <w:spacing w:before="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E48BA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701475D2" w14:textId="77777777" w:rsidR="00B7457B" w:rsidRPr="004E48BA" w:rsidRDefault="00B7457B" w:rsidP="004E48BA">
            <w:pPr>
              <w:pStyle w:val="Header"/>
              <w:tabs>
                <w:tab w:val="clear" w:pos="4536"/>
                <w:tab w:val="clear" w:pos="9072"/>
              </w:tabs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7529FAC0" w14:textId="77777777" w:rsidR="00B7457B" w:rsidRPr="004E48BA" w:rsidRDefault="00B7457B" w:rsidP="004E48B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right="-365"/>
        <w:rPr>
          <w:rFonts w:ascii="Arial" w:hAnsi="Arial" w:cs="Arial"/>
          <w:b/>
          <w:lang w:val="de-DE"/>
        </w:rPr>
      </w:pPr>
    </w:p>
    <w:p w14:paraId="66858F55" w14:textId="77777777" w:rsidR="00B7457B" w:rsidRPr="004E48BA" w:rsidRDefault="00B7457B" w:rsidP="004E48B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right="-365"/>
        <w:rPr>
          <w:rFonts w:ascii="Arial" w:hAnsi="Arial" w:cs="Arial"/>
          <w:b/>
          <w:lang w:val="fr-CH"/>
        </w:rPr>
      </w:pPr>
      <w:r w:rsidRPr="004E48BA">
        <w:rPr>
          <w:rFonts w:ascii="Arial" w:hAnsi="Arial" w:cs="Arial"/>
          <w:b/>
          <w:lang w:val="fr-CH"/>
        </w:rPr>
        <w:t>Coordonnées bancaires pour le paiement: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7938"/>
      </w:tblGrid>
      <w:tr w:rsidR="00B7457B" w:rsidRPr="004E48BA" w14:paraId="6853CC0C" w14:textId="77777777" w:rsidTr="00CE0FAB">
        <w:trPr>
          <w:cantSplit/>
          <w:trHeight w:val="312"/>
        </w:trPr>
        <w:tc>
          <w:tcPr>
            <w:tcW w:w="2197" w:type="dxa"/>
            <w:vAlign w:val="center"/>
          </w:tcPr>
          <w:p w14:paraId="2CD8AC30" w14:textId="47DF6255" w:rsidR="00B7457B" w:rsidRPr="004E48BA" w:rsidRDefault="00CE0FAB" w:rsidP="004E48BA">
            <w:pPr>
              <w:pStyle w:val="Lillystandard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E0FAB">
              <w:rPr>
                <w:rFonts w:ascii="Arial" w:hAnsi="Arial" w:cs="Arial"/>
                <w:sz w:val="22"/>
                <w:szCs w:val="22"/>
              </w:rPr>
              <w:t>Nom du titulaire du compte:</w:t>
            </w:r>
          </w:p>
        </w:tc>
        <w:tc>
          <w:tcPr>
            <w:tcW w:w="7938" w:type="dxa"/>
            <w:vAlign w:val="center"/>
          </w:tcPr>
          <w:p w14:paraId="0F526E07" w14:textId="77777777" w:rsidR="00B7457B" w:rsidRPr="004E48BA" w:rsidRDefault="00B7457B" w:rsidP="004E48BA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E48BA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E48BA">
              <w:rPr>
                <w:rFonts w:ascii="Arial" w:hAnsi="Arial" w:cs="Arial"/>
                <w:sz w:val="22"/>
                <w:szCs w:val="22"/>
                <w:lang w:val="en-US"/>
              </w:rPr>
              <w:t>Payee_MERC_Account_MERC</w:t>
            </w:r>
            <w:proofErr w:type="spellEnd"/>
            <w:r w:rsidRPr="004E48BA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  <w:tr w:rsidR="007F4AE2" w:rsidRPr="004E48BA" w14:paraId="20AD6BA8" w14:textId="77777777" w:rsidTr="00CE0FAB">
        <w:trPr>
          <w:cantSplit/>
          <w:trHeight w:val="312"/>
        </w:trPr>
        <w:tc>
          <w:tcPr>
            <w:tcW w:w="2197" w:type="dxa"/>
            <w:vAlign w:val="center"/>
          </w:tcPr>
          <w:p w14:paraId="0A31E348" w14:textId="18A814F1" w:rsidR="007F4AE2" w:rsidRPr="00CE0FAB" w:rsidRDefault="00CE0FAB" w:rsidP="004E48BA">
            <w:pPr>
              <w:pStyle w:val="Lillystandard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E0FAB">
              <w:rPr>
                <w:rFonts w:ascii="Arial" w:hAnsi="Arial" w:cs="Arial"/>
                <w:sz w:val="22"/>
                <w:szCs w:val="22"/>
              </w:rPr>
              <w:t>Adresse du titulaire du compte:</w:t>
            </w:r>
          </w:p>
        </w:tc>
        <w:tc>
          <w:tcPr>
            <w:tcW w:w="7938" w:type="dxa"/>
            <w:vAlign w:val="center"/>
          </w:tcPr>
          <w:p w14:paraId="36E8EBDE" w14:textId="037D1960" w:rsidR="007F4AE2" w:rsidRPr="00CE0FAB" w:rsidRDefault="007F4AE2" w:rsidP="004E48BA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E0FAB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CE0FAB">
              <w:rPr>
                <w:rFonts w:ascii="Arial" w:hAnsi="Arial" w:cs="Arial"/>
                <w:sz w:val="22"/>
                <w:szCs w:val="22"/>
                <w:lang w:val="en-US"/>
              </w:rPr>
              <w:t>Payee_MERC_Payee_Street_MERC</w:t>
            </w:r>
            <w:proofErr w:type="spellEnd"/>
            <w:r w:rsidRPr="00CE0FAB">
              <w:rPr>
                <w:rFonts w:ascii="Arial" w:hAnsi="Arial" w:cs="Arial"/>
                <w:sz w:val="22"/>
                <w:szCs w:val="22"/>
                <w:lang w:val="en-US"/>
              </w:rPr>
              <w:t>&gt;&gt; - &lt;&lt;</w:t>
            </w:r>
            <w:proofErr w:type="spellStart"/>
            <w:r w:rsidRPr="00CE0FAB">
              <w:rPr>
                <w:rFonts w:ascii="Arial" w:hAnsi="Arial" w:cs="Arial"/>
                <w:sz w:val="22"/>
                <w:szCs w:val="22"/>
                <w:lang w:val="en-US"/>
              </w:rPr>
              <w:t>Payee_MERC_Payee_Zip_Postal_Code_MERC</w:t>
            </w:r>
            <w:proofErr w:type="spellEnd"/>
            <w:r w:rsidRPr="00CE0FAB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CE0FAB">
              <w:rPr>
                <w:rFonts w:ascii="Arial" w:hAnsi="Arial" w:cs="Arial"/>
                <w:sz w:val="22"/>
                <w:szCs w:val="22"/>
                <w:lang w:val="en-US"/>
              </w:rPr>
              <w:t>Payee_MERC_Payee_City_MERC</w:t>
            </w:r>
            <w:proofErr w:type="spellEnd"/>
            <w:r w:rsidRPr="00CE0FAB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  <w:tr w:rsidR="00B7457B" w:rsidRPr="004E48BA" w14:paraId="51C6CD63" w14:textId="77777777" w:rsidTr="00CE0FAB">
        <w:trPr>
          <w:cantSplit/>
          <w:trHeight w:val="312"/>
        </w:trPr>
        <w:tc>
          <w:tcPr>
            <w:tcW w:w="2197" w:type="dxa"/>
            <w:vAlign w:val="center"/>
          </w:tcPr>
          <w:p w14:paraId="71C7C977" w14:textId="77777777" w:rsidR="00B7457B" w:rsidRPr="004E48BA" w:rsidRDefault="00B7457B" w:rsidP="004E48BA">
            <w:pPr>
              <w:pStyle w:val="Lillystandard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E48BA">
              <w:rPr>
                <w:rFonts w:ascii="Arial" w:hAnsi="Arial" w:cs="Arial"/>
                <w:sz w:val="22"/>
                <w:szCs w:val="22"/>
              </w:rPr>
              <w:t>IBAN:</w:t>
            </w:r>
          </w:p>
        </w:tc>
        <w:tc>
          <w:tcPr>
            <w:tcW w:w="7938" w:type="dxa"/>
            <w:vAlign w:val="center"/>
          </w:tcPr>
          <w:p w14:paraId="1888C3A8" w14:textId="77777777" w:rsidR="00B7457B" w:rsidRPr="004E48BA" w:rsidRDefault="00B7457B" w:rsidP="004E48BA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48BA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E48BA">
              <w:rPr>
                <w:rFonts w:ascii="Arial" w:hAnsi="Arial" w:cs="Arial"/>
                <w:sz w:val="22"/>
                <w:szCs w:val="22"/>
                <w:lang w:val="en-US"/>
              </w:rPr>
              <w:t>Payee_MERC_Bank_IBAN_MERC</w:t>
            </w:r>
            <w:proofErr w:type="spellEnd"/>
            <w:r w:rsidRPr="004E48BA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  <w:tr w:rsidR="00B7457B" w:rsidRPr="004E48BA" w14:paraId="6F89C10A" w14:textId="77777777" w:rsidTr="00CE0FAB">
        <w:trPr>
          <w:cantSplit/>
          <w:trHeight w:val="312"/>
        </w:trPr>
        <w:tc>
          <w:tcPr>
            <w:tcW w:w="2197" w:type="dxa"/>
            <w:vAlign w:val="center"/>
          </w:tcPr>
          <w:p w14:paraId="481B1594" w14:textId="77777777" w:rsidR="00B7457B" w:rsidRPr="004E48BA" w:rsidRDefault="00B7457B" w:rsidP="004E48BA">
            <w:pPr>
              <w:pStyle w:val="Lillystandard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E48BA">
              <w:rPr>
                <w:rFonts w:ascii="Arial" w:hAnsi="Arial" w:cs="Arial"/>
                <w:sz w:val="22"/>
                <w:szCs w:val="22"/>
              </w:rPr>
              <w:t>Banque:</w:t>
            </w:r>
          </w:p>
        </w:tc>
        <w:tc>
          <w:tcPr>
            <w:tcW w:w="7938" w:type="dxa"/>
            <w:vAlign w:val="center"/>
          </w:tcPr>
          <w:p w14:paraId="5217A109" w14:textId="77777777" w:rsidR="00B7457B" w:rsidRPr="004E48BA" w:rsidRDefault="00B7457B" w:rsidP="004E48BA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48BA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E48BA">
              <w:rPr>
                <w:rFonts w:ascii="Arial" w:hAnsi="Arial" w:cs="Arial"/>
                <w:sz w:val="22"/>
                <w:szCs w:val="22"/>
                <w:lang w:val="en-US"/>
              </w:rPr>
              <w:t>Payee_MERC_Bank_Name_MERC</w:t>
            </w:r>
            <w:proofErr w:type="spellEnd"/>
            <w:r w:rsidRPr="004E48BA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</w:tbl>
    <w:p w14:paraId="12BF969F" w14:textId="77777777" w:rsidR="00B7457B" w:rsidRDefault="00B7457B" w:rsidP="004E48BA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color w:val="000000" w:themeColor="text1"/>
        </w:rPr>
      </w:pPr>
    </w:p>
    <w:p w14:paraId="0182EF7F" w14:textId="77777777" w:rsidR="00D47897" w:rsidRPr="004E48BA" w:rsidRDefault="00D47897" w:rsidP="004E48BA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color w:val="000000" w:themeColor="text1"/>
        </w:rPr>
      </w:pPr>
    </w:p>
    <w:p w14:paraId="5B01FA26" w14:textId="77777777" w:rsidR="00B7457B" w:rsidRPr="004E48BA" w:rsidRDefault="00B7457B" w:rsidP="004E48BA">
      <w:pPr>
        <w:tabs>
          <w:tab w:val="right" w:leader="underscore" w:pos="5400"/>
          <w:tab w:val="left" w:pos="5760"/>
          <w:tab w:val="right" w:leader="underscore" w:pos="10080"/>
        </w:tabs>
        <w:spacing w:after="0"/>
        <w:rPr>
          <w:rFonts w:ascii="Arial" w:eastAsia="Times New Roman" w:hAnsi="Arial" w:cs="Arial"/>
          <w:color w:val="000000" w:themeColor="text1"/>
        </w:rPr>
      </w:pPr>
      <w:r w:rsidRPr="004E48BA">
        <w:rPr>
          <w:rFonts w:ascii="Arial" w:eastAsia="Times New Roman" w:hAnsi="Arial" w:cs="Arial"/>
          <w:color w:val="000000" w:themeColor="text1"/>
        </w:rPr>
        <w:t xml:space="preserve">Signature: </w:t>
      </w:r>
      <w:r w:rsidRPr="004E48BA">
        <w:rPr>
          <w:rFonts w:ascii="Arial" w:eastAsia="Times New Roman" w:hAnsi="Arial" w:cs="Arial"/>
          <w:color w:val="000000" w:themeColor="text1"/>
        </w:rPr>
        <w:tab/>
        <w:t xml:space="preserve"> </w:t>
      </w:r>
      <w:r w:rsidRPr="004E48BA">
        <w:rPr>
          <w:rFonts w:ascii="Arial" w:eastAsia="Times New Roman" w:hAnsi="Arial" w:cs="Arial"/>
          <w:color w:val="000000" w:themeColor="text1"/>
        </w:rPr>
        <w:tab/>
        <w:t xml:space="preserve">Date: </w:t>
      </w:r>
      <w:r w:rsidRPr="004E48BA">
        <w:rPr>
          <w:rFonts w:ascii="Arial" w:eastAsia="Times New Roman" w:hAnsi="Arial" w:cs="Arial"/>
          <w:color w:val="000000" w:themeColor="text1"/>
        </w:rPr>
        <w:tab/>
      </w:r>
    </w:p>
    <w:p w14:paraId="75E659F8" w14:textId="77777777" w:rsidR="00B7457B" w:rsidRPr="004E48BA" w:rsidRDefault="00B7457B" w:rsidP="004E48BA">
      <w:pPr>
        <w:tabs>
          <w:tab w:val="left" w:pos="1236"/>
        </w:tabs>
        <w:spacing w:after="0"/>
        <w:jc w:val="both"/>
        <w:rPr>
          <w:rFonts w:ascii="Arial" w:eastAsia="Times New Roman" w:hAnsi="Arial" w:cs="Arial"/>
          <w:color w:val="000000" w:themeColor="text1"/>
        </w:rPr>
      </w:pPr>
    </w:p>
    <w:p w14:paraId="34044AA2" w14:textId="77777777" w:rsidR="004E48BA" w:rsidRDefault="00B7457B" w:rsidP="004E48B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right="-365"/>
        <w:rPr>
          <w:rFonts w:ascii="Arial" w:hAnsi="Arial" w:cs="Arial"/>
          <w:b/>
          <w:lang w:val="fr-CH"/>
        </w:rPr>
      </w:pPr>
      <w:r w:rsidRPr="004E48BA">
        <w:rPr>
          <w:rFonts w:ascii="Arial" w:hAnsi="Arial" w:cs="Arial"/>
          <w:lang w:val="fr-CH"/>
        </w:rPr>
        <w:t xml:space="preserve">Merci de retourner ce document accompagné des factures originales à l‘adresse suivante: </w:t>
      </w:r>
      <w:r w:rsidRPr="004E48BA">
        <w:rPr>
          <w:rFonts w:ascii="Arial" w:hAnsi="Arial" w:cs="Arial"/>
          <w:lang w:val="fr-CH"/>
        </w:rPr>
        <w:br/>
      </w:r>
      <w:r w:rsidRPr="004E48BA">
        <w:rPr>
          <w:rFonts w:ascii="Arial" w:hAnsi="Arial" w:cs="Arial"/>
          <w:b/>
          <w:lang w:val="fr-CH"/>
        </w:rPr>
        <w:t xml:space="preserve">Eli Lilly (Suisse) SA, Lilly Customer Meeting Service Team, Chemin des Coquelicots 16, CH-1214 </w:t>
      </w:r>
    </w:p>
    <w:p w14:paraId="7D3F8313" w14:textId="2541C54F" w:rsidR="00A716B7" w:rsidRPr="00B7457B" w:rsidRDefault="00CE0FAB" w:rsidP="00CE0FA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right="-365"/>
        <w:rPr>
          <w:rFonts w:ascii="Arial" w:hAnsi="Arial" w:cs="Arial"/>
          <w:lang w:val="fr-CH"/>
        </w:rPr>
      </w:pPr>
      <w:r>
        <w:rPr>
          <w:rFonts w:ascii="Arial" w:hAnsi="Arial" w:cs="Arial"/>
          <w:b/>
          <w:lang w:val="fr-CH"/>
        </w:rPr>
        <w:t>Vernier /Genf.</w:t>
      </w:r>
    </w:p>
    <w:sectPr w:rsidR="00A716B7" w:rsidRPr="00B7457B" w:rsidSect="00A716B7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72A0C" w14:textId="77777777" w:rsidR="00972DA0" w:rsidRDefault="00972DA0">
      <w:pPr>
        <w:spacing w:after="0" w:line="240" w:lineRule="auto"/>
      </w:pPr>
      <w:r>
        <w:separator/>
      </w:r>
    </w:p>
  </w:endnote>
  <w:endnote w:type="continuationSeparator" w:id="0">
    <w:p w14:paraId="53558F79" w14:textId="77777777" w:rsidR="00972DA0" w:rsidRDefault="00972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ADFF5" w14:textId="77777777" w:rsidR="00972DA0" w:rsidRDefault="00972DA0">
      <w:pPr>
        <w:spacing w:after="0" w:line="240" w:lineRule="auto"/>
      </w:pPr>
      <w:r>
        <w:separator/>
      </w:r>
    </w:p>
  </w:footnote>
  <w:footnote w:type="continuationSeparator" w:id="0">
    <w:p w14:paraId="6055F76A" w14:textId="77777777" w:rsidR="00972DA0" w:rsidRDefault="00972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635B5" w14:textId="72885913" w:rsidR="00A716B7" w:rsidRDefault="00A716B7">
    <w:pPr>
      <w:pStyle w:val="Header"/>
    </w:pPr>
    <w:r w:rsidRPr="00A716B7">
      <w:rPr>
        <w:noProof/>
      </w:rPr>
      <w:drawing>
        <wp:anchor distT="0" distB="0" distL="114300" distR="114300" simplePos="0" relativeHeight="251659264" behindDoc="1" locked="0" layoutInCell="1" allowOverlap="1" wp14:anchorId="559EA5DC" wp14:editId="0F86C7E0">
          <wp:simplePos x="0" y="0"/>
          <wp:positionH relativeFrom="page">
            <wp:posOffset>6151245</wp:posOffset>
          </wp:positionH>
          <wp:positionV relativeFrom="page">
            <wp:posOffset>207645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16B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0CEF4D" wp14:editId="667E1F61">
              <wp:simplePos x="0" y="0"/>
              <wp:positionH relativeFrom="column">
                <wp:posOffset>5633583</wp:posOffset>
              </wp:positionH>
              <wp:positionV relativeFrom="paragraph">
                <wp:posOffset>378460</wp:posOffset>
              </wp:positionV>
              <wp:extent cx="158115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2AD6315" w14:textId="77777777" w:rsidR="00A716B7" w:rsidRPr="004E48BA" w:rsidRDefault="00A716B7" w:rsidP="00B7457B">
                          <w:pPr>
                            <w:spacing w:after="0"/>
                            <w:rPr>
                              <w:rFonts w:ascii="DIN-Bold" w:hAnsi="DIN-Bold"/>
                              <w:lang w:val="de-AT"/>
                            </w:rPr>
                          </w:pPr>
                          <w:r w:rsidRPr="004E48BA">
                            <w:rPr>
                              <w:rFonts w:ascii="DIN-Bold" w:hAnsi="DIN-Bold"/>
                              <w:lang w:val="de-AT"/>
                            </w:rPr>
                            <w:t>Eli Lilly (Suisse) SA</w:t>
                          </w:r>
                        </w:p>
                        <w:p w14:paraId="20BEEA2F" w14:textId="77777777" w:rsidR="00A716B7" w:rsidRPr="004E48BA" w:rsidRDefault="00A716B7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</w:pPr>
                          <w:r w:rsidRPr="004E48BA"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  <w:t>Chemin des Coquelicots 16</w:t>
                          </w:r>
                        </w:p>
                        <w:p w14:paraId="572AC079" w14:textId="77777777" w:rsidR="00A716B7" w:rsidRPr="004E48BA" w:rsidRDefault="00A716B7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</w:pPr>
                          <w:r w:rsidRPr="004E48BA"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  <w:t>1214 Vernier/Genf</w:t>
                          </w:r>
                        </w:p>
                        <w:p w14:paraId="1E26D307" w14:textId="77777777" w:rsidR="00A716B7" w:rsidRDefault="00A716B7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5CFCBEC6" w14:textId="77777777" w:rsidR="00B35634" w:rsidRDefault="00B35634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B35634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3D5BD627" w14:textId="672F8998" w:rsidR="00A716B7" w:rsidRPr="00A707A5" w:rsidRDefault="00A716B7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A707A5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3.6pt;margin-top:29.8pt;width:124.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" filled="f" stroked="f">
              <v:path arrowok="t"/>
              <v:textbox>
                <w:txbxContent>
                  <w:p w14:paraId="12AD6315" w14:textId="77777777" w:rsidR="00A716B7" w:rsidRPr="004E48BA" w:rsidRDefault="00A716B7" w:rsidP="00B7457B">
                    <w:pPr>
                      <w:spacing w:after="0"/>
                      <w:rPr>
                        <w:rFonts w:ascii="DIN-Bold" w:hAnsi="DIN-Bold"/>
                        <w:lang w:val="de-AT"/>
                      </w:rPr>
                    </w:pPr>
                    <w:r w:rsidRPr="004E48BA">
                      <w:rPr>
                        <w:rFonts w:ascii="DIN-Bold" w:hAnsi="DIN-Bold"/>
                        <w:lang w:val="de-AT"/>
                      </w:rPr>
                      <w:t>Eli Lilly (Suisse) SA</w:t>
                    </w:r>
                  </w:p>
                  <w:p w14:paraId="20BEEA2F" w14:textId="77777777" w:rsidR="00A716B7" w:rsidRPr="004E48BA" w:rsidRDefault="00A716B7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</w:pPr>
                    <w:r w:rsidRPr="004E48BA"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  <w:t>Chemin des Coquelicots 16</w:t>
                    </w:r>
                  </w:p>
                  <w:p w14:paraId="572AC079" w14:textId="77777777" w:rsidR="00A716B7" w:rsidRPr="004E48BA" w:rsidRDefault="00A716B7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</w:pPr>
                    <w:r w:rsidRPr="004E48BA"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  <w:t>1214 Vernier/Genf</w:t>
                    </w:r>
                  </w:p>
                  <w:p w14:paraId="1E26D307" w14:textId="77777777" w:rsidR="00A716B7" w:rsidRDefault="00A716B7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  <w:proofErr w:type="spellEnd"/>
                  </w:p>
                  <w:p w14:paraId="5CFCBEC6" w14:textId="77777777" w:rsidR="00B35634" w:rsidRDefault="00B35634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B35634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3D5BD627" w14:textId="672F8998" w:rsidR="00A716B7" w:rsidRPr="00A707A5" w:rsidRDefault="00A716B7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A707A5">
                      <w:rPr>
                        <w:rFonts w:ascii="DIN-Regular" w:hAnsi="DIN-Regular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701D4"/>
    <w:rsid w:val="00085907"/>
    <w:rsid w:val="00092D1F"/>
    <w:rsid w:val="000A4112"/>
    <w:rsid w:val="00101DB6"/>
    <w:rsid w:val="001111AC"/>
    <w:rsid w:val="00164E23"/>
    <w:rsid w:val="001849AC"/>
    <w:rsid w:val="001A2762"/>
    <w:rsid w:val="001B7334"/>
    <w:rsid w:val="001C159D"/>
    <w:rsid w:val="001C6881"/>
    <w:rsid w:val="00217C61"/>
    <w:rsid w:val="0023312E"/>
    <w:rsid w:val="00250358"/>
    <w:rsid w:val="00254BAF"/>
    <w:rsid w:val="00273816"/>
    <w:rsid w:val="00290944"/>
    <w:rsid w:val="00291F90"/>
    <w:rsid w:val="002F402E"/>
    <w:rsid w:val="002F6D25"/>
    <w:rsid w:val="00363F99"/>
    <w:rsid w:val="003B31E3"/>
    <w:rsid w:val="003F1653"/>
    <w:rsid w:val="00446711"/>
    <w:rsid w:val="00465143"/>
    <w:rsid w:val="0047501F"/>
    <w:rsid w:val="004E48BA"/>
    <w:rsid w:val="004F10C9"/>
    <w:rsid w:val="005053DC"/>
    <w:rsid w:val="00511A21"/>
    <w:rsid w:val="0051442F"/>
    <w:rsid w:val="00544CF4"/>
    <w:rsid w:val="005609C5"/>
    <w:rsid w:val="00570A42"/>
    <w:rsid w:val="005B2CC9"/>
    <w:rsid w:val="00606F90"/>
    <w:rsid w:val="006351E6"/>
    <w:rsid w:val="0067478F"/>
    <w:rsid w:val="006B41DF"/>
    <w:rsid w:val="006B7FAF"/>
    <w:rsid w:val="00730E68"/>
    <w:rsid w:val="00737150"/>
    <w:rsid w:val="00772B16"/>
    <w:rsid w:val="00777578"/>
    <w:rsid w:val="0078783C"/>
    <w:rsid w:val="007B1F19"/>
    <w:rsid w:val="007C5217"/>
    <w:rsid w:val="007D2803"/>
    <w:rsid w:val="007F4AE2"/>
    <w:rsid w:val="00820FC6"/>
    <w:rsid w:val="00835967"/>
    <w:rsid w:val="0087488C"/>
    <w:rsid w:val="008852A9"/>
    <w:rsid w:val="008B46AE"/>
    <w:rsid w:val="008C3101"/>
    <w:rsid w:val="008F5111"/>
    <w:rsid w:val="00923E10"/>
    <w:rsid w:val="00943710"/>
    <w:rsid w:val="00944F05"/>
    <w:rsid w:val="00951A74"/>
    <w:rsid w:val="00965D0F"/>
    <w:rsid w:val="00972DA0"/>
    <w:rsid w:val="00982F6F"/>
    <w:rsid w:val="009A5F99"/>
    <w:rsid w:val="009C07CE"/>
    <w:rsid w:val="00A225D9"/>
    <w:rsid w:val="00A24350"/>
    <w:rsid w:val="00A5655E"/>
    <w:rsid w:val="00A707A5"/>
    <w:rsid w:val="00A707B1"/>
    <w:rsid w:val="00A716B7"/>
    <w:rsid w:val="00A8145B"/>
    <w:rsid w:val="00A82A1E"/>
    <w:rsid w:val="00AB26AE"/>
    <w:rsid w:val="00AB332E"/>
    <w:rsid w:val="00AC47CE"/>
    <w:rsid w:val="00AC4AB6"/>
    <w:rsid w:val="00AD1356"/>
    <w:rsid w:val="00B35634"/>
    <w:rsid w:val="00B3576C"/>
    <w:rsid w:val="00B7457B"/>
    <w:rsid w:val="00B81F45"/>
    <w:rsid w:val="00B93AFD"/>
    <w:rsid w:val="00BF33D5"/>
    <w:rsid w:val="00BF7D3A"/>
    <w:rsid w:val="00C1592D"/>
    <w:rsid w:val="00C3083B"/>
    <w:rsid w:val="00C45A04"/>
    <w:rsid w:val="00C54186"/>
    <w:rsid w:val="00C717D6"/>
    <w:rsid w:val="00C87163"/>
    <w:rsid w:val="00CB3411"/>
    <w:rsid w:val="00CE04F8"/>
    <w:rsid w:val="00CE0FAB"/>
    <w:rsid w:val="00D47897"/>
    <w:rsid w:val="00D679F8"/>
    <w:rsid w:val="00DA5356"/>
    <w:rsid w:val="00DE365D"/>
    <w:rsid w:val="00E23B1F"/>
    <w:rsid w:val="00E42438"/>
    <w:rsid w:val="00E86728"/>
    <w:rsid w:val="00EB2A9F"/>
    <w:rsid w:val="00EB3200"/>
    <w:rsid w:val="00EC10E9"/>
    <w:rsid w:val="00EC5FD3"/>
    <w:rsid w:val="00EF7265"/>
    <w:rsid w:val="00F01AE7"/>
    <w:rsid w:val="00F44D1E"/>
    <w:rsid w:val="00F7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36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730E68"/>
    <w:pPr>
      <w:spacing w:after="0" w:line="360" w:lineRule="exact"/>
      <w:ind w:left="1987"/>
    </w:pPr>
    <w:rPr>
      <w:rFonts w:ascii="DIN-Medium" w:eastAsia="Times New Roman" w:hAnsi="DIN-Medium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730E68"/>
    <w:pPr>
      <w:spacing w:after="0"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rsid w:val="00730E68"/>
    <w:pPr>
      <w:spacing w:after="0" w:line="280" w:lineRule="exact"/>
      <w:ind w:left="1980"/>
    </w:pPr>
    <w:rPr>
      <w:rFonts w:ascii="Celeste" w:eastAsia="Times New Roman" w:hAnsi="Celeste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730E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30E68"/>
  </w:style>
  <w:style w:type="table" w:styleId="TableGrid">
    <w:name w:val="Table Grid"/>
    <w:basedOn w:val="TableNormal"/>
    <w:uiPriority w:val="59"/>
    <w:rsid w:val="00A71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730E68"/>
    <w:pPr>
      <w:spacing w:after="0" w:line="360" w:lineRule="exact"/>
      <w:ind w:left="1987"/>
    </w:pPr>
    <w:rPr>
      <w:rFonts w:ascii="DIN-Medium" w:eastAsia="Times New Roman" w:hAnsi="DIN-Medium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730E68"/>
    <w:pPr>
      <w:spacing w:after="0"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rsid w:val="00730E68"/>
    <w:pPr>
      <w:spacing w:after="0" w:line="280" w:lineRule="exact"/>
      <w:ind w:left="1980"/>
    </w:pPr>
    <w:rPr>
      <w:rFonts w:ascii="Celeste" w:eastAsia="Times New Roman" w:hAnsi="Celeste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730E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30E68"/>
  </w:style>
  <w:style w:type="table" w:styleId="TableGrid">
    <w:name w:val="Table Grid"/>
    <w:basedOn w:val="TableNormal"/>
    <w:uiPriority w:val="59"/>
    <w:rsid w:val="00A71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5E656-1C28-4C94-999D-DE91F243B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CE4E53-60C7-4907-893A-D70629884D7E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3.xml><?xml version="1.0" encoding="utf-8"?>
<ds:datastoreItem xmlns:ds="http://schemas.openxmlformats.org/officeDocument/2006/customXml" ds:itemID="{16D8ACDF-0DB2-4200-A240-B18C68AA1F5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439639BA-62FA-4965-AEEC-61B1DB127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Sarra Emche</cp:lastModifiedBy>
  <cp:revision>14</cp:revision>
  <dcterms:created xsi:type="dcterms:W3CDTF">2014-09-18T22:15:00Z</dcterms:created>
  <dcterms:modified xsi:type="dcterms:W3CDTF">2014-10-23T23:41:00Z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