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072" w:type="dxa"/>
        <w:tblInd w:w="108" w:type="dxa"/>
        <w:tblLook w:val="04A0" w:firstRow="1" w:lastRow="0" w:firstColumn="1" w:lastColumn="0" w:noHBand="0" w:noVBand="1"/>
      </w:tblPr>
      <w:tblGrid>
        <w:gridCol w:w="9072"/>
      </w:tblGrid>
      <w:tr w:rsidR="00AB336E" w14:paraId="027832E7" w14:textId="77777777" w:rsidTr="00D60441">
        <w:tc>
          <w:tcPr>
            <w:tcW w:w="9072" w:type="dxa"/>
            <w:tcBorders>
              <w:top w:val="nil"/>
              <w:left w:val="nil"/>
              <w:bottom w:val="nil"/>
              <w:right w:val="nil"/>
            </w:tcBorders>
          </w:tcPr>
          <w:p w14:paraId="51B30171" w14:textId="5D15D96E" w:rsidR="00AB336E" w:rsidRPr="00AB336E" w:rsidRDefault="00AB336E" w:rsidP="00B8092D">
            <w:pPr>
              <w:spacing w:line="276" w:lineRule="auto"/>
              <w:jc w:val="center"/>
              <w:rPr>
                <w:rFonts w:ascii="Arial" w:hAnsi="Arial" w:cs="Arial"/>
                <w:b/>
                <w:sz w:val="28"/>
                <w:szCs w:val="28"/>
              </w:rPr>
            </w:pPr>
            <w:bookmarkStart w:id="0" w:name="Text1"/>
            <w:r w:rsidRPr="00AB336E">
              <w:rPr>
                <w:rFonts w:ascii="Arial" w:hAnsi="Arial" w:cs="Arial"/>
                <w:b/>
                <w:sz w:val="28"/>
                <w:szCs w:val="28"/>
              </w:rPr>
              <w:t>HCP Single Service Agreement</w:t>
            </w:r>
          </w:p>
          <w:p w14:paraId="5B4B2E6E" w14:textId="77777777" w:rsidR="00AB336E" w:rsidRPr="00AB336E" w:rsidRDefault="00AB336E" w:rsidP="00B8092D">
            <w:pPr>
              <w:jc w:val="both"/>
              <w:rPr>
                <w:rFonts w:ascii="Arial" w:hAnsi="Arial" w:cs="Arial"/>
                <w:sz w:val="22"/>
                <w:szCs w:val="22"/>
              </w:rPr>
            </w:pPr>
          </w:p>
          <w:p w14:paraId="6E411EC1" w14:textId="57F5C112" w:rsidR="00AB336E" w:rsidRPr="00AB336E" w:rsidRDefault="00AB336E" w:rsidP="00B8092D">
            <w:pPr>
              <w:jc w:val="both"/>
              <w:rPr>
                <w:rFonts w:ascii="Arial" w:hAnsi="Arial" w:cs="Arial"/>
                <w:sz w:val="22"/>
                <w:szCs w:val="22"/>
              </w:rPr>
            </w:pPr>
            <w:r w:rsidRPr="00AB336E">
              <w:rPr>
                <w:rFonts w:ascii="Arial" w:hAnsi="Arial" w:cs="Arial"/>
                <w:sz w:val="22"/>
                <w:szCs w:val="22"/>
              </w:rPr>
              <w:t>Between the following parties</w:t>
            </w:r>
          </w:p>
          <w:bookmarkEnd w:id="0"/>
          <w:p w14:paraId="58DA509F" w14:textId="77777777" w:rsidR="002B3106" w:rsidRPr="002B3106" w:rsidRDefault="002B3106" w:rsidP="00B8092D">
            <w:pPr>
              <w:jc w:val="both"/>
              <w:rPr>
                <w:rFonts w:ascii="Arial" w:hAnsi="Arial" w:cs="Arial"/>
                <w:sz w:val="22"/>
                <w:szCs w:val="22"/>
                <w:lang w:val="en-US"/>
              </w:rPr>
            </w:pPr>
            <w:r w:rsidRPr="002B3106">
              <w:rPr>
                <w:rFonts w:ascii="Arial" w:hAnsi="Arial" w:cs="Arial"/>
                <w:sz w:val="22"/>
                <w:szCs w:val="22"/>
                <w:lang w:val="en-US"/>
              </w:rPr>
              <w:t>(“HCP”)</w:t>
            </w:r>
          </w:p>
          <w:p w14:paraId="4A53C3E5" w14:textId="77777777" w:rsidR="002B3106" w:rsidRPr="002B3106" w:rsidRDefault="002B3106" w:rsidP="00B8092D">
            <w:pPr>
              <w:jc w:val="both"/>
              <w:rPr>
                <w:rFonts w:ascii="Arial" w:hAnsi="Arial" w:cs="Arial"/>
                <w:sz w:val="22"/>
                <w:szCs w:val="22"/>
              </w:rPr>
            </w:pPr>
            <w:r w:rsidRPr="002B3106">
              <w:rPr>
                <w:rFonts w:ascii="Arial" w:hAnsi="Arial" w:cs="Arial"/>
                <w:sz w:val="22"/>
                <w:szCs w:val="22"/>
                <w:lang w:val="en-US"/>
              </w:rPr>
              <w:t>&lt;&lt;Account_MERC_Title_Desc_GLBL&gt;&gt;</w:t>
            </w:r>
          </w:p>
          <w:p w14:paraId="0A8F03C2" w14:textId="77777777" w:rsidR="002B3106" w:rsidRPr="002B3106" w:rsidRDefault="002B3106" w:rsidP="00B8092D">
            <w:pPr>
              <w:spacing w:line="280" w:lineRule="exact"/>
              <w:jc w:val="both"/>
              <w:rPr>
                <w:rFonts w:ascii="Arial" w:hAnsi="Arial" w:cs="Arial"/>
                <w:sz w:val="22"/>
                <w:szCs w:val="22"/>
                <w:lang w:val="en-US"/>
              </w:rPr>
            </w:pPr>
            <w:r w:rsidRPr="002B3106">
              <w:rPr>
                <w:rFonts w:ascii="Arial" w:hAnsi="Arial" w:cs="Arial"/>
                <w:sz w:val="22"/>
                <w:szCs w:val="22"/>
                <w:lang w:val="en-US"/>
              </w:rPr>
              <w:t>&lt;&lt;Account_MERC_Sfx_Nm_GLBL&gt;&gt;</w:t>
            </w:r>
          </w:p>
          <w:p w14:paraId="2B8FDB9B" w14:textId="77777777" w:rsidR="002B3106" w:rsidRPr="002B3106" w:rsidRDefault="002B3106" w:rsidP="00B8092D">
            <w:pPr>
              <w:spacing w:line="280" w:lineRule="exact"/>
              <w:jc w:val="both"/>
              <w:rPr>
                <w:rFonts w:ascii="Arial" w:hAnsi="Arial" w:cs="Arial"/>
                <w:sz w:val="22"/>
                <w:szCs w:val="22"/>
                <w:lang w:val="en-US"/>
              </w:rPr>
            </w:pPr>
            <w:r w:rsidRPr="002B3106">
              <w:rPr>
                <w:rFonts w:ascii="Arial" w:hAnsi="Arial" w:cs="Arial"/>
                <w:sz w:val="22"/>
                <w:szCs w:val="22"/>
                <w:lang w:val="en-US"/>
              </w:rPr>
              <w:t>&lt;&lt;Account_MERC_Name&gt;&gt;</w:t>
            </w:r>
          </w:p>
          <w:p w14:paraId="48E890A4" w14:textId="77777777" w:rsidR="002B3106" w:rsidRPr="002B3106" w:rsidRDefault="002B3106" w:rsidP="00B8092D">
            <w:pPr>
              <w:spacing w:line="280" w:lineRule="exact"/>
              <w:jc w:val="both"/>
              <w:rPr>
                <w:rFonts w:ascii="Arial" w:hAnsi="Arial" w:cs="Arial"/>
                <w:sz w:val="22"/>
                <w:szCs w:val="22"/>
                <w:lang w:val="en-US"/>
              </w:rPr>
            </w:pPr>
            <w:r w:rsidRPr="002B3106">
              <w:rPr>
                <w:rFonts w:ascii="Arial" w:hAnsi="Arial" w:cs="Arial"/>
                <w:sz w:val="22"/>
                <w:szCs w:val="22"/>
                <w:lang w:val="en-US"/>
              </w:rPr>
              <w:t>&lt;&lt;Address_GLBL_Line_1_Adrs_Txt_GLBL&gt;&gt;</w:t>
            </w:r>
          </w:p>
          <w:p w14:paraId="1D01BA6C" w14:textId="77777777" w:rsidR="002B3106" w:rsidRPr="002B3106" w:rsidRDefault="002B3106" w:rsidP="00B8092D">
            <w:pPr>
              <w:spacing w:line="280" w:lineRule="exact"/>
              <w:jc w:val="both"/>
              <w:rPr>
                <w:rFonts w:ascii="Arial" w:hAnsi="Arial" w:cs="Arial"/>
                <w:sz w:val="22"/>
                <w:szCs w:val="22"/>
                <w:lang w:val="en-US"/>
              </w:rPr>
            </w:pPr>
            <w:r w:rsidRPr="002B3106">
              <w:rPr>
                <w:rFonts w:ascii="Arial" w:hAnsi="Arial" w:cs="Arial"/>
                <w:sz w:val="22"/>
                <w:szCs w:val="22"/>
                <w:lang w:val="en-US"/>
              </w:rPr>
              <w:t>&lt;&lt;Address_GLBL_Line_2_Adrs_Txt_GLBL&gt;&gt;</w:t>
            </w:r>
          </w:p>
          <w:p w14:paraId="665988B7" w14:textId="77777777" w:rsidR="002B3106" w:rsidRPr="002B3106" w:rsidRDefault="002B3106" w:rsidP="00B8092D">
            <w:pPr>
              <w:pStyle w:val="BodyText"/>
              <w:jc w:val="both"/>
              <w:rPr>
                <w:rFonts w:ascii="Arial" w:hAnsi="Arial" w:cs="Arial"/>
                <w:sz w:val="22"/>
                <w:szCs w:val="22"/>
                <w:lang w:val="en-US"/>
              </w:rPr>
            </w:pPr>
            <w:r w:rsidRPr="002B3106">
              <w:rPr>
                <w:rFonts w:ascii="Arial" w:hAnsi="Arial" w:cs="Arial"/>
                <w:sz w:val="22"/>
                <w:szCs w:val="22"/>
                <w:lang w:val="en-US"/>
              </w:rPr>
              <w:t>&lt;&lt;Address_GLBL_Zip_Postal_Code_GLBL&gt;&gt; &lt;&lt;Address_GLBL_City_GLBL&gt;&gt;</w:t>
            </w:r>
          </w:p>
          <w:p w14:paraId="2A4E90AD" w14:textId="77777777" w:rsidR="00AB336E" w:rsidRDefault="00AB336E" w:rsidP="00B8092D">
            <w:pPr>
              <w:jc w:val="both"/>
              <w:rPr>
                <w:rFonts w:ascii="Arial" w:hAnsi="Arial" w:cs="Arial"/>
                <w:i/>
                <w:sz w:val="22"/>
                <w:szCs w:val="22"/>
              </w:rPr>
            </w:pPr>
            <w:r w:rsidRPr="00AB336E">
              <w:rPr>
                <w:rFonts w:ascii="Arial" w:hAnsi="Arial" w:cs="Arial"/>
                <w:i/>
                <w:sz w:val="22"/>
                <w:szCs w:val="22"/>
              </w:rPr>
              <w:t>And/or</w:t>
            </w:r>
          </w:p>
          <w:p w14:paraId="61F99FB4" w14:textId="77777777" w:rsidR="002B3106" w:rsidRPr="00AB336E" w:rsidRDefault="002B3106" w:rsidP="00B8092D">
            <w:pPr>
              <w:jc w:val="both"/>
              <w:rPr>
                <w:rFonts w:ascii="Arial" w:hAnsi="Arial" w:cs="Arial"/>
                <w:sz w:val="22"/>
                <w:szCs w:val="22"/>
              </w:rPr>
            </w:pPr>
            <w:r w:rsidRPr="00AB336E">
              <w:rPr>
                <w:rFonts w:ascii="Arial" w:hAnsi="Arial" w:cs="Arial"/>
                <w:sz w:val="22"/>
                <w:szCs w:val="22"/>
              </w:rPr>
              <w:t xml:space="preserve">(“Company”) </w:t>
            </w:r>
          </w:p>
          <w:p w14:paraId="45B31CFC" w14:textId="3D593002" w:rsidR="002B3106" w:rsidRPr="003F25CC" w:rsidRDefault="002B3106" w:rsidP="00B8092D">
            <w:pPr>
              <w:jc w:val="both"/>
              <w:rPr>
                <w:rFonts w:ascii="Arial" w:hAnsi="Arial" w:cs="Arial"/>
                <w:sz w:val="22"/>
                <w:szCs w:val="22"/>
              </w:rPr>
            </w:pPr>
            <w:r w:rsidRPr="003F25CC">
              <w:rPr>
                <w:rFonts w:ascii="Arial" w:hAnsi="Arial" w:cs="Arial"/>
                <w:sz w:val="22"/>
                <w:szCs w:val="22"/>
              </w:rPr>
              <w:t xml:space="preserve">&lt;&lt;Form_HCP Company Name&gt;&gt; </w:t>
            </w:r>
          </w:p>
          <w:p w14:paraId="036BC2F2" w14:textId="77777777" w:rsidR="002B3106" w:rsidRPr="003F25CC" w:rsidRDefault="002B3106" w:rsidP="00B8092D">
            <w:pPr>
              <w:jc w:val="both"/>
              <w:rPr>
                <w:rFonts w:ascii="Arial" w:hAnsi="Arial" w:cs="Arial"/>
                <w:sz w:val="22"/>
                <w:szCs w:val="22"/>
                <w:lang w:val="en-US"/>
              </w:rPr>
            </w:pPr>
            <w:r w:rsidRPr="003F25CC">
              <w:rPr>
                <w:rFonts w:ascii="Arial" w:hAnsi="Arial" w:cs="Arial"/>
                <w:sz w:val="22"/>
                <w:szCs w:val="22"/>
              </w:rPr>
              <w:t>&lt;&lt;Form_HCP Company Address&gt;&gt;</w:t>
            </w:r>
            <w:r w:rsidRPr="003F25CC">
              <w:rPr>
                <w:rFonts w:ascii="Arial" w:hAnsi="Arial" w:cs="Arial"/>
                <w:sz w:val="22"/>
                <w:szCs w:val="22"/>
                <w:lang w:val="en-US"/>
              </w:rPr>
              <w:t xml:space="preserve"> </w:t>
            </w:r>
          </w:p>
          <w:p w14:paraId="5EC050B7" w14:textId="77777777" w:rsidR="00AB336E" w:rsidRPr="00AB336E" w:rsidRDefault="00AB336E" w:rsidP="00B8092D">
            <w:pPr>
              <w:jc w:val="both"/>
              <w:rPr>
                <w:rFonts w:ascii="Arial" w:hAnsi="Arial" w:cs="Arial"/>
                <w:sz w:val="22"/>
                <w:szCs w:val="22"/>
              </w:rPr>
            </w:pPr>
          </w:p>
          <w:p w14:paraId="12E5690E" w14:textId="77777777" w:rsidR="00AB336E" w:rsidRPr="00AB336E" w:rsidRDefault="00AB336E" w:rsidP="00B8092D">
            <w:pPr>
              <w:jc w:val="both"/>
              <w:rPr>
                <w:rFonts w:ascii="Arial" w:hAnsi="Arial" w:cs="Arial"/>
                <w:i/>
                <w:sz w:val="22"/>
                <w:szCs w:val="22"/>
              </w:rPr>
            </w:pPr>
            <w:r w:rsidRPr="00AB336E">
              <w:rPr>
                <w:rFonts w:ascii="Arial" w:hAnsi="Arial" w:cs="Arial"/>
                <w:sz w:val="22"/>
                <w:szCs w:val="22"/>
              </w:rPr>
              <w:t xml:space="preserve"> </w:t>
            </w:r>
            <w:r w:rsidRPr="00AB336E">
              <w:rPr>
                <w:rFonts w:ascii="Arial" w:hAnsi="Arial" w:cs="Arial"/>
                <w:sz w:val="22"/>
                <w:szCs w:val="22"/>
                <w:lang w:val="en-US"/>
              </w:rPr>
              <w:t>Hereinafter also referred collectively as the Contractor</w:t>
            </w:r>
          </w:p>
          <w:p w14:paraId="05FBF922" w14:textId="77777777" w:rsidR="00AB336E" w:rsidRDefault="00AB336E" w:rsidP="00B8092D">
            <w:pPr>
              <w:jc w:val="both"/>
              <w:rPr>
                <w:rFonts w:ascii="Arial" w:hAnsi="Arial" w:cs="Arial"/>
                <w:sz w:val="22"/>
                <w:szCs w:val="22"/>
              </w:rPr>
            </w:pPr>
            <w:r w:rsidRPr="00AB336E">
              <w:rPr>
                <w:rFonts w:ascii="Arial" w:hAnsi="Arial" w:cs="Arial"/>
                <w:sz w:val="22"/>
                <w:szCs w:val="22"/>
              </w:rPr>
              <w:t xml:space="preserve">And </w:t>
            </w:r>
          </w:p>
          <w:p w14:paraId="2CCBAABE" w14:textId="77777777" w:rsidR="002B3106" w:rsidRDefault="002B3106" w:rsidP="00B8092D">
            <w:pPr>
              <w:jc w:val="both"/>
              <w:rPr>
                <w:rFonts w:ascii="Arial" w:hAnsi="Arial" w:cs="Arial"/>
                <w:sz w:val="22"/>
                <w:szCs w:val="22"/>
              </w:rPr>
            </w:pPr>
          </w:p>
          <w:p w14:paraId="7195F903" w14:textId="1CF2E1C3" w:rsidR="002B3106" w:rsidRPr="002B3106" w:rsidRDefault="002B3106" w:rsidP="00B8092D">
            <w:pPr>
              <w:jc w:val="both"/>
              <w:rPr>
                <w:rFonts w:ascii="Arial" w:hAnsi="Arial" w:cs="Arial"/>
                <w:b/>
                <w:bCs/>
                <w:color w:val="000000"/>
                <w:sz w:val="22"/>
                <w:szCs w:val="22"/>
                <w:lang w:val="lt-LT"/>
              </w:rPr>
            </w:pPr>
            <w:r w:rsidRPr="002B3106">
              <w:rPr>
                <w:rFonts w:ascii="Arial" w:hAnsi="Arial" w:cs="Arial"/>
                <w:sz w:val="22"/>
                <w:szCs w:val="22"/>
                <w:lang w:val="da-DK"/>
              </w:rPr>
              <w:t>(“Lilly”)</w:t>
            </w:r>
          </w:p>
          <w:p w14:paraId="331C8F4A" w14:textId="77777777" w:rsidR="002B3106" w:rsidRPr="002B3106" w:rsidRDefault="002B3106" w:rsidP="00B8092D">
            <w:pPr>
              <w:jc w:val="both"/>
              <w:rPr>
                <w:rFonts w:ascii="Arial" w:hAnsi="Arial" w:cs="Arial"/>
                <w:sz w:val="22"/>
                <w:szCs w:val="22"/>
                <w:lang w:val="da-DK"/>
              </w:rPr>
            </w:pPr>
            <w:r w:rsidRPr="002B3106">
              <w:rPr>
                <w:rFonts w:ascii="Arial" w:hAnsi="Arial" w:cs="Arial"/>
                <w:sz w:val="22"/>
                <w:szCs w:val="22"/>
                <w:lang w:val="da-DK"/>
              </w:rPr>
              <w:t>Eli Lilly (Suisse) SA Eesti Filiaal</w:t>
            </w:r>
          </w:p>
          <w:p w14:paraId="69B1CFF0" w14:textId="77777777" w:rsidR="002B3106" w:rsidRPr="002B3106" w:rsidRDefault="002B3106" w:rsidP="00B8092D">
            <w:pPr>
              <w:jc w:val="both"/>
              <w:rPr>
                <w:rFonts w:ascii="Arial" w:hAnsi="Arial" w:cs="Arial"/>
                <w:sz w:val="22"/>
                <w:szCs w:val="22"/>
              </w:rPr>
            </w:pPr>
            <w:r w:rsidRPr="002B3106">
              <w:rPr>
                <w:rFonts w:ascii="Arial" w:hAnsi="Arial" w:cs="Arial"/>
                <w:sz w:val="22"/>
                <w:szCs w:val="22"/>
              </w:rPr>
              <w:t>Tammsaare Businees Center</w:t>
            </w:r>
          </w:p>
          <w:p w14:paraId="65832405" w14:textId="77777777" w:rsidR="002B3106" w:rsidRPr="002B3106" w:rsidRDefault="002B3106" w:rsidP="00B8092D">
            <w:pPr>
              <w:jc w:val="both"/>
              <w:rPr>
                <w:rFonts w:ascii="Arial" w:hAnsi="Arial" w:cs="Arial"/>
                <w:sz w:val="22"/>
                <w:szCs w:val="22"/>
              </w:rPr>
            </w:pPr>
            <w:r w:rsidRPr="002B3106">
              <w:rPr>
                <w:rFonts w:ascii="Arial" w:hAnsi="Arial" w:cs="Arial"/>
                <w:sz w:val="22"/>
                <w:szCs w:val="22"/>
              </w:rPr>
              <w:t>A.H. Tammsaare tee 47, C-Tower</w:t>
            </w:r>
          </w:p>
          <w:p w14:paraId="7309BAFD" w14:textId="77777777" w:rsidR="002B3106" w:rsidRPr="002B3106" w:rsidRDefault="002B3106" w:rsidP="00B8092D">
            <w:pPr>
              <w:jc w:val="both"/>
              <w:rPr>
                <w:rFonts w:ascii="Arial" w:hAnsi="Arial" w:cs="Arial"/>
                <w:sz w:val="22"/>
                <w:szCs w:val="22"/>
              </w:rPr>
            </w:pPr>
            <w:r w:rsidRPr="002B3106">
              <w:rPr>
                <w:rFonts w:ascii="Arial" w:hAnsi="Arial" w:cs="Arial"/>
                <w:sz w:val="22"/>
                <w:szCs w:val="22"/>
              </w:rPr>
              <w:t>11316 Tallinn</w:t>
            </w:r>
          </w:p>
          <w:p w14:paraId="2E9145EC" w14:textId="00239EF6" w:rsidR="00AB336E" w:rsidRPr="00AB336E" w:rsidRDefault="002B3106" w:rsidP="00B8092D">
            <w:pPr>
              <w:jc w:val="both"/>
              <w:rPr>
                <w:rFonts w:ascii="Arial" w:hAnsi="Arial" w:cs="Arial"/>
                <w:b/>
                <w:bCs/>
                <w:color w:val="000000"/>
                <w:sz w:val="22"/>
                <w:szCs w:val="22"/>
                <w:lang w:val="lt-LT"/>
              </w:rPr>
            </w:pPr>
            <w:r w:rsidRPr="002B3106">
              <w:rPr>
                <w:rFonts w:ascii="Arial" w:hAnsi="Arial" w:cs="Arial"/>
                <w:sz w:val="22"/>
                <w:szCs w:val="22"/>
              </w:rPr>
              <w:t>Estonia</w:t>
            </w:r>
            <w:r w:rsidRPr="002B3106">
              <w:rPr>
                <w:rFonts w:ascii="Arial" w:hAnsi="Arial" w:cs="Arial"/>
                <w:sz w:val="22"/>
                <w:szCs w:val="22"/>
              </w:rPr>
              <w:t xml:space="preserve"> </w:t>
            </w:r>
          </w:p>
          <w:p w14:paraId="16344DE5" w14:textId="77777777" w:rsidR="00AB336E" w:rsidRPr="00AB336E" w:rsidRDefault="00AB336E" w:rsidP="00B8092D">
            <w:pPr>
              <w:jc w:val="both"/>
              <w:rPr>
                <w:rFonts w:ascii="Arial" w:hAnsi="Arial" w:cs="Arial"/>
                <w:sz w:val="22"/>
                <w:szCs w:val="22"/>
              </w:rPr>
            </w:pPr>
          </w:p>
          <w:p w14:paraId="6F9D17E4" w14:textId="26E69D82" w:rsidR="00AB336E" w:rsidRPr="00AB336E" w:rsidRDefault="00AB336E" w:rsidP="00B8092D">
            <w:pPr>
              <w:jc w:val="both"/>
              <w:rPr>
                <w:rFonts w:ascii="Arial" w:hAnsi="Arial" w:cs="Arial"/>
                <w:sz w:val="22"/>
                <w:szCs w:val="22"/>
              </w:rPr>
            </w:pPr>
            <w:r w:rsidRPr="00AB336E">
              <w:rPr>
                <w:rFonts w:ascii="Arial" w:hAnsi="Arial" w:cs="Arial"/>
                <w:sz w:val="22"/>
                <w:szCs w:val="22"/>
              </w:rPr>
              <w:t xml:space="preserve">Date: </w:t>
            </w:r>
            <w:r w:rsidR="002B3106" w:rsidRPr="002B3106">
              <w:rPr>
                <w:rFonts w:ascii="Arial" w:hAnsi="Arial" w:cs="Arial"/>
                <w:sz w:val="22"/>
                <w:szCs w:val="22"/>
              </w:rPr>
              <w:t>&lt;&lt;Today__s&gt;&gt;</w:t>
            </w:r>
          </w:p>
          <w:p w14:paraId="78AA6D87" w14:textId="77777777" w:rsidR="00AB336E" w:rsidRPr="00AB336E" w:rsidRDefault="00AB336E" w:rsidP="00B8092D">
            <w:pPr>
              <w:jc w:val="both"/>
              <w:rPr>
                <w:rFonts w:ascii="Arial" w:hAnsi="Arial" w:cs="Arial"/>
                <w:sz w:val="22"/>
                <w:szCs w:val="22"/>
              </w:rPr>
            </w:pPr>
          </w:p>
          <w:p w14:paraId="3D38BCDE" w14:textId="1A4A287C" w:rsidR="00AB336E" w:rsidRPr="00AB336E" w:rsidRDefault="00AB336E" w:rsidP="00B8092D">
            <w:pPr>
              <w:jc w:val="center"/>
              <w:rPr>
                <w:rFonts w:ascii="Arial" w:hAnsi="Arial" w:cs="Arial"/>
                <w:b/>
                <w:sz w:val="22"/>
                <w:szCs w:val="22"/>
              </w:rPr>
            </w:pPr>
            <w:r w:rsidRPr="00AB336E">
              <w:rPr>
                <w:rFonts w:ascii="Arial" w:hAnsi="Arial" w:cs="Arial"/>
                <w:b/>
                <w:sz w:val="22"/>
                <w:szCs w:val="22"/>
              </w:rPr>
              <w:t>General provisions</w:t>
            </w:r>
          </w:p>
          <w:p w14:paraId="44B26EFC" w14:textId="77777777" w:rsidR="00AB336E" w:rsidRPr="00AB336E" w:rsidRDefault="00AB336E" w:rsidP="00B8092D">
            <w:pPr>
              <w:jc w:val="both"/>
              <w:rPr>
                <w:rFonts w:ascii="Arial" w:hAnsi="Arial" w:cs="Arial"/>
                <w:b/>
                <w:sz w:val="22"/>
                <w:szCs w:val="22"/>
              </w:rPr>
            </w:pPr>
          </w:p>
          <w:p w14:paraId="0C588753" w14:textId="77777777" w:rsidR="00AB336E" w:rsidRPr="00AB336E" w:rsidRDefault="00AB336E" w:rsidP="00B8092D">
            <w:pPr>
              <w:jc w:val="both"/>
              <w:rPr>
                <w:rFonts w:ascii="Arial" w:hAnsi="Arial" w:cs="Arial"/>
                <w:sz w:val="22"/>
                <w:szCs w:val="22"/>
              </w:rPr>
            </w:pPr>
            <w:r w:rsidRPr="00AB336E">
              <w:rPr>
                <w:rFonts w:ascii="Arial" w:hAnsi="Arial" w:cs="Arial"/>
                <w:sz w:val="22"/>
                <w:szCs w:val="22"/>
              </w:rPr>
              <w:t>Parties hereby agree as follows:</w:t>
            </w:r>
          </w:p>
          <w:p w14:paraId="3B4C4375" w14:textId="77777777" w:rsidR="00AB336E" w:rsidRPr="00AB336E" w:rsidRDefault="00AB336E" w:rsidP="00B8092D">
            <w:pPr>
              <w:jc w:val="both"/>
              <w:rPr>
                <w:rFonts w:ascii="Arial" w:hAnsi="Arial" w:cs="Arial"/>
                <w:sz w:val="22"/>
                <w:szCs w:val="22"/>
              </w:rPr>
            </w:pPr>
          </w:p>
          <w:p w14:paraId="40A92AEE" w14:textId="77777777" w:rsidR="002B3106" w:rsidRPr="002B3106" w:rsidRDefault="00AB336E" w:rsidP="00B8092D">
            <w:pPr>
              <w:jc w:val="both"/>
              <w:rPr>
                <w:rFonts w:ascii="Arial" w:hAnsi="Arial" w:cs="Arial"/>
                <w:sz w:val="22"/>
                <w:szCs w:val="22"/>
                <w:lang w:val="en-US"/>
              </w:rPr>
            </w:pPr>
            <w:r w:rsidRPr="00AB336E">
              <w:rPr>
                <w:rFonts w:ascii="Arial" w:hAnsi="Arial" w:cs="Arial"/>
                <w:sz w:val="22"/>
                <w:szCs w:val="22"/>
              </w:rPr>
              <w:t xml:space="preserve">HCP will perform the following services for </w:t>
            </w:r>
            <w:r w:rsidR="002B3106" w:rsidRPr="002B3106">
              <w:rPr>
                <w:rFonts w:ascii="Arial" w:hAnsi="Arial" w:cs="Arial"/>
                <w:sz w:val="22"/>
                <w:szCs w:val="22"/>
                <w:lang w:val="en-US"/>
              </w:rPr>
              <w:t>Eli Lilly (Suisse) SA Eesti Filiaal</w:t>
            </w:r>
          </w:p>
          <w:p w14:paraId="77C4C434" w14:textId="34E0B046" w:rsidR="00AB336E" w:rsidRPr="00AB336E" w:rsidRDefault="002B3106" w:rsidP="00B8092D">
            <w:pPr>
              <w:jc w:val="both"/>
              <w:rPr>
                <w:rFonts w:ascii="Arial" w:hAnsi="Arial" w:cs="Arial"/>
                <w:sz w:val="22"/>
                <w:szCs w:val="22"/>
              </w:rPr>
            </w:pPr>
            <w:r w:rsidRPr="00AB336E">
              <w:rPr>
                <w:rFonts w:ascii="Arial" w:hAnsi="Arial" w:cs="Arial"/>
                <w:sz w:val="22"/>
                <w:szCs w:val="22"/>
              </w:rPr>
              <w:t xml:space="preserve"> </w:t>
            </w:r>
            <w:r w:rsidR="00AB336E" w:rsidRPr="00AB336E">
              <w:rPr>
                <w:rFonts w:ascii="Arial" w:hAnsi="Arial" w:cs="Arial"/>
                <w:sz w:val="22"/>
                <w:szCs w:val="22"/>
              </w:rPr>
              <w:t xml:space="preserve">(“Services”): </w:t>
            </w:r>
          </w:p>
          <w:p w14:paraId="52A803E3" w14:textId="77777777" w:rsidR="00AB336E" w:rsidRPr="00AB336E" w:rsidRDefault="00AB336E" w:rsidP="00B8092D">
            <w:pPr>
              <w:jc w:val="both"/>
              <w:rPr>
                <w:rFonts w:ascii="Arial" w:hAnsi="Arial" w:cs="Arial"/>
                <w:sz w:val="22"/>
                <w:szCs w:val="22"/>
              </w:rPr>
            </w:pPr>
          </w:p>
          <w:p w14:paraId="12AA0531" w14:textId="77777777" w:rsidR="00AB336E" w:rsidRPr="002B3106" w:rsidRDefault="00AB336E" w:rsidP="00B8092D">
            <w:pPr>
              <w:jc w:val="both"/>
              <w:rPr>
                <w:rFonts w:ascii="Arial" w:hAnsi="Arial" w:cs="Arial"/>
                <w:sz w:val="22"/>
                <w:szCs w:val="22"/>
                <w:highlight w:val="magenta"/>
              </w:rPr>
            </w:pPr>
            <w:r w:rsidRPr="002B3106">
              <w:rPr>
                <w:rFonts w:ascii="Arial" w:hAnsi="Arial" w:cs="Arial"/>
                <w:sz w:val="22"/>
                <w:szCs w:val="22"/>
                <w:highlight w:val="magenta"/>
              </w:rPr>
              <w:t>Language in case the service is delivered to an affiliate different than the home affiliate:   system to populate if relevant</w:t>
            </w:r>
          </w:p>
          <w:p w14:paraId="72BE1D55" w14:textId="477B44BB" w:rsidR="00AB336E" w:rsidRPr="002B3106" w:rsidRDefault="00AB336E" w:rsidP="00B8092D">
            <w:pPr>
              <w:jc w:val="both"/>
              <w:rPr>
                <w:rFonts w:ascii="Arial" w:hAnsi="Arial" w:cs="Arial"/>
                <w:sz w:val="22"/>
                <w:szCs w:val="22"/>
                <w:lang w:val="en-US"/>
              </w:rPr>
            </w:pPr>
            <w:r w:rsidRPr="002B3106">
              <w:rPr>
                <w:rFonts w:ascii="Arial" w:hAnsi="Arial" w:cs="Arial"/>
                <w:sz w:val="22"/>
                <w:szCs w:val="22"/>
                <w:highlight w:val="magenta"/>
              </w:rPr>
              <w:t xml:space="preserve">For logistical purposes, Lilly contracting party is the Lilly affiliate in the HCP’s country of residence; however services are requested by and will be rendered to a different Lilly affiliate, namely </w:t>
            </w:r>
            <w:r w:rsidR="002B3106" w:rsidRPr="002B3106">
              <w:rPr>
                <w:rFonts w:ascii="Arial" w:hAnsi="Arial" w:cs="Arial"/>
                <w:sz w:val="22"/>
                <w:szCs w:val="22"/>
                <w:highlight w:val="magenta"/>
              </w:rPr>
              <w:t>Eli Lilly (Suisse) SA Eesti Filiaal</w:t>
            </w:r>
          </w:p>
        </w:tc>
      </w:tr>
    </w:tbl>
    <w:p w14:paraId="3FCC884B" w14:textId="77777777" w:rsidR="00F53C75" w:rsidRPr="000448EB" w:rsidRDefault="00F53C75" w:rsidP="00F53C75">
      <w:pPr>
        <w:pStyle w:val="BodyText"/>
        <w:spacing w:after="0"/>
        <w:rPr>
          <w:rFonts w:ascii="Arial" w:hAnsi="Arial" w:cs="Arial"/>
          <w:sz w:val="22"/>
          <w:szCs w:val="22"/>
          <w:lang w:val="en-US"/>
        </w:rPr>
      </w:pP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Pr="000448EB">
        <w:rPr>
          <w:rFonts w:ascii="Arial" w:hAnsi="Arial" w:cs="Arial"/>
          <w:sz w:val="22"/>
          <w:szCs w:val="22"/>
          <w:lang w:val="da-DK"/>
        </w:rPr>
        <w:instrText>&lt;&lt;Meeting_MERC_Type_MERC&gt;&gt;</w:instrText>
      </w:r>
      <w:r>
        <w:rPr>
          <w:rFonts w:ascii="Arial" w:hAnsi="Arial" w:cs="Arial"/>
          <w:sz w:val="22"/>
          <w:szCs w:val="22"/>
        </w:rPr>
        <w:instrText>"="</w:instrText>
      </w:r>
      <w:r w:rsidRPr="000448EB">
        <w:rPr>
          <w:rFonts w:ascii="Arial" w:hAnsi="Arial" w:cs="Arial"/>
          <w:sz w:val="22"/>
          <w:szCs w:val="22"/>
        </w:rPr>
        <w:instrText>Promotional" "</w:instrText>
      </w:r>
    </w:p>
    <w:tbl>
      <w:tblPr>
        <w:tblStyle w:val="TableGrid"/>
        <w:tblW w:w="9072" w:type="dxa"/>
        <w:tblInd w:w="108" w:type="dxa"/>
        <w:tblLook w:val="04A0" w:firstRow="1" w:lastRow="0" w:firstColumn="1" w:lastColumn="0" w:noHBand="0" w:noVBand="1"/>
      </w:tblPr>
      <w:tblGrid>
        <w:gridCol w:w="9072"/>
      </w:tblGrid>
      <w:tr w:rsidR="00F53C75" w:rsidRPr="000448EB" w14:paraId="471AB23C" w14:textId="77777777" w:rsidTr="002B3106">
        <w:tc>
          <w:tcPr>
            <w:tcW w:w="9072" w:type="dxa"/>
            <w:tcBorders>
              <w:top w:val="nil"/>
              <w:left w:val="nil"/>
              <w:bottom w:val="nil"/>
              <w:right w:val="nil"/>
            </w:tcBorders>
            <w:shd w:val="clear" w:color="auto" w:fill="auto"/>
          </w:tcPr>
          <w:p w14:paraId="24957FE9" w14:textId="77777777" w:rsidR="00F53C75" w:rsidRDefault="00F53C75" w:rsidP="002B3106">
            <w:pPr>
              <w:pStyle w:val="BodyText"/>
              <w:spacing w:after="0"/>
              <w:rPr>
                <w:rFonts w:ascii="Arial" w:hAnsi="Arial" w:cs="Arial"/>
                <w:sz w:val="22"/>
                <w:szCs w:val="22"/>
              </w:rPr>
            </w:pPr>
            <w:r w:rsidRPr="00AB336E">
              <w:rPr>
                <w:rFonts w:ascii="Arial" w:hAnsi="Arial" w:cs="Arial"/>
                <w:sz w:val="22"/>
                <w:szCs w:val="22"/>
              </w:rPr>
              <w:instrText>Speaking or moderating at a Lilly arranged promotional meeting</w:instrText>
            </w:r>
          </w:p>
          <w:p w14:paraId="1658DF3F" w14:textId="77777777" w:rsidR="00F53C75" w:rsidRDefault="00F53C75" w:rsidP="00742621">
            <w:pPr>
              <w:pStyle w:val="BodyText"/>
              <w:spacing w:after="0"/>
              <w:rPr>
                <w:rFonts w:ascii="Arial" w:hAnsi="Arial" w:cs="Arial"/>
                <w:sz w:val="22"/>
                <w:szCs w:val="22"/>
                <w:lang w:val="da-DK"/>
              </w:rPr>
            </w:pPr>
          </w:p>
          <w:p w14:paraId="6A791FF1" w14:textId="0170EDC6" w:rsidR="00F53C75" w:rsidRPr="00AB336E" w:rsidRDefault="00F53C75" w:rsidP="00742621">
            <w:pPr>
              <w:ind w:left="426"/>
              <w:jc w:val="both"/>
              <w:rPr>
                <w:rFonts w:ascii="Arial" w:hAnsi="Arial" w:cs="Arial"/>
                <w:sz w:val="22"/>
                <w:szCs w:val="22"/>
              </w:rPr>
            </w:pPr>
            <w:r w:rsidRPr="00AB336E">
              <w:rPr>
                <w:rFonts w:ascii="Arial" w:hAnsi="Arial" w:cs="Arial"/>
                <w:sz w:val="22"/>
                <w:szCs w:val="22"/>
              </w:rPr>
              <w:instrText>Meeting:</w:instrText>
            </w:r>
            <w:r w:rsidR="002B3106">
              <w:rPr>
                <w:rFonts w:ascii="Arial" w:hAnsi="Arial" w:cs="Arial"/>
                <w:sz w:val="22"/>
                <w:szCs w:val="22"/>
              </w:rPr>
              <w:instrText xml:space="preserve"> </w:instrText>
            </w:r>
            <w:r w:rsidRPr="00AB336E">
              <w:rPr>
                <w:rFonts w:ascii="Arial" w:hAnsi="Arial" w:cs="Arial"/>
                <w:sz w:val="22"/>
                <w:szCs w:val="22"/>
              </w:rPr>
              <w:instrText xml:space="preserve"> </w:instrText>
            </w:r>
            <w:r w:rsidR="002B3106" w:rsidRPr="00F64BF0">
              <w:rPr>
                <w:rFonts w:ascii="Arial" w:hAnsi="Arial" w:cs="Arial"/>
                <w:sz w:val="22"/>
                <w:szCs w:val="22"/>
                <w:lang w:val="de-DE"/>
              </w:rPr>
              <w:instrText>&lt;&lt;Meeting_MERC_Name&gt;&gt;</w:instrText>
            </w:r>
          </w:p>
          <w:p w14:paraId="578781C2" w14:textId="77777777" w:rsidR="002B3106" w:rsidRDefault="00F53C75" w:rsidP="00742621">
            <w:pPr>
              <w:ind w:left="426"/>
              <w:jc w:val="both"/>
              <w:rPr>
                <w:rFonts w:ascii="Arial" w:hAnsi="Arial" w:cs="Arial"/>
                <w:sz w:val="22"/>
                <w:szCs w:val="22"/>
              </w:rPr>
            </w:pPr>
            <w:r w:rsidRPr="00AB336E">
              <w:rPr>
                <w:rFonts w:ascii="Arial" w:hAnsi="Arial" w:cs="Arial"/>
                <w:sz w:val="22"/>
                <w:szCs w:val="22"/>
              </w:rPr>
              <w:instrText xml:space="preserve">Topic: </w:instrText>
            </w:r>
            <w:r w:rsidR="002B3106" w:rsidRPr="002B3106">
              <w:rPr>
                <w:rFonts w:ascii="Arial" w:hAnsi="Arial" w:cs="Arial"/>
                <w:sz w:val="22"/>
                <w:szCs w:val="22"/>
              </w:rPr>
              <w:instrText>&lt;&lt;Meeting_Participant_MERC_Topic_Area_MERC&gt;&gt;</w:instrText>
            </w:r>
          </w:p>
          <w:p w14:paraId="6B2C2AB7" w14:textId="02FD4B5C" w:rsidR="00F53C75" w:rsidRPr="00AB336E" w:rsidRDefault="00F53C75" w:rsidP="00742621">
            <w:pPr>
              <w:ind w:left="426"/>
              <w:jc w:val="both"/>
              <w:rPr>
                <w:rFonts w:ascii="Arial" w:hAnsi="Arial" w:cs="Arial"/>
                <w:sz w:val="22"/>
                <w:szCs w:val="22"/>
              </w:rPr>
            </w:pPr>
            <w:r w:rsidRPr="00AB336E">
              <w:rPr>
                <w:rFonts w:ascii="Arial" w:hAnsi="Arial" w:cs="Arial"/>
                <w:sz w:val="22"/>
                <w:szCs w:val="22"/>
              </w:rPr>
              <w:instrText>Date of meeting:</w:instrText>
            </w:r>
            <w:r w:rsidR="002B3106">
              <w:instrText xml:space="preserve"> </w:instrText>
            </w:r>
            <w:r w:rsidR="002B3106" w:rsidRPr="002B3106">
              <w:rPr>
                <w:rFonts w:ascii="Arial" w:hAnsi="Arial" w:cs="Arial"/>
                <w:sz w:val="22"/>
                <w:szCs w:val="22"/>
              </w:rPr>
              <w:instrText>&lt;&lt;Meeting_MERC_Date_of_Event_MERC__s&gt;&gt; - &lt;&lt;Meeting_Name_MERC_End_Date_of_Event_MERC__s&gt;&gt;</w:instrText>
            </w:r>
          </w:p>
          <w:p w14:paraId="0E00932C" w14:textId="67BA3B72" w:rsidR="00F53C75" w:rsidRPr="0036172F" w:rsidRDefault="00F53C75" w:rsidP="002B3106">
            <w:pPr>
              <w:ind w:left="426"/>
              <w:jc w:val="both"/>
              <w:rPr>
                <w:rFonts w:ascii="Arial" w:hAnsi="Arial" w:cs="Arial"/>
                <w:sz w:val="22"/>
                <w:szCs w:val="22"/>
              </w:rPr>
            </w:pPr>
            <w:r w:rsidRPr="00AB336E">
              <w:rPr>
                <w:rFonts w:ascii="Arial" w:hAnsi="Arial" w:cs="Arial"/>
                <w:sz w:val="22"/>
                <w:szCs w:val="22"/>
              </w:rPr>
              <w:instrText xml:space="preserve">City: </w:instrText>
            </w:r>
            <w:r w:rsidR="002B3106" w:rsidRPr="00F64BF0">
              <w:rPr>
                <w:rFonts w:ascii="Arial" w:hAnsi="Arial" w:cs="Arial"/>
                <w:sz w:val="22"/>
                <w:szCs w:val="22"/>
                <w:lang w:val="en-US"/>
              </w:rPr>
              <w:instrText>&lt;&lt;Meeting_MERC_City_of_Meeting_MERC&gt;&gt;</w:instrText>
            </w:r>
          </w:p>
        </w:tc>
      </w:tr>
    </w:tbl>
    <w:p w14:paraId="66348AED" w14:textId="77777777" w:rsidR="00F53C75" w:rsidRPr="00F64BF0" w:rsidRDefault="00F53C75" w:rsidP="00F53C75">
      <w:pPr>
        <w:pStyle w:val="BodyText"/>
        <w:spacing w:after="0"/>
        <w:rPr>
          <w:rFonts w:ascii="Arial" w:hAnsi="Arial" w:cs="Arial"/>
          <w:sz w:val="22"/>
          <w:szCs w:val="22"/>
          <w:lang w:val="en-US"/>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sidRPr="00F64BF0">
        <w:rPr>
          <w:rFonts w:ascii="Arial" w:hAnsi="Arial" w:cs="Arial"/>
          <w:sz w:val="22"/>
          <w:szCs w:val="22"/>
          <w:lang w:val="en-US"/>
        </w:rPr>
        <w:fldChar w:fldCharType="begin"/>
      </w:r>
      <w:r w:rsidRPr="00F64BF0">
        <w:rPr>
          <w:rFonts w:ascii="Arial" w:hAnsi="Arial" w:cs="Arial"/>
          <w:sz w:val="22"/>
          <w:szCs w:val="22"/>
          <w:lang w:val="en-US"/>
        </w:rPr>
        <w:instrText xml:space="preserve"> IF "</w:instrText>
      </w:r>
      <w:r w:rsidRPr="00F64BF0">
        <w:rPr>
          <w:rFonts w:ascii="Arial" w:hAnsi="Arial" w:cs="Arial"/>
          <w:sz w:val="22"/>
          <w:szCs w:val="22"/>
          <w:lang w:val="da-DK"/>
        </w:rPr>
        <w:instrText>&lt;&lt;Meeting_MERC_Type_MERC&gt;&gt;</w:instrText>
      </w:r>
      <w:r w:rsidRPr="00F64BF0">
        <w:rPr>
          <w:rFonts w:ascii="Arial" w:hAnsi="Arial" w:cs="Arial"/>
          <w:sz w:val="22"/>
          <w:szCs w:val="22"/>
        </w:rPr>
        <w:instrText>"="Health education" "</w:instrText>
      </w:r>
    </w:p>
    <w:tbl>
      <w:tblPr>
        <w:tblStyle w:val="TableGrid"/>
        <w:tblW w:w="9072" w:type="dxa"/>
        <w:tblInd w:w="108" w:type="dxa"/>
        <w:tblLook w:val="04A0" w:firstRow="1" w:lastRow="0" w:firstColumn="1" w:lastColumn="0" w:noHBand="0" w:noVBand="1"/>
      </w:tblPr>
      <w:tblGrid>
        <w:gridCol w:w="9072"/>
      </w:tblGrid>
      <w:tr w:rsidR="00F53C75" w:rsidRPr="00F64BF0" w14:paraId="269E4922" w14:textId="77777777" w:rsidTr="002B3106">
        <w:tc>
          <w:tcPr>
            <w:tcW w:w="9072" w:type="dxa"/>
            <w:tcBorders>
              <w:top w:val="nil"/>
              <w:left w:val="nil"/>
              <w:bottom w:val="nil"/>
              <w:right w:val="nil"/>
            </w:tcBorders>
          </w:tcPr>
          <w:p w14:paraId="08C28BDB" w14:textId="77777777" w:rsidR="00F53C75" w:rsidRPr="00F64BF0" w:rsidRDefault="00F53C75" w:rsidP="002B3106">
            <w:pPr>
              <w:jc w:val="both"/>
              <w:rPr>
                <w:rFonts w:ascii="Arial" w:hAnsi="Arial" w:cs="Arial"/>
                <w:sz w:val="22"/>
                <w:szCs w:val="22"/>
                <w:lang w:val="da-DK"/>
              </w:rPr>
            </w:pPr>
            <w:r w:rsidRPr="00AB336E">
              <w:rPr>
                <w:rFonts w:ascii="Arial" w:hAnsi="Arial" w:cs="Arial"/>
                <w:sz w:val="22"/>
                <w:szCs w:val="22"/>
              </w:rPr>
              <w:instrText>Speaking or moderating at a Lilly arranged</w:instrText>
            </w:r>
            <w:r>
              <w:rPr>
                <w:rFonts w:ascii="Arial" w:hAnsi="Arial" w:cs="Arial"/>
                <w:sz w:val="22"/>
                <w:szCs w:val="22"/>
              </w:rPr>
              <w:instrText xml:space="preserve"> </w:instrText>
            </w:r>
            <w:r w:rsidRPr="00AB336E">
              <w:rPr>
                <w:rFonts w:ascii="Arial" w:hAnsi="Arial" w:cs="Arial"/>
                <w:sz w:val="22"/>
                <w:szCs w:val="22"/>
              </w:rPr>
              <w:instrText>health education</w:instrText>
            </w:r>
            <w:r>
              <w:rPr>
                <w:rFonts w:ascii="Arial" w:hAnsi="Arial" w:cs="Arial"/>
                <w:sz w:val="22"/>
                <w:szCs w:val="22"/>
              </w:rPr>
              <w:instrText xml:space="preserve"> </w:instrText>
            </w:r>
            <w:r w:rsidRPr="00AB336E">
              <w:rPr>
                <w:rFonts w:ascii="Arial" w:hAnsi="Arial" w:cs="Arial"/>
                <w:sz w:val="22"/>
                <w:szCs w:val="22"/>
              </w:rPr>
              <w:instrText>meeting</w:instrText>
            </w:r>
            <w:r w:rsidRPr="00F64BF0">
              <w:rPr>
                <w:rFonts w:ascii="Arial" w:hAnsi="Arial" w:cs="Arial"/>
                <w:sz w:val="22"/>
                <w:szCs w:val="22"/>
                <w:lang w:val="da-DK"/>
              </w:rPr>
              <w:instrText xml:space="preserve"> </w:instrText>
            </w:r>
          </w:p>
          <w:p w14:paraId="6F959935" w14:textId="77777777" w:rsidR="002B3106" w:rsidRPr="002B3106" w:rsidRDefault="002B3106" w:rsidP="002B3106">
            <w:pPr>
              <w:ind w:left="426"/>
              <w:jc w:val="both"/>
              <w:rPr>
                <w:rFonts w:ascii="Arial" w:hAnsi="Arial" w:cs="Arial"/>
                <w:sz w:val="22"/>
                <w:szCs w:val="22"/>
              </w:rPr>
            </w:pPr>
            <w:r w:rsidRPr="002B3106">
              <w:rPr>
                <w:rFonts w:ascii="Arial" w:hAnsi="Arial" w:cs="Arial"/>
                <w:sz w:val="22"/>
                <w:szCs w:val="22"/>
              </w:rPr>
              <w:instrText>Meeting:  &lt;&lt;Meeting_MERC_Name&gt;&gt;</w:instrText>
            </w:r>
          </w:p>
          <w:p w14:paraId="592389E7" w14:textId="77777777" w:rsidR="002B3106" w:rsidRPr="002B3106" w:rsidRDefault="002B3106" w:rsidP="002B3106">
            <w:pPr>
              <w:ind w:left="426"/>
              <w:jc w:val="both"/>
              <w:rPr>
                <w:rFonts w:ascii="Arial" w:hAnsi="Arial" w:cs="Arial"/>
                <w:sz w:val="22"/>
                <w:szCs w:val="22"/>
              </w:rPr>
            </w:pPr>
            <w:r w:rsidRPr="002B3106">
              <w:rPr>
                <w:rFonts w:ascii="Arial" w:hAnsi="Arial" w:cs="Arial"/>
                <w:sz w:val="22"/>
                <w:szCs w:val="22"/>
              </w:rPr>
              <w:lastRenderedPageBreak/>
              <w:instrText>Topic: &lt;&lt;Meeting_Participant_MERC_Topic_Area_MERC&gt;&gt;</w:instrText>
            </w:r>
          </w:p>
          <w:p w14:paraId="436E424D" w14:textId="77777777" w:rsidR="002B3106" w:rsidRPr="002B3106" w:rsidRDefault="002B3106" w:rsidP="002B3106">
            <w:pPr>
              <w:ind w:left="426"/>
              <w:jc w:val="both"/>
              <w:rPr>
                <w:rFonts w:ascii="Arial" w:hAnsi="Arial" w:cs="Arial"/>
                <w:sz w:val="22"/>
                <w:szCs w:val="22"/>
              </w:rPr>
            </w:pPr>
            <w:r w:rsidRPr="002B3106">
              <w:rPr>
                <w:rFonts w:ascii="Arial" w:hAnsi="Arial" w:cs="Arial"/>
                <w:sz w:val="22"/>
                <w:szCs w:val="22"/>
              </w:rPr>
              <w:instrText>Date of meeting: &lt;&lt;Meeting_MERC_Date_of_Event_MERC__s&gt;&gt; - &lt;&lt;Meeting_Name_MERC_End_Date_of_Event_MERC__s&gt;&gt;</w:instrText>
            </w:r>
          </w:p>
          <w:p w14:paraId="2C071430" w14:textId="77F26693" w:rsidR="00F53C75" w:rsidRPr="00F64BF0" w:rsidRDefault="002B3106" w:rsidP="002B3106">
            <w:pPr>
              <w:jc w:val="both"/>
              <w:rPr>
                <w:rFonts w:ascii="Arial" w:hAnsi="Arial" w:cs="Arial"/>
                <w:sz w:val="22"/>
                <w:szCs w:val="22"/>
              </w:rPr>
            </w:pPr>
            <w:r w:rsidRPr="002B3106">
              <w:rPr>
                <w:rFonts w:ascii="Arial" w:hAnsi="Arial" w:cs="Arial"/>
                <w:sz w:val="22"/>
                <w:szCs w:val="22"/>
              </w:rPr>
              <w:instrText>City: &lt;&lt;Meeting_MERC_City_of_Meeting_MERC&gt;&gt;</w:instrText>
            </w:r>
          </w:p>
        </w:tc>
      </w:tr>
    </w:tbl>
    <w:p w14:paraId="21687312" w14:textId="77777777" w:rsidR="00F53C75" w:rsidRPr="00F64BF0" w:rsidRDefault="00F53C75" w:rsidP="00F53C75">
      <w:pPr>
        <w:pStyle w:val="BodyText"/>
        <w:spacing w:after="0"/>
        <w:rPr>
          <w:rFonts w:ascii="Arial" w:hAnsi="Arial" w:cs="Arial"/>
          <w:sz w:val="22"/>
          <w:szCs w:val="22"/>
          <w:lang w:val="en-US"/>
        </w:rPr>
      </w:pPr>
      <w:r w:rsidRPr="00F64BF0">
        <w:rPr>
          <w:rFonts w:ascii="Arial" w:hAnsi="Arial" w:cs="Arial"/>
          <w:sz w:val="22"/>
          <w:szCs w:val="22"/>
          <w:lang w:val="en-US"/>
        </w:rPr>
        <w:lastRenderedPageBreak/>
        <w:instrText xml:space="preserve">" \* MERGEFORMAT </w:instrText>
      </w:r>
      <w:r w:rsidRPr="00F64BF0">
        <w:rPr>
          <w:rFonts w:ascii="Arial" w:hAnsi="Arial" w:cs="Arial"/>
          <w:sz w:val="22"/>
          <w:szCs w:val="22"/>
          <w:lang w:val="en-US"/>
        </w:rPr>
        <w:fldChar w:fldCharType="separate"/>
      </w:r>
      <w:r w:rsidRPr="00F64BF0">
        <w:rPr>
          <w:rFonts w:ascii="Arial" w:hAnsi="Arial" w:cs="Arial"/>
          <w:bCs/>
          <w:noProof/>
          <w:sz w:val="22"/>
          <w:szCs w:val="22"/>
          <w:lang w:val="en-US"/>
        </w:rPr>
        <w:t>Error! Missing test condition.</w:t>
      </w:r>
      <w:r w:rsidRPr="00F64BF0">
        <w:rPr>
          <w:rFonts w:ascii="Arial" w:hAnsi="Arial" w:cs="Arial"/>
          <w:sz w:val="22"/>
          <w:szCs w:val="22"/>
          <w:lang w:val="en-US"/>
        </w:rPr>
        <w:fldChar w:fldCharType="end"/>
      </w:r>
      <w:r w:rsidRPr="00F64BF0">
        <w:rPr>
          <w:rFonts w:ascii="Arial" w:hAnsi="Arial" w:cs="Arial"/>
          <w:sz w:val="22"/>
          <w:szCs w:val="22"/>
          <w:lang w:val="en-US"/>
        </w:rPr>
        <w:fldChar w:fldCharType="begin"/>
      </w:r>
      <w:r w:rsidRPr="00F64BF0">
        <w:rPr>
          <w:rFonts w:ascii="Arial" w:hAnsi="Arial" w:cs="Arial"/>
          <w:sz w:val="22"/>
          <w:szCs w:val="22"/>
          <w:lang w:val="en-US"/>
        </w:rPr>
        <w:instrText xml:space="preserve"> IF "</w:instrText>
      </w:r>
      <w:r w:rsidRPr="00F64BF0">
        <w:rPr>
          <w:rFonts w:ascii="Arial" w:hAnsi="Arial" w:cs="Arial"/>
          <w:sz w:val="22"/>
          <w:szCs w:val="22"/>
          <w:lang w:val="da-DK"/>
        </w:rPr>
        <w:instrText>&lt;&lt;Meeting_MERC_Type_MERC&gt;&gt;</w:instrText>
      </w:r>
      <w:r w:rsidRPr="00F64BF0">
        <w:rPr>
          <w:rFonts w:ascii="Arial" w:hAnsi="Arial" w:cs="Arial"/>
          <w:sz w:val="22"/>
          <w:szCs w:val="22"/>
        </w:rPr>
        <w:instrText>"="Scientific Exchange" "</w:instrText>
      </w:r>
    </w:p>
    <w:tbl>
      <w:tblPr>
        <w:tblStyle w:val="TableGrid"/>
        <w:tblW w:w="9072" w:type="dxa"/>
        <w:tblInd w:w="108" w:type="dxa"/>
        <w:tblLook w:val="04A0" w:firstRow="1" w:lastRow="0" w:firstColumn="1" w:lastColumn="0" w:noHBand="0" w:noVBand="1"/>
      </w:tblPr>
      <w:tblGrid>
        <w:gridCol w:w="9072"/>
      </w:tblGrid>
      <w:tr w:rsidR="00F53C75" w:rsidRPr="00F64BF0" w14:paraId="3862B35C" w14:textId="77777777" w:rsidTr="002B3106">
        <w:tc>
          <w:tcPr>
            <w:tcW w:w="9072" w:type="dxa"/>
            <w:tcBorders>
              <w:top w:val="nil"/>
              <w:left w:val="nil"/>
              <w:bottom w:val="nil"/>
              <w:right w:val="nil"/>
            </w:tcBorders>
          </w:tcPr>
          <w:p w14:paraId="3F134B96" w14:textId="77777777" w:rsidR="00F53C75" w:rsidRPr="00F64BF0" w:rsidRDefault="00F53C75" w:rsidP="002B3106">
            <w:pPr>
              <w:jc w:val="both"/>
              <w:rPr>
                <w:rFonts w:ascii="Arial" w:hAnsi="Arial" w:cs="Arial"/>
                <w:sz w:val="22"/>
                <w:szCs w:val="22"/>
                <w:lang w:val="da-DK"/>
              </w:rPr>
            </w:pPr>
            <w:r w:rsidRPr="00AB336E">
              <w:rPr>
                <w:rFonts w:ascii="Arial" w:hAnsi="Arial" w:cs="Arial"/>
                <w:sz w:val="22"/>
                <w:szCs w:val="22"/>
              </w:rPr>
              <w:instrText>Speaking or moderating at a Lilly arranged</w:instrText>
            </w:r>
            <w:r>
              <w:rPr>
                <w:rFonts w:ascii="Arial" w:hAnsi="Arial" w:cs="Arial"/>
                <w:sz w:val="22"/>
                <w:szCs w:val="22"/>
              </w:rPr>
              <w:instrText xml:space="preserve"> </w:instrText>
            </w:r>
            <w:r w:rsidRPr="00AB336E">
              <w:rPr>
                <w:rFonts w:ascii="Arial" w:hAnsi="Arial" w:cs="Arial"/>
                <w:sz w:val="22"/>
                <w:szCs w:val="22"/>
              </w:rPr>
              <w:instrText>scientific exchange meeting</w:instrText>
            </w:r>
          </w:p>
          <w:p w14:paraId="62478F5C" w14:textId="77777777" w:rsidR="00F53C75" w:rsidRPr="00F64BF0" w:rsidRDefault="00F53C75" w:rsidP="00742621">
            <w:pPr>
              <w:ind w:left="426"/>
              <w:jc w:val="both"/>
              <w:rPr>
                <w:rFonts w:ascii="Arial" w:hAnsi="Arial" w:cs="Arial"/>
                <w:sz w:val="22"/>
                <w:szCs w:val="22"/>
                <w:lang w:val="da-DK"/>
              </w:rPr>
            </w:pPr>
          </w:p>
          <w:p w14:paraId="66C12A78" w14:textId="77777777" w:rsidR="002B3106" w:rsidRPr="00AB336E" w:rsidRDefault="002B3106" w:rsidP="002B3106">
            <w:pPr>
              <w:ind w:left="426"/>
              <w:jc w:val="both"/>
              <w:rPr>
                <w:rFonts w:ascii="Arial" w:hAnsi="Arial" w:cs="Arial"/>
                <w:sz w:val="22"/>
                <w:szCs w:val="22"/>
              </w:rPr>
            </w:pPr>
            <w:r w:rsidRPr="00AB336E">
              <w:rPr>
                <w:rFonts w:ascii="Arial" w:hAnsi="Arial" w:cs="Arial"/>
                <w:sz w:val="22"/>
                <w:szCs w:val="22"/>
              </w:rPr>
              <w:instrText>Meeting:</w:instrText>
            </w:r>
            <w:r>
              <w:rPr>
                <w:rFonts w:ascii="Arial" w:hAnsi="Arial" w:cs="Arial"/>
                <w:sz w:val="22"/>
                <w:szCs w:val="22"/>
              </w:rPr>
              <w:instrText xml:space="preserve"> </w:instrText>
            </w:r>
            <w:r w:rsidRPr="00AB336E">
              <w:rPr>
                <w:rFonts w:ascii="Arial" w:hAnsi="Arial" w:cs="Arial"/>
                <w:sz w:val="22"/>
                <w:szCs w:val="22"/>
              </w:rPr>
              <w:instrText xml:space="preserve"> </w:instrText>
            </w:r>
            <w:r w:rsidRPr="00F64BF0">
              <w:rPr>
                <w:rFonts w:ascii="Arial" w:hAnsi="Arial" w:cs="Arial"/>
                <w:sz w:val="22"/>
                <w:szCs w:val="22"/>
                <w:lang w:val="de-DE"/>
              </w:rPr>
              <w:instrText>&lt;&lt;Meeting_MERC_Name&gt;&gt;</w:instrText>
            </w:r>
          </w:p>
          <w:p w14:paraId="1B871842" w14:textId="77777777" w:rsidR="002B3106" w:rsidRDefault="002B3106" w:rsidP="002B3106">
            <w:pPr>
              <w:ind w:left="426"/>
              <w:jc w:val="both"/>
              <w:rPr>
                <w:rFonts w:ascii="Arial" w:hAnsi="Arial" w:cs="Arial"/>
                <w:sz w:val="22"/>
                <w:szCs w:val="22"/>
              </w:rPr>
            </w:pPr>
            <w:r w:rsidRPr="00AB336E">
              <w:rPr>
                <w:rFonts w:ascii="Arial" w:hAnsi="Arial" w:cs="Arial"/>
                <w:sz w:val="22"/>
                <w:szCs w:val="22"/>
              </w:rPr>
              <w:instrText xml:space="preserve">Topic: </w:instrText>
            </w:r>
            <w:r w:rsidRPr="002B3106">
              <w:rPr>
                <w:rFonts w:ascii="Arial" w:hAnsi="Arial" w:cs="Arial"/>
                <w:sz w:val="22"/>
                <w:szCs w:val="22"/>
              </w:rPr>
              <w:instrText>&lt;&lt;Meeting_Participant_MERC_Topic_Area_MERC&gt;&gt;</w:instrText>
            </w:r>
          </w:p>
          <w:p w14:paraId="28BA6D93" w14:textId="77777777" w:rsidR="002B3106" w:rsidRPr="00AB336E" w:rsidRDefault="002B3106" w:rsidP="002B3106">
            <w:pPr>
              <w:ind w:left="426"/>
              <w:jc w:val="both"/>
              <w:rPr>
                <w:rFonts w:ascii="Arial" w:hAnsi="Arial" w:cs="Arial"/>
                <w:sz w:val="22"/>
                <w:szCs w:val="22"/>
              </w:rPr>
            </w:pPr>
            <w:r w:rsidRPr="00AB336E">
              <w:rPr>
                <w:rFonts w:ascii="Arial" w:hAnsi="Arial" w:cs="Arial"/>
                <w:sz w:val="22"/>
                <w:szCs w:val="22"/>
              </w:rPr>
              <w:instrText>Date of meeting:</w:instrText>
            </w:r>
            <w:r>
              <w:instrText xml:space="preserve"> </w:instrText>
            </w:r>
            <w:r w:rsidRPr="002B3106">
              <w:rPr>
                <w:rFonts w:ascii="Arial" w:hAnsi="Arial" w:cs="Arial"/>
                <w:sz w:val="22"/>
                <w:szCs w:val="22"/>
              </w:rPr>
              <w:instrText>&lt;&lt;Meeting_MERC_Date_of_Event_MERC__s&gt;&gt; - &lt;&lt;Meeting_Name_MERC_End_Date_of_Event_MERC__s&gt;&gt;</w:instrText>
            </w:r>
          </w:p>
          <w:p w14:paraId="256BECA8" w14:textId="12E3DB00" w:rsidR="00F53C75" w:rsidRPr="00F64BF0" w:rsidRDefault="002B3106" w:rsidP="002B3106">
            <w:pPr>
              <w:ind w:left="426"/>
              <w:jc w:val="both"/>
              <w:rPr>
                <w:rFonts w:ascii="Arial" w:hAnsi="Arial" w:cs="Arial"/>
                <w:sz w:val="22"/>
                <w:szCs w:val="22"/>
              </w:rPr>
            </w:pPr>
            <w:r w:rsidRPr="00AB336E">
              <w:rPr>
                <w:rFonts w:ascii="Arial" w:hAnsi="Arial" w:cs="Arial"/>
                <w:sz w:val="22"/>
                <w:szCs w:val="22"/>
              </w:rPr>
              <w:instrText xml:space="preserve">City: </w:instrText>
            </w:r>
            <w:r w:rsidRPr="00F64BF0">
              <w:rPr>
                <w:rFonts w:ascii="Arial" w:hAnsi="Arial" w:cs="Arial"/>
                <w:sz w:val="22"/>
                <w:szCs w:val="22"/>
                <w:lang w:val="en-US"/>
              </w:rPr>
              <w:instrText>&lt;&lt;Meeting_MERC_City_of_Meeting_MERC&gt;&gt;</w:instrText>
            </w:r>
          </w:p>
        </w:tc>
      </w:tr>
    </w:tbl>
    <w:p w14:paraId="3D87B174" w14:textId="77777777" w:rsidR="00F53C75" w:rsidRPr="00F64BF0" w:rsidRDefault="00F53C75" w:rsidP="00F53C75">
      <w:pPr>
        <w:jc w:val="both"/>
        <w:rPr>
          <w:rFonts w:ascii="Arial" w:hAnsi="Arial" w:cs="Arial"/>
          <w:sz w:val="22"/>
          <w:szCs w:val="22"/>
        </w:rPr>
      </w:pPr>
      <w:r w:rsidRPr="00F64BF0">
        <w:rPr>
          <w:rFonts w:ascii="Arial" w:hAnsi="Arial" w:cs="Arial"/>
          <w:sz w:val="22"/>
          <w:szCs w:val="22"/>
          <w:lang w:val="en-US"/>
        </w:rPr>
        <w:instrText xml:space="preserve">" \* MERGEFORMAT </w:instrText>
      </w:r>
      <w:r w:rsidRPr="00F64BF0">
        <w:rPr>
          <w:rFonts w:ascii="Arial" w:hAnsi="Arial" w:cs="Arial"/>
          <w:sz w:val="22"/>
          <w:szCs w:val="22"/>
          <w:lang w:val="en-US"/>
        </w:rPr>
        <w:fldChar w:fldCharType="separate"/>
      </w:r>
      <w:r w:rsidRPr="00F64BF0">
        <w:rPr>
          <w:rFonts w:ascii="Arial" w:hAnsi="Arial" w:cs="Arial"/>
          <w:bCs/>
          <w:noProof/>
          <w:sz w:val="22"/>
          <w:szCs w:val="22"/>
          <w:lang w:val="en-US"/>
        </w:rPr>
        <w:t>Error! Missing test condition.</w:t>
      </w:r>
      <w:r w:rsidRPr="00F64BF0">
        <w:rPr>
          <w:rFonts w:ascii="Arial" w:hAnsi="Arial" w:cs="Arial"/>
          <w:sz w:val="22"/>
          <w:szCs w:val="22"/>
          <w:lang w:val="en-US"/>
        </w:rPr>
        <w:fldChar w:fldCharType="end"/>
      </w:r>
      <w:r w:rsidRPr="00F64BF0">
        <w:rPr>
          <w:rFonts w:ascii="Arial" w:hAnsi="Arial" w:cs="Arial"/>
          <w:sz w:val="22"/>
          <w:szCs w:val="22"/>
          <w:lang w:val="da-DK"/>
        </w:rPr>
        <w:fldChar w:fldCharType="begin"/>
      </w:r>
      <w:r w:rsidRPr="00F64BF0">
        <w:rPr>
          <w:rFonts w:ascii="Arial" w:hAnsi="Arial" w:cs="Arial"/>
          <w:sz w:val="22"/>
          <w:szCs w:val="22"/>
          <w:lang w:val="da-DK"/>
        </w:rPr>
        <w:instrText xml:space="preserve"> IF "</w:instrText>
      </w:r>
      <w:r w:rsidRPr="00F64BF0">
        <w:rPr>
          <w:rFonts w:ascii="Arial" w:hAnsi="Arial" w:cs="Arial"/>
          <w:sz w:val="22"/>
          <w:szCs w:val="22"/>
        </w:rPr>
        <w:instrText>&lt;&lt;Meeting_Participant_MERC_Types_of_Service_MERC&gt;&gt;"="Advisory Board - Chairman" "</w:instrText>
      </w:r>
    </w:p>
    <w:tbl>
      <w:tblPr>
        <w:tblStyle w:val="TableGrid"/>
        <w:tblW w:w="9180" w:type="dxa"/>
        <w:tblLook w:val="04A0" w:firstRow="1" w:lastRow="0" w:firstColumn="1" w:lastColumn="0" w:noHBand="0" w:noVBand="1"/>
      </w:tblPr>
      <w:tblGrid>
        <w:gridCol w:w="9180"/>
      </w:tblGrid>
      <w:tr w:rsidR="00F53C75" w:rsidRPr="00F64BF0" w14:paraId="45FCAA85" w14:textId="77777777" w:rsidTr="002B3106">
        <w:tc>
          <w:tcPr>
            <w:tcW w:w="9180" w:type="dxa"/>
            <w:tcBorders>
              <w:top w:val="nil"/>
              <w:left w:val="nil"/>
              <w:bottom w:val="nil"/>
              <w:right w:val="nil"/>
            </w:tcBorders>
          </w:tcPr>
          <w:p w14:paraId="19AF9199" w14:textId="77777777" w:rsidR="00F53C75" w:rsidRPr="00F64BF0" w:rsidRDefault="00F53C75" w:rsidP="002B3106">
            <w:pPr>
              <w:jc w:val="both"/>
              <w:rPr>
                <w:rFonts w:ascii="Arial" w:hAnsi="Arial" w:cs="Arial"/>
                <w:sz w:val="22"/>
                <w:szCs w:val="22"/>
                <w:lang w:val="da-DK"/>
              </w:rPr>
            </w:pPr>
            <w:r w:rsidRPr="00AB336E">
              <w:rPr>
                <w:rFonts w:ascii="Arial" w:hAnsi="Arial" w:cs="Arial"/>
                <w:sz w:val="22"/>
                <w:szCs w:val="22"/>
              </w:rPr>
              <w:instrText xml:space="preserve">Participating in advisory board meeting </w:instrText>
            </w:r>
          </w:p>
          <w:p w14:paraId="51B7B92B" w14:textId="77777777" w:rsidR="002B3106" w:rsidRDefault="002B3106" w:rsidP="002B3106">
            <w:pPr>
              <w:ind w:left="426"/>
              <w:jc w:val="both"/>
              <w:rPr>
                <w:rFonts w:ascii="Arial" w:hAnsi="Arial" w:cs="Arial"/>
                <w:sz w:val="22"/>
                <w:szCs w:val="22"/>
              </w:rPr>
            </w:pPr>
          </w:p>
          <w:p w14:paraId="47790ABD" w14:textId="77777777" w:rsidR="002B3106" w:rsidRPr="00AB336E" w:rsidRDefault="002B3106" w:rsidP="002B3106">
            <w:pPr>
              <w:ind w:left="426"/>
              <w:jc w:val="both"/>
              <w:rPr>
                <w:rFonts w:ascii="Arial" w:hAnsi="Arial" w:cs="Arial"/>
                <w:sz w:val="22"/>
                <w:szCs w:val="22"/>
              </w:rPr>
            </w:pPr>
            <w:r w:rsidRPr="00AB336E">
              <w:rPr>
                <w:rFonts w:ascii="Arial" w:hAnsi="Arial" w:cs="Arial"/>
                <w:sz w:val="22"/>
                <w:szCs w:val="22"/>
              </w:rPr>
              <w:instrText>Meeting:</w:instrText>
            </w:r>
            <w:r>
              <w:rPr>
                <w:rFonts w:ascii="Arial" w:hAnsi="Arial" w:cs="Arial"/>
                <w:sz w:val="22"/>
                <w:szCs w:val="22"/>
              </w:rPr>
              <w:instrText xml:space="preserve"> </w:instrText>
            </w:r>
            <w:r w:rsidRPr="00AB336E">
              <w:rPr>
                <w:rFonts w:ascii="Arial" w:hAnsi="Arial" w:cs="Arial"/>
                <w:sz w:val="22"/>
                <w:szCs w:val="22"/>
              </w:rPr>
              <w:instrText xml:space="preserve"> </w:instrText>
            </w:r>
            <w:r w:rsidRPr="00F64BF0">
              <w:rPr>
                <w:rFonts w:ascii="Arial" w:hAnsi="Arial" w:cs="Arial"/>
                <w:sz w:val="22"/>
                <w:szCs w:val="22"/>
                <w:lang w:val="de-DE"/>
              </w:rPr>
              <w:instrText>&lt;&lt;Meeting_MERC_Name&gt;&gt;</w:instrText>
            </w:r>
          </w:p>
          <w:p w14:paraId="099DC3CA" w14:textId="77777777" w:rsidR="002B3106" w:rsidRDefault="002B3106" w:rsidP="002B3106">
            <w:pPr>
              <w:ind w:left="426"/>
              <w:jc w:val="both"/>
              <w:rPr>
                <w:rFonts w:ascii="Arial" w:hAnsi="Arial" w:cs="Arial"/>
                <w:sz w:val="22"/>
                <w:szCs w:val="22"/>
              </w:rPr>
            </w:pPr>
            <w:r w:rsidRPr="00AB336E">
              <w:rPr>
                <w:rFonts w:ascii="Arial" w:hAnsi="Arial" w:cs="Arial"/>
                <w:sz w:val="22"/>
                <w:szCs w:val="22"/>
              </w:rPr>
              <w:instrText xml:space="preserve">Topic: </w:instrText>
            </w:r>
            <w:r w:rsidRPr="002B3106">
              <w:rPr>
                <w:rFonts w:ascii="Arial" w:hAnsi="Arial" w:cs="Arial"/>
                <w:sz w:val="22"/>
                <w:szCs w:val="22"/>
              </w:rPr>
              <w:instrText>&lt;&lt;Meeting_Participant_MERC_Topic_Area_MERC&gt;&gt;</w:instrText>
            </w:r>
          </w:p>
          <w:p w14:paraId="046CC8AB" w14:textId="77777777" w:rsidR="002B3106" w:rsidRPr="00AB336E" w:rsidRDefault="002B3106" w:rsidP="002B3106">
            <w:pPr>
              <w:ind w:left="426"/>
              <w:jc w:val="both"/>
              <w:rPr>
                <w:rFonts w:ascii="Arial" w:hAnsi="Arial" w:cs="Arial"/>
                <w:sz w:val="22"/>
                <w:szCs w:val="22"/>
              </w:rPr>
            </w:pPr>
            <w:r w:rsidRPr="00AB336E">
              <w:rPr>
                <w:rFonts w:ascii="Arial" w:hAnsi="Arial" w:cs="Arial"/>
                <w:sz w:val="22"/>
                <w:szCs w:val="22"/>
              </w:rPr>
              <w:instrText>Date of meeting:</w:instrText>
            </w:r>
            <w:r>
              <w:instrText xml:space="preserve"> </w:instrText>
            </w:r>
            <w:r w:rsidRPr="002B3106">
              <w:rPr>
                <w:rFonts w:ascii="Arial" w:hAnsi="Arial" w:cs="Arial"/>
                <w:sz w:val="22"/>
                <w:szCs w:val="22"/>
              </w:rPr>
              <w:instrText>&lt;&lt;Meeting_MERC_Date_of_Event_MERC__s&gt;&gt; - &lt;&lt;Meeting_Name_MERC_End_Date_of_Event_MERC__s&gt;&gt;</w:instrText>
            </w:r>
          </w:p>
          <w:p w14:paraId="6900279D" w14:textId="5C5B0902" w:rsidR="00F53C75" w:rsidRPr="00F64BF0" w:rsidRDefault="002B3106" w:rsidP="002B3106">
            <w:pPr>
              <w:ind w:left="426"/>
              <w:jc w:val="both"/>
              <w:rPr>
                <w:rFonts w:ascii="Arial" w:hAnsi="Arial" w:cs="Arial"/>
                <w:sz w:val="22"/>
                <w:szCs w:val="22"/>
              </w:rPr>
            </w:pPr>
            <w:r w:rsidRPr="00AB336E">
              <w:rPr>
                <w:rFonts w:ascii="Arial" w:hAnsi="Arial" w:cs="Arial"/>
                <w:sz w:val="22"/>
                <w:szCs w:val="22"/>
              </w:rPr>
              <w:instrText xml:space="preserve">City: </w:instrText>
            </w:r>
            <w:r w:rsidRPr="00F64BF0">
              <w:rPr>
                <w:rFonts w:ascii="Arial" w:hAnsi="Arial" w:cs="Arial"/>
                <w:sz w:val="22"/>
                <w:szCs w:val="22"/>
                <w:lang w:val="en-US"/>
              </w:rPr>
              <w:instrText>&lt;&lt;Meeting_MERC_City_of_Meeting_MERC&gt;&gt;</w:instrText>
            </w:r>
          </w:p>
        </w:tc>
      </w:tr>
    </w:tbl>
    <w:p w14:paraId="09268D28" w14:textId="77777777" w:rsidR="00F53C75" w:rsidRPr="00F64BF0" w:rsidRDefault="00F53C75" w:rsidP="00F53C75">
      <w:pPr>
        <w:rPr>
          <w:rFonts w:ascii="Arial" w:hAnsi="Arial" w:cs="Arial"/>
          <w:sz w:val="22"/>
          <w:szCs w:val="22"/>
          <w:lang w:val="en-US"/>
        </w:rPr>
      </w:pPr>
      <w:r w:rsidRPr="00F64BF0">
        <w:rPr>
          <w:rFonts w:ascii="Arial" w:hAnsi="Arial" w:cs="Arial"/>
          <w:sz w:val="22"/>
          <w:szCs w:val="22"/>
          <w:lang w:val="en-US"/>
        </w:rPr>
        <w:instrText xml:space="preserve">" </w:instrText>
      </w:r>
      <w:r w:rsidRPr="00F64BF0">
        <w:rPr>
          <w:rFonts w:ascii="Arial" w:hAnsi="Arial" w:cs="Arial"/>
          <w:sz w:val="22"/>
          <w:szCs w:val="22"/>
          <w:lang w:val="da-DK"/>
        </w:rPr>
        <w:instrText xml:space="preserve">\* MERGEFORMAT </w:instrText>
      </w:r>
      <w:r w:rsidRPr="00F64BF0">
        <w:rPr>
          <w:rFonts w:ascii="Arial" w:hAnsi="Arial" w:cs="Arial"/>
          <w:sz w:val="22"/>
          <w:szCs w:val="22"/>
          <w:lang w:val="da-DK"/>
        </w:rPr>
        <w:fldChar w:fldCharType="separate"/>
      </w:r>
      <w:r w:rsidRPr="00F64BF0">
        <w:rPr>
          <w:rFonts w:ascii="Arial" w:hAnsi="Arial" w:cs="Arial"/>
          <w:bCs/>
          <w:noProof/>
          <w:sz w:val="22"/>
          <w:szCs w:val="22"/>
          <w:lang w:val="en-US"/>
        </w:rPr>
        <w:t>Error! Missing test condition.</w:t>
      </w:r>
      <w:r w:rsidRPr="00F64BF0">
        <w:rPr>
          <w:rFonts w:ascii="Arial" w:hAnsi="Arial" w:cs="Arial"/>
          <w:sz w:val="22"/>
          <w:szCs w:val="22"/>
          <w:lang w:val="da-DK"/>
        </w:rPr>
        <w:fldChar w:fldCharType="end"/>
      </w:r>
      <w:r w:rsidRPr="00F64BF0">
        <w:rPr>
          <w:rFonts w:ascii="Arial" w:hAnsi="Arial" w:cs="Arial"/>
          <w:sz w:val="22"/>
          <w:szCs w:val="22"/>
          <w:lang w:val="da-DK"/>
        </w:rPr>
        <w:t xml:space="preserve"> </w:t>
      </w:r>
      <w:r w:rsidRPr="00F64BF0">
        <w:rPr>
          <w:rFonts w:ascii="Arial" w:hAnsi="Arial" w:cs="Arial"/>
          <w:sz w:val="22"/>
          <w:szCs w:val="22"/>
          <w:lang w:val="da-DK"/>
        </w:rPr>
        <w:fldChar w:fldCharType="begin"/>
      </w:r>
      <w:r w:rsidRPr="00F64BF0">
        <w:rPr>
          <w:rFonts w:ascii="Arial" w:hAnsi="Arial" w:cs="Arial"/>
          <w:sz w:val="22"/>
          <w:szCs w:val="22"/>
          <w:lang w:val="da-DK"/>
        </w:rPr>
        <w:instrText xml:space="preserve"> IF "</w:instrText>
      </w:r>
      <w:r w:rsidRPr="00F64BF0">
        <w:rPr>
          <w:rFonts w:ascii="Arial" w:hAnsi="Arial" w:cs="Arial"/>
          <w:sz w:val="22"/>
          <w:szCs w:val="22"/>
        </w:rPr>
        <w:instrText>&lt;&lt;Meeting_Participant_MERC_Types_of_Service_MERC&gt;&gt;"="Advisory Board - Participant" "</w:instrText>
      </w:r>
    </w:p>
    <w:tbl>
      <w:tblPr>
        <w:tblStyle w:val="TableGrid"/>
        <w:tblW w:w="9180" w:type="dxa"/>
        <w:tblLook w:val="04A0" w:firstRow="1" w:lastRow="0" w:firstColumn="1" w:lastColumn="0" w:noHBand="0" w:noVBand="1"/>
      </w:tblPr>
      <w:tblGrid>
        <w:gridCol w:w="9180"/>
      </w:tblGrid>
      <w:tr w:rsidR="00F53C75" w:rsidRPr="00F64BF0" w14:paraId="6245667F" w14:textId="77777777" w:rsidTr="002B3106">
        <w:tc>
          <w:tcPr>
            <w:tcW w:w="9180" w:type="dxa"/>
            <w:tcBorders>
              <w:top w:val="nil"/>
              <w:left w:val="nil"/>
              <w:bottom w:val="nil"/>
              <w:right w:val="nil"/>
            </w:tcBorders>
          </w:tcPr>
          <w:p w14:paraId="2701ED08" w14:textId="77777777" w:rsidR="00F53C75" w:rsidRDefault="00F53C75" w:rsidP="00742621">
            <w:pPr>
              <w:jc w:val="both"/>
              <w:rPr>
                <w:rFonts w:ascii="Arial" w:hAnsi="Arial" w:cs="Arial"/>
                <w:sz w:val="22"/>
                <w:szCs w:val="22"/>
              </w:rPr>
            </w:pPr>
            <w:r w:rsidRPr="00AB336E">
              <w:rPr>
                <w:rFonts w:ascii="Arial" w:hAnsi="Arial" w:cs="Arial"/>
                <w:sz w:val="22"/>
                <w:szCs w:val="22"/>
              </w:rPr>
              <w:instrText xml:space="preserve">Participating in advisory board meeting </w:instrText>
            </w:r>
          </w:p>
          <w:p w14:paraId="0FEF19E9" w14:textId="77777777" w:rsidR="00F53C75" w:rsidRPr="00F64BF0" w:rsidRDefault="00F53C75" w:rsidP="00742621">
            <w:pPr>
              <w:jc w:val="both"/>
              <w:rPr>
                <w:rFonts w:ascii="Arial" w:hAnsi="Arial" w:cs="Arial"/>
                <w:sz w:val="22"/>
                <w:szCs w:val="22"/>
                <w:lang w:val="da-DK"/>
              </w:rPr>
            </w:pPr>
          </w:p>
          <w:p w14:paraId="5467176E" w14:textId="77777777" w:rsidR="002B3106" w:rsidRPr="00AB336E" w:rsidRDefault="002B3106" w:rsidP="002B3106">
            <w:pPr>
              <w:ind w:left="426"/>
              <w:jc w:val="both"/>
              <w:rPr>
                <w:rFonts w:ascii="Arial" w:hAnsi="Arial" w:cs="Arial"/>
                <w:sz w:val="22"/>
                <w:szCs w:val="22"/>
              </w:rPr>
            </w:pPr>
            <w:r w:rsidRPr="00AB336E">
              <w:rPr>
                <w:rFonts w:ascii="Arial" w:hAnsi="Arial" w:cs="Arial"/>
                <w:sz w:val="22"/>
                <w:szCs w:val="22"/>
              </w:rPr>
              <w:instrText>Meeting:</w:instrText>
            </w:r>
            <w:r>
              <w:rPr>
                <w:rFonts w:ascii="Arial" w:hAnsi="Arial" w:cs="Arial"/>
                <w:sz w:val="22"/>
                <w:szCs w:val="22"/>
              </w:rPr>
              <w:instrText xml:space="preserve"> </w:instrText>
            </w:r>
            <w:r w:rsidRPr="00AB336E">
              <w:rPr>
                <w:rFonts w:ascii="Arial" w:hAnsi="Arial" w:cs="Arial"/>
                <w:sz w:val="22"/>
                <w:szCs w:val="22"/>
              </w:rPr>
              <w:instrText xml:space="preserve"> </w:instrText>
            </w:r>
            <w:r w:rsidRPr="00F64BF0">
              <w:rPr>
                <w:rFonts w:ascii="Arial" w:hAnsi="Arial" w:cs="Arial"/>
                <w:sz w:val="22"/>
                <w:szCs w:val="22"/>
                <w:lang w:val="de-DE"/>
              </w:rPr>
              <w:instrText>&lt;&lt;Meeting_MERC_Name&gt;&gt;</w:instrText>
            </w:r>
          </w:p>
          <w:p w14:paraId="11FAC1E3" w14:textId="77777777" w:rsidR="002B3106" w:rsidRDefault="002B3106" w:rsidP="002B3106">
            <w:pPr>
              <w:ind w:left="426"/>
              <w:jc w:val="both"/>
              <w:rPr>
                <w:rFonts w:ascii="Arial" w:hAnsi="Arial" w:cs="Arial"/>
                <w:sz w:val="22"/>
                <w:szCs w:val="22"/>
              </w:rPr>
            </w:pPr>
            <w:r w:rsidRPr="00AB336E">
              <w:rPr>
                <w:rFonts w:ascii="Arial" w:hAnsi="Arial" w:cs="Arial"/>
                <w:sz w:val="22"/>
                <w:szCs w:val="22"/>
              </w:rPr>
              <w:instrText xml:space="preserve">Topic: </w:instrText>
            </w:r>
            <w:r w:rsidRPr="002B3106">
              <w:rPr>
                <w:rFonts w:ascii="Arial" w:hAnsi="Arial" w:cs="Arial"/>
                <w:sz w:val="22"/>
                <w:szCs w:val="22"/>
              </w:rPr>
              <w:instrText>&lt;&lt;Meeting_Participant_MERC_Topic_Area_MERC&gt;&gt;</w:instrText>
            </w:r>
          </w:p>
          <w:p w14:paraId="5BECDCA8" w14:textId="77777777" w:rsidR="002B3106" w:rsidRPr="00AB336E" w:rsidRDefault="002B3106" w:rsidP="002B3106">
            <w:pPr>
              <w:ind w:left="426"/>
              <w:jc w:val="both"/>
              <w:rPr>
                <w:rFonts w:ascii="Arial" w:hAnsi="Arial" w:cs="Arial"/>
                <w:sz w:val="22"/>
                <w:szCs w:val="22"/>
              </w:rPr>
            </w:pPr>
            <w:r w:rsidRPr="00AB336E">
              <w:rPr>
                <w:rFonts w:ascii="Arial" w:hAnsi="Arial" w:cs="Arial"/>
                <w:sz w:val="22"/>
                <w:szCs w:val="22"/>
              </w:rPr>
              <w:instrText>Date of meeting:</w:instrText>
            </w:r>
            <w:r>
              <w:instrText xml:space="preserve"> </w:instrText>
            </w:r>
            <w:r w:rsidRPr="002B3106">
              <w:rPr>
                <w:rFonts w:ascii="Arial" w:hAnsi="Arial" w:cs="Arial"/>
                <w:sz w:val="22"/>
                <w:szCs w:val="22"/>
              </w:rPr>
              <w:instrText>&lt;&lt;Meeting_MERC_Date_of_Event_MERC__s&gt;&gt; - &lt;&lt;Meeting_Name_MERC_End_Date_of_Event_MERC__s&gt;&gt;</w:instrText>
            </w:r>
          </w:p>
          <w:p w14:paraId="352EDF9D" w14:textId="28DA05E7" w:rsidR="00F53C75" w:rsidRPr="00F64BF0" w:rsidRDefault="002B3106" w:rsidP="002B3106">
            <w:pPr>
              <w:ind w:left="426"/>
              <w:jc w:val="both"/>
              <w:rPr>
                <w:rFonts w:ascii="Arial" w:hAnsi="Arial" w:cs="Arial"/>
                <w:sz w:val="22"/>
                <w:szCs w:val="22"/>
              </w:rPr>
            </w:pPr>
            <w:r w:rsidRPr="00AB336E">
              <w:rPr>
                <w:rFonts w:ascii="Arial" w:hAnsi="Arial" w:cs="Arial"/>
                <w:sz w:val="22"/>
                <w:szCs w:val="22"/>
              </w:rPr>
              <w:instrText xml:space="preserve">City: </w:instrText>
            </w:r>
            <w:r w:rsidRPr="00F64BF0">
              <w:rPr>
                <w:rFonts w:ascii="Arial" w:hAnsi="Arial" w:cs="Arial"/>
                <w:sz w:val="22"/>
                <w:szCs w:val="22"/>
                <w:lang w:val="en-US"/>
              </w:rPr>
              <w:instrText>&lt;&lt;Meeting_MERC_City_of_Meeting_MERC&gt;&gt;</w:instrText>
            </w:r>
          </w:p>
        </w:tc>
      </w:tr>
    </w:tbl>
    <w:p w14:paraId="1B79F586" w14:textId="77777777" w:rsidR="00F53C75" w:rsidRPr="00922F67" w:rsidRDefault="00F53C75" w:rsidP="00F53C75">
      <w:pPr>
        <w:rPr>
          <w:rFonts w:ascii="Arial" w:hAnsi="Arial" w:cs="Arial"/>
          <w:sz w:val="22"/>
          <w:szCs w:val="22"/>
          <w:lang w:val="en-US"/>
        </w:rPr>
      </w:pPr>
      <w:r w:rsidRPr="00F64BF0">
        <w:rPr>
          <w:rFonts w:ascii="Arial" w:hAnsi="Arial" w:cs="Arial"/>
          <w:sz w:val="22"/>
          <w:szCs w:val="22"/>
          <w:lang w:val="en-US"/>
        </w:rPr>
        <w:instrText xml:space="preserve">" </w:instrText>
      </w:r>
      <w:r w:rsidRPr="00F64BF0">
        <w:rPr>
          <w:rFonts w:ascii="Arial" w:hAnsi="Arial" w:cs="Arial"/>
          <w:sz w:val="22"/>
          <w:szCs w:val="22"/>
          <w:lang w:val="da-DK"/>
        </w:rPr>
        <w:instrText xml:space="preserve">\* MERGEFORMAT </w:instrText>
      </w:r>
      <w:r w:rsidRPr="00F64BF0">
        <w:rPr>
          <w:rFonts w:ascii="Arial" w:hAnsi="Arial" w:cs="Arial"/>
          <w:sz w:val="22"/>
          <w:szCs w:val="22"/>
          <w:lang w:val="da-DK"/>
        </w:rPr>
        <w:fldChar w:fldCharType="separate"/>
      </w:r>
      <w:r w:rsidRPr="00F64BF0">
        <w:rPr>
          <w:rFonts w:ascii="Arial" w:hAnsi="Arial" w:cs="Arial"/>
          <w:bCs/>
          <w:noProof/>
          <w:sz w:val="22"/>
          <w:szCs w:val="22"/>
          <w:lang w:val="en-US"/>
        </w:rPr>
        <w:t>Error! Missing test condition.</w:t>
      </w:r>
      <w:r w:rsidRPr="00F64BF0">
        <w:rPr>
          <w:rFonts w:ascii="Arial" w:hAnsi="Arial" w:cs="Arial"/>
          <w:sz w:val="22"/>
          <w:szCs w:val="22"/>
          <w:lang w:val="da-DK"/>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&lt;&lt;Meeting_Participant_MERC_Types_of_Service_MERC&gt;&gt;"="Speaker Training" "</w:instrText>
      </w:r>
    </w:p>
    <w:tbl>
      <w:tblPr>
        <w:tblStyle w:val="TableGrid"/>
        <w:tblW w:w="9180" w:type="dxa"/>
        <w:tblLook w:val="04A0" w:firstRow="1" w:lastRow="0" w:firstColumn="1" w:lastColumn="0" w:noHBand="0" w:noVBand="1"/>
      </w:tblPr>
      <w:tblGrid>
        <w:gridCol w:w="9180"/>
      </w:tblGrid>
      <w:tr w:rsidR="00F53C75" w:rsidRPr="00052ABC" w14:paraId="56FA0DB0" w14:textId="77777777" w:rsidTr="002B3106">
        <w:tc>
          <w:tcPr>
            <w:tcW w:w="9180" w:type="dxa"/>
            <w:tcBorders>
              <w:top w:val="nil"/>
              <w:left w:val="nil"/>
              <w:bottom w:val="nil"/>
              <w:right w:val="nil"/>
            </w:tcBorders>
          </w:tcPr>
          <w:p w14:paraId="30CCD1EC" w14:textId="77777777" w:rsidR="00F53C75" w:rsidRPr="00AB336E" w:rsidRDefault="00F53C75" w:rsidP="00742621">
            <w:pPr>
              <w:rPr>
                <w:rFonts w:ascii="Arial" w:hAnsi="Arial" w:cs="Arial"/>
                <w:sz w:val="22"/>
                <w:szCs w:val="22"/>
              </w:rPr>
            </w:pPr>
            <w:r w:rsidRPr="00AB336E">
              <w:rPr>
                <w:rFonts w:ascii="Arial" w:hAnsi="Arial" w:cs="Arial"/>
                <w:sz w:val="22"/>
                <w:szCs w:val="22"/>
              </w:rPr>
              <w:instrText>Speaking or moderating at a Lilly arranged Speaker Training</w:instrText>
            </w:r>
          </w:p>
          <w:p w14:paraId="3C9E2613" w14:textId="77777777" w:rsidR="00F53C75" w:rsidRPr="00F64BF0" w:rsidRDefault="00F53C75" w:rsidP="00742621">
            <w:pPr>
              <w:jc w:val="both"/>
              <w:rPr>
                <w:rFonts w:ascii="Arial" w:hAnsi="Arial" w:cs="Arial"/>
                <w:sz w:val="22"/>
                <w:szCs w:val="22"/>
                <w:lang w:val="da-DK"/>
              </w:rPr>
            </w:pPr>
          </w:p>
          <w:p w14:paraId="4A80F131" w14:textId="77777777" w:rsidR="002B3106" w:rsidRPr="00AB336E" w:rsidRDefault="002B3106" w:rsidP="002B3106">
            <w:pPr>
              <w:ind w:left="426"/>
              <w:jc w:val="both"/>
              <w:rPr>
                <w:rFonts w:ascii="Arial" w:hAnsi="Arial" w:cs="Arial"/>
                <w:sz w:val="22"/>
                <w:szCs w:val="22"/>
              </w:rPr>
            </w:pPr>
            <w:r w:rsidRPr="00AB336E">
              <w:rPr>
                <w:rFonts w:ascii="Arial" w:hAnsi="Arial" w:cs="Arial"/>
                <w:sz w:val="22"/>
                <w:szCs w:val="22"/>
              </w:rPr>
              <w:instrText>Meeting:</w:instrText>
            </w:r>
            <w:r>
              <w:rPr>
                <w:rFonts w:ascii="Arial" w:hAnsi="Arial" w:cs="Arial"/>
                <w:sz w:val="22"/>
                <w:szCs w:val="22"/>
              </w:rPr>
              <w:instrText xml:space="preserve"> </w:instrText>
            </w:r>
            <w:r w:rsidRPr="00AB336E">
              <w:rPr>
                <w:rFonts w:ascii="Arial" w:hAnsi="Arial" w:cs="Arial"/>
                <w:sz w:val="22"/>
                <w:szCs w:val="22"/>
              </w:rPr>
              <w:instrText xml:space="preserve"> </w:instrText>
            </w:r>
            <w:r w:rsidRPr="00F64BF0">
              <w:rPr>
                <w:rFonts w:ascii="Arial" w:hAnsi="Arial" w:cs="Arial"/>
                <w:sz w:val="22"/>
                <w:szCs w:val="22"/>
                <w:lang w:val="de-DE"/>
              </w:rPr>
              <w:instrText>&lt;&lt;Meeting_MERC_Name&gt;&gt;</w:instrText>
            </w:r>
          </w:p>
          <w:p w14:paraId="4FB1C575" w14:textId="77777777" w:rsidR="002B3106" w:rsidRDefault="002B3106" w:rsidP="002B3106">
            <w:pPr>
              <w:ind w:left="426"/>
              <w:jc w:val="both"/>
              <w:rPr>
                <w:rFonts w:ascii="Arial" w:hAnsi="Arial" w:cs="Arial"/>
                <w:sz w:val="22"/>
                <w:szCs w:val="22"/>
              </w:rPr>
            </w:pPr>
            <w:r w:rsidRPr="00AB336E">
              <w:rPr>
                <w:rFonts w:ascii="Arial" w:hAnsi="Arial" w:cs="Arial"/>
                <w:sz w:val="22"/>
                <w:szCs w:val="22"/>
              </w:rPr>
              <w:instrText xml:space="preserve">Topic: </w:instrText>
            </w:r>
            <w:r w:rsidRPr="002B3106">
              <w:rPr>
                <w:rFonts w:ascii="Arial" w:hAnsi="Arial" w:cs="Arial"/>
                <w:sz w:val="22"/>
                <w:szCs w:val="22"/>
              </w:rPr>
              <w:instrText>&lt;&lt;Meeting_Participant_MERC_Topic_Area_MERC&gt;&gt;</w:instrText>
            </w:r>
          </w:p>
          <w:p w14:paraId="71F0FF7B" w14:textId="77777777" w:rsidR="002B3106" w:rsidRPr="00AB336E" w:rsidRDefault="002B3106" w:rsidP="002B3106">
            <w:pPr>
              <w:ind w:left="426"/>
              <w:jc w:val="both"/>
              <w:rPr>
                <w:rFonts w:ascii="Arial" w:hAnsi="Arial" w:cs="Arial"/>
                <w:sz w:val="22"/>
                <w:szCs w:val="22"/>
              </w:rPr>
            </w:pPr>
            <w:r w:rsidRPr="00AB336E">
              <w:rPr>
                <w:rFonts w:ascii="Arial" w:hAnsi="Arial" w:cs="Arial"/>
                <w:sz w:val="22"/>
                <w:szCs w:val="22"/>
              </w:rPr>
              <w:instrText>Date of meeting:</w:instrText>
            </w:r>
            <w:r>
              <w:instrText xml:space="preserve"> </w:instrText>
            </w:r>
            <w:r w:rsidRPr="002B3106">
              <w:rPr>
                <w:rFonts w:ascii="Arial" w:hAnsi="Arial" w:cs="Arial"/>
                <w:sz w:val="22"/>
                <w:szCs w:val="22"/>
              </w:rPr>
              <w:instrText>&lt;&lt;Meeting_MERC_Date_of_Event_MERC__s&gt;&gt; - &lt;&lt;Meeting_Name_MERC_End_Date_of_Event_MERC__s&gt;&gt;</w:instrText>
            </w:r>
          </w:p>
          <w:p w14:paraId="7586FF38" w14:textId="4585F3B1" w:rsidR="00F53C75" w:rsidRPr="00F64BF0" w:rsidRDefault="002B3106" w:rsidP="002B3106">
            <w:pPr>
              <w:ind w:left="426"/>
              <w:jc w:val="both"/>
              <w:rPr>
                <w:rFonts w:ascii="Arial" w:hAnsi="Arial" w:cs="Arial"/>
                <w:sz w:val="22"/>
                <w:szCs w:val="22"/>
              </w:rPr>
            </w:pPr>
            <w:r w:rsidRPr="00AB336E">
              <w:rPr>
                <w:rFonts w:ascii="Arial" w:hAnsi="Arial" w:cs="Arial"/>
                <w:sz w:val="22"/>
                <w:szCs w:val="22"/>
              </w:rPr>
              <w:instrText xml:space="preserve">City: </w:instrText>
            </w:r>
            <w:r w:rsidRPr="00F64BF0">
              <w:rPr>
                <w:rFonts w:ascii="Arial" w:hAnsi="Arial" w:cs="Arial"/>
                <w:sz w:val="22"/>
                <w:szCs w:val="22"/>
                <w:lang w:val="en-US"/>
              </w:rPr>
              <w:instrText>&lt;&lt;Meeting_MERC_City_of_Meeting_MERC&gt;&gt;</w:instrText>
            </w:r>
          </w:p>
        </w:tc>
      </w:tr>
    </w:tbl>
    <w:p w14:paraId="161B264C" w14:textId="1C6AEFFC" w:rsidR="00F53C75" w:rsidRPr="00922F67" w:rsidRDefault="00F53C75" w:rsidP="00F53C75">
      <w:pPr>
        <w:rPr>
          <w:rFonts w:ascii="Arial" w:hAnsi="Arial" w:cs="Arial"/>
          <w:sz w:val="22"/>
          <w:szCs w:val="22"/>
          <w:lang w:val="en-U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w:instrText>
      </w:r>
      <w:r>
        <w:rPr>
          <w:rFonts w:ascii="Arial" w:hAnsi="Arial" w:cs="Arial"/>
          <w:sz w:val="22"/>
          <w:szCs w:val="22"/>
        </w:rPr>
        <w:instrText>t</w:instrText>
      </w:r>
      <w:r>
        <w:rPr>
          <w:rFonts w:ascii="Arial" w:hAnsi="Arial" w:cs="Arial"/>
          <w:sz w:val="22"/>
          <w:szCs w:val="22"/>
        </w:rPr>
        <w:instrText>ing_Participant_MERC_Types_of_Service_MERC&gt;&gt;"="</w:instrText>
      </w:r>
      <w:r>
        <w:rPr>
          <w:rFonts w:ascii="Arial" w:hAnsi="Arial" w:cs="Arial"/>
          <w:sz w:val="22"/>
          <w:szCs w:val="22"/>
        </w:rPr>
        <w:instrText>Consultant</w:instrText>
      </w:r>
      <w:r>
        <w:rPr>
          <w:rFonts w:ascii="Arial" w:hAnsi="Arial" w:cs="Arial"/>
          <w:sz w:val="22"/>
          <w:szCs w:val="22"/>
        </w:rPr>
        <w:instrText>" "</w:instrText>
      </w:r>
    </w:p>
    <w:tbl>
      <w:tblPr>
        <w:tblStyle w:val="TableGrid"/>
        <w:tblW w:w="9180" w:type="dxa"/>
        <w:tblLook w:val="04A0" w:firstRow="1" w:lastRow="0" w:firstColumn="1" w:lastColumn="0" w:noHBand="0" w:noVBand="1"/>
      </w:tblPr>
      <w:tblGrid>
        <w:gridCol w:w="9180"/>
      </w:tblGrid>
      <w:tr w:rsidR="00F53C75" w:rsidRPr="00052ABC" w14:paraId="5234DD56" w14:textId="77777777" w:rsidTr="002B3106">
        <w:tc>
          <w:tcPr>
            <w:tcW w:w="9180" w:type="dxa"/>
            <w:tcBorders>
              <w:top w:val="nil"/>
              <w:left w:val="nil"/>
              <w:bottom w:val="nil"/>
              <w:right w:val="nil"/>
            </w:tcBorders>
          </w:tcPr>
          <w:p w14:paraId="0F420E03" w14:textId="459B3E57" w:rsidR="00F53C75" w:rsidRDefault="00F53C75" w:rsidP="002B3106">
            <w:pPr>
              <w:rPr>
                <w:rFonts w:ascii="Arial" w:hAnsi="Arial" w:cs="Arial"/>
                <w:sz w:val="22"/>
                <w:szCs w:val="22"/>
              </w:rPr>
            </w:pPr>
            <w:r w:rsidRPr="00AB336E">
              <w:rPr>
                <w:rFonts w:ascii="Arial" w:hAnsi="Arial" w:cs="Arial"/>
                <w:sz w:val="22"/>
                <w:szCs w:val="22"/>
              </w:rPr>
              <w:instrText>Consultancy service related to</w:instrText>
            </w:r>
            <w:r w:rsidR="002B3106">
              <w:rPr>
                <w:rFonts w:ascii="Arial" w:hAnsi="Arial" w:cs="Arial"/>
                <w:sz w:val="22"/>
                <w:szCs w:val="22"/>
              </w:rPr>
              <w:instrText xml:space="preserve"> </w:instrText>
            </w:r>
            <w:r>
              <w:rPr>
                <w:rFonts w:ascii="Arial" w:hAnsi="Arial" w:cs="Arial"/>
                <w:sz w:val="22"/>
                <w:szCs w:val="22"/>
              </w:rPr>
              <w:instrText>&lt;&lt;Mee</w:instrText>
            </w:r>
            <w:r>
              <w:rPr>
                <w:rFonts w:ascii="Arial" w:hAnsi="Arial" w:cs="Arial"/>
                <w:sz w:val="22"/>
                <w:szCs w:val="22"/>
              </w:rPr>
              <w:instrText>t</w:instrText>
            </w:r>
            <w:r>
              <w:rPr>
                <w:rFonts w:ascii="Arial" w:hAnsi="Arial" w:cs="Arial"/>
                <w:sz w:val="22"/>
                <w:szCs w:val="22"/>
              </w:rPr>
              <w:instrText>ing_Participant_MERC_Types_of_Service_MERC&gt;&gt;</w:instrText>
            </w:r>
          </w:p>
          <w:p w14:paraId="15D17D2C" w14:textId="77777777" w:rsidR="002B3106" w:rsidRPr="00AB336E" w:rsidRDefault="002B3106" w:rsidP="002B3106">
            <w:pPr>
              <w:ind w:left="426"/>
              <w:jc w:val="both"/>
              <w:rPr>
                <w:rFonts w:ascii="Arial" w:hAnsi="Arial" w:cs="Arial"/>
                <w:sz w:val="22"/>
                <w:szCs w:val="22"/>
              </w:rPr>
            </w:pPr>
            <w:r w:rsidRPr="00AB336E">
              <w:rPr>
                <w:rFonts w:ascii="Arial" w:hAnsi="Arial" w:cs="Arial"/>
                <w:sz w:val="22"/>
                <w:szCs w:val="22"/>
              </w:rPr>
              <w:instrText>Meeting:</w:instrText>
            </w:r>
            <w:r>
              <w:rPr>
                <w:rFonts w:ascii="Arial" w:hAnsi="Arial" w:cs="Arial"/>
                <w:sz w:val="22"/>
                <w:szCs w:val="22"/>
              </w:rPr>
              <w:instrText xml:space="preserve"> </w:instrText>
            </w:r>
            <w:r w:rsidRPr="00AB336E">
              <w:rPr>
                <w:rFonts w:ascii="Arial" w:hAnsi="Arial" w:cs="Arial"/>
                <w:sz w:val="22"/>
                <w:szCs w:val="22"/>
              </w:rPr>
              <w:instrText xml:space="preserve"> </w:instrText>
            </w:r>
            <w:r w:rsidRPr="00F64BF0">
              <w:rPr>
                <w:rFonts w:ascii="Arial" w:hAnsi="Arial" w:cs="Arial"/>
                <w:sz w:val="22"/>
                <w:szCs w:val="22"/>
                <w:lang w:val="de-DE"/>
              </w:rPr>
              <w:instrText>&lt;&lt;Meeting_MERC_Name&gt;&gt;</w:instrText>
            </w:r>
          </w:p>
          <w:p w14:paraId="20BBAB52" w14:textId="77777777" w:rsidR="002B3106" w:rsidRDefault="002B3106" w:rsidP="002B3106">
            <w:pPr>
              <w:ind w:left="426"/>
              <w:jc w:val="both"/>
              <w:rPr>
                <w:rFonts w:ascii="Arial" w:hAnsi="Arial" w:cs="Arial"/>
                <w:sz w:val="22"/>
                <w:szCs w:val="22"/>
              </w:rPr>
            </w:pPr>
            <w:r w:rsidRPr="00AB336E">
              <w:rPr>
                <w:rFonts w:ascii="Arial" w:hAnsi="Arial" w:cs="Arial"/>
                <w:sz w:val="22"/>
                <w:szCs w:val="22"/>
              </w:rPr>
              <w:instrText xml:space="preserve">Topic: </w:instrText>
            </w:r>
            <w:r w:rsidRPr="002B3106">
              <w:rPr>
                <w:rFonts w:ascii="Arial" w:hAnsi="Arial" w:cs="Arial"/>
                <w:sz w:val="22"/>
                <w:szCs w:val="22"/>
              </w:rPr>
              <w:instrText>&lt;&lt;Meeting_Participant_MERC_Topic_Area_MERC&gt;&gt;</w:instrText>
            </w:r>
          </w:p>
          <w:p w14:paraId="5AA83451" w14:textId="77777777" w:rsidR="002B3106" w:rsidRPr="00AB336E" w:rsidRDefault="002B3106" w:rsidP="002B3106">
            <w:pPr>
              <w:ind w:left="426"/>
              <w:jc w:val="both"/>
              <w:rPr>
                <w:rFonts w:ascii="Arial" w:hAnsi="Arial" w:cs="Arial"/>
                <w:sz w:val="22"/>
                <w:szCs w:val="22"/>
              </w:rPr>
            </w:pPr>
            <w:r w:rsidRPr="00AB336E">
              <w:rPr>
                <w:rFonts w:ascii="Arial" w:hAnsi="Arial" w:cs="Arial"/>
                <w:sz w:val="22"/>
                <w:szCs w:val="22"/>
              </w:rPr>
              <w:instrText>Date of meeting:</w:instrText>
            </w:r>
            <w:r>
              <w:instrText xml:space="preserve"> </w:instrText>
            </w:r>
            <w:r w:rsidRPr="002B3106">
              <w:rPr>
                <w:rFonts w:ascii="Arial" w:hAnsi="Arial" w:cs="Arial"/>
                <w:sz w:val="22"/>
                <w:szCs w:val="22"/>
              </w:rPr>
              <w:instrText>&lt;&lt;Meeting_MERC_Date_of_Event_MERC__s&gt;&gt; - &lt;&lt;Meeting_Name_MERC_End_Date_of_Event_MERC__s&gt;&gt;</w:instrText>
            </w:r>
          </w:p>
          <w:p w14:paraId="6AE444EB" w14:textId="01EBE4DE" w:rsidR="00F53C75" w:rsidRPr="002B3106" w:rsidRDefault="002B3106" w:rsidP="002B3106">
            <w:pPr>
              <w:ind w:left="426"/>
              <w:jc w:val="both"/>
              <w:rPr>
                <w:rFonts w:ascii="Arial" w:hAnsi="Arial" w:cs="Arial"/>
                <w:sz w:val="22"/>
                <w:szCs w:val="22"/>
              </w:rPr>
            </w:pPr>
            <w:r w:rsidRPr="00AB336E">
              <w:rPr>
                <w:rFonts w:ascii="Arial" w:hAnsi="Arial" w:cs="Arial"/>
                <w:sz w:val="22"/>
                <w:szCs w:val="22"/>
              </w:rPr>
              <w:instrText xml:space="preserve">City: </w:instrText>
            </w:r>
            <w:r w:rsidRPr="00F64BF0">
              <w:rPr>
                <w:rFonts w:ascii="Arial" w:hAnsi="Arial" w:cs="Arial"/>
                <w:sz w:val="22"/>
                <w:szCs w:val="22"/>
                <w:lang w:val="en-US"/>
              </w:rPr>
              <w:instrText>&lt;&lt;Meeting_MERC_City_of_Meeting_MERC&gt;&gt;</w:instrText>
            </w:r>
          </w:p>
        </w:tc>
      </w:tr>
    </w:tbl>
    <w:p w14:paraId="06CF92EE" w14:textId="1F08832D" w:rsidR="00AB336E" w:rsidRPr="002B3106" w:rsidRDefault="00F53C75" w:rsidP="00F53C75">
      <w:pPr>
        <w:pStyle w:val="BodyText"/>
        <w:rPr>
          <w:rFonts w:ascii="Arial" w:hAnsi="Arial" w:cs="Arial"/>
          <w:sz w:val="22"/>
          <w:szCs w:val="22"/>
          <w:lang w:val="da-DK"/>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sidR="00AB336E" w:rsidRPr="00AB336E">
        <w:rPr>
          <w:rFonts w:ascii="Arial" w:hAnsi="Arial" w:cs="Arial"/>
          <w:sz w:val="22"/>
          <w:szCs w:val="22"/>
        </w:rPr>
        <w:fldChar w:fldCharType="begin"/>
      </w:r>
      <w:r w:rsidR="00AB336E" w:rsidRPr="00AB336E">
        <w:rPr>
          <w:rFonts w:ascii="Arial" w:hAnsi="Arial" w:cs="Arial"/>
          <w:sz w:val="22"/>
          <w:szCs w:val="22"/>
        </w:rPr>
        <w:instrText xml:space="preserve"> IF "&lt;&lt;Meeting_Participant_MERC_Payment_Required_for_Meeting_MERC&gt;&gt;"="Yes"</w:instrText>
      </w:r>
      <w:r w:rsidR="00AB336E" w:rsidRPr="00AB336E">
        <w:rPr>
          <w:rFonts w:ascii="Arial" w:hAnsi="Arial" w:cs="Arial"/>
          <w:color w:val="000000"/>
          <w:sz w:val="22"/>
          <w:szCs w:val="22"/>
        </w:rPr>
        <w:instrText>"</w:instrText>
      </w:r>
    </w:p>
    <w:tbl>
      <w:tblPr>
        <w:tblStyle w:val="TableGrid"/>
        <w:tblW w:w="9180" w:type="dxa"/>
        <w:tblLook w:val="04A0" w:firstRow="1" w:lastRow="0" w:firstColumn="1" w:lastColumn="0" w:noHBand="0" w:noVBand="1"/>
      </w:tblPr>
      <w:tblGrid>
        <w:gridCol w:w="9180"/>
      </w:tblGrid>
      <w:tr w:rsidR="00AB336E" w:rsidRPr="00AB336E" w14:paraId="616BB4BA" w14:textId="77777777" w:rsidTr="002B3106">
        <w:tc>
          <w:tcPr>
            <w:tcW w:w="9180" w:type="dxa"/>
            <w:tcBorders>
              <w:top w:val="nil"/>
              <w:left w:val="nil"/>
              <w:bottom w:val="nil"/>
              <w:right w:val="nil"/>
            </w:tcBorders>
          </w:tcPr>
          <w:p w14:paraId="517C72FC" w14:textId="6ADF9949" w:rsidR="002B3106" w:rsidRDefault="002B3106" w:rsidP="00742621">
            <w:pPr>
              <w:jc w:val="both"/>
              <w:rPr>
                <w:rFonts w:ascii="Arial" w:hAnsi="Arial" w:cs="Arial"/>
                <w:i/>
                <w:sz w:val="22"/>
                <w:szCs w:val="22"/>
              </w:rPr>
            </w:pPr>
            <w:r w:rsidRPr="00AB336E">
              <w:rPr>
                <w:rFonts w:ascii="Arial" w:hAnsi="Arial" w:cs="Arial"/>
                <w:color w:val="000000"/>
                <w:sz w:val="22"/>
                <w:szCs w:val="22"/>
              </w:rPr>
              <w:lastRenderedPageBreak/>
              <w:instrText xml:space="preserve">The Honoraria for the Services, which the Parties </w:instrText>
            </w:r>
            <w:r w:rsidRPr="00AB336E">
              <w:rPr>
                <w:rFonts w:ascii="Arial" w:hAnsi="Arial" w:cs="Arial"/>
                <w:sz w:val="22"/>
                <w:szCs w:val="22"/>
              </w:rPr>
              <w:instrText>agree will be at fair market value,</w:instrText>
            </w:r>
            <w:r w:rsidRPr="00AB336E">
              <w:rPr>
                <w:rFonts w:ascii="Arial" w:hAnsi="Arial" w:cs="Arial"/>
                <w:color w:val="000000"/>
                <w:sz w:val="22"/>
                <w:szCs w:val="22"/>
              </w:rPr>
              <w:instrText xml:space="preserve"> are as follows</w:instrText>
            </w:r>
          </w:p>
          <w:p w14:paraId="2E541613" w14:textId="77777777" w:rsidR="002B3106" w:rsidRDefault="002B3106" w:rsidP="00742621">
            <w:pPr>
              <w:jc w:val="both"/>
              <w:rPr>
                <w:rFonts w:ascii="Arial" w:hAnsi="Arial" w:cs="Arial"/>
                <w:i/>
                <w:sz w:val="22"/>
                <w:szCs w:val="22"/>
              </w:rPr>
            </w:pPr>
          </w:p>
          <w:p w14:paraId="64445DE5" w14:textId="7B3EA083" w:rsidR="00AB336E" w:rsidRPr="00AB336E" w:rsidRDefault="00AB336E" w:rsidP="00742621">
            <w:pPr>
              <w:jc w:val="both"/>
              <w:rPr>
                <w:rFonts w:ascii="Arial" w:hAnsi="Arial" w:cs="Arial"/>
                <w:i/>
                <w:sz w:val="22"/>
                <w:szCs w:val="22"/>
              </w:rPr>
            </w:pPr>
            <w:r w:rsidRPr="00AB336E">
              <w:rPr>
                <w:rFonts w:ascii="Arial" w:hAnsi="Arial" w:cs="Arial"/>
                <w:i/>
                <w:sz w:val="22"/>
                <w:szCs w:val="22"/>
              </w:rPr>
              <w:instrText xml:space="preserve">Fee </w:instrText>
            </w:r>
            <w:r w:rsidR="00B8092D">
              <w:rPr>
                <w:rFonts w:ascii="Arial" w:hAnsi="Arial" w:cs="Arial"/>
                <w:i/>
                <w:sz w:val="22"/>
                <w:szCs w:val="22"/>
              </w:rPr>
              <w:instrText xml:space="preserve">of service: </w:instrText>
            </w:r>
            <w:r w:rsidR="00B8092D" w:rsidRPr="00AA210D">
              <w:rPr>
                <w:rFonts w:ascii="Arial" w:hAnsi="Arial" w:cs="Arial"/>
                <w:sz w:val="22"/>
                <w:szCs w:val="22"/>
              </w:rPr>
              <w:instrText>&lt;&lt;Meeting_Participant_MERC_Proposed_Final_Fee_MERC&gt;&gt;</w:instrText>
            </w:r>
            <w:r w:rsidRPr="00AB336E">
              <w:rPr>
                <w:rFonts w:ascii="Arial" w:hAnsi="Arial" w:cs="Arial"/>
                <w:i/>
                <w:sz w:val="22"/>
                <w:szCs w:val="22"/>
              </w:rPr>
              <w:instrText xml:space="preserve"> EUR gross. </w:instrText>
            </w:r>
          </w:p>
          <w:p w14:paraId="2DD30531" w14:textId="77777777" w:rsidR="00AB336E" w:rsidRPr="00AB336E" w:rsidRDefault="00AB336E" w:rsidP="00742621">
            <w:pPr>
              <w:jc w:val="both"/>
              <w:rPr>
                <w:rFonts w:ascii="Arial" w:hAnsi="Arial" w:cs="Arial"/>
                <w:i/>
                <w:sz w:val="22"/>
                <w:szCs w:val="22"/>
              </w:rPr>
            </w:pPr>
          </w:p>
          <w:p w14:paraId="137AEAF7" w14:textId="0BC54F34" w:rsidR="00AB336E" w:rsidRPr="00AB336E" w:rsidRDefault="00AB336E" w:rsidP="00B8092D">
            <w:pPr>
              <w:rPr>
                <w:rFonts w:ascii="Arial" w:hAnsi="Arial" w:cs="Arial"/>
                <w:i/>
                <w:sz w:val="22"/>
                <w:szCs w:val="22"/>
              </w:rPr>
            </w:pPr>
            <w:r w:rsidRPr="00AB336E">
              <w:rPr>
                <w:rFonts w:ascii="Arial" w:hAnsi="Arial" w:cs="Arial"/>
                <w:i/>
                <w:sz w:val="22"/>
                <w:szCs w:val="22"/>
              </w:rPr>
              <w:instrText xml:space="preserve">Travel adjustment: </w:instrText>
            </w:r>
            <w:r w:rsidR="00B8092D" w:rsidRPr="00B8092D">
              <w:rPr>
                <w:rFonts w:ascii="Arial" w:hAnsi="Arial" w:cs="Arial"/>
                <w:i/>
                <w:sz w:val="22"/>
                <w:szCs w:val="22"/>
              </w:rPr>
              <w:instrText>&lt;&lt;Meeting_Participant_MERC_Travel_Adjustment_Percentage_MERC&gt;&gt;</w:instrText>
            </w:r>
            <w:r w:rsidRPr="00AB336E">
              <w:rPr>
                <w:rFonts w:ascii="Arial" w:hAnsi="Arial" w:cs="Arial"/>
                <w:i/>
                <w:sz w:val="22"/>
                <w:szCs w:val="22"/>
              </w:rPr>
              <w:instrText>EUR gross</w:instrText>
            </w:r>
          </w:p>
          <w:p w14:paraId="6D94C81D" w14:textId="77777777" w:rsidR="00AB336E" w:rsidRPr="00AB336E" w:rsidRDefault="00AB336E" w:rsidP="00742621">
            <w:pPr>
              <w:pStyle w:val="ListParagraph"/>
              <w:jc w:val="both"/>
              <w:rPr>
                <w:rFonts w:ascii="Arial" w:hAnsi="Arial" w:cs="Arial"/>
                <w:i/>
                <w:sz w:val="22"/>
                <w:szCs w:val="22"/>
              </w:rPr>
            </w:pPr>
          </w:p>
          <w:p w14:paraId="1B27C87D" w14:textId="77777777" w:rsidR="002B3106" w:rsidRPr="00D10D32" w:rsidRDefault="00AB336E" w:rsidP="002B3106">
            <w:pPr>
              <w:jc w:val="both"/>
              <w:rPr>
                <w:rFonts w:ascii="Arial" w:hAnsi="Arial" w:cs="Arial"/>
                <w:sz w:val="22"/>
                <w:szCs w:val="22"/>
                <w:lang w:val="en-US"/>
              </w:rPr>
            </w:pPr>
            <w:r w:rsidRPr="00AB336E">
              <w:rPr>
                <w:rFonts w:ascii="Arial" w:hAnsi="Arial" w:cs="Arial"/>
                <w:i/>
                <w:sz w:val="22"/>
                <w:szCs w:val="22"/>
              </w:rPr>
              <w:instrText>Total payment:</w:instrText>
            </w:r>
            <w:r w:rsidR="002B3106">
              <w:rPr>
                <w:rFonts w:ascii="Arial" w:hAnsi="Arial" w:cs="Arial"/>
                <w:i/>
                <w:sz w:val="22"/>
                <w:szCs w:val="22"/>
              </w:rPr>
              <w:instrText xml:space="preserve"> </w:instrText>
            </w:r>
            <w:r w:rsidR="002B3106" w:rsidRPr="00284774">
              <w:rPr>
                <w:rFonts w:ascii="Arial" w:hAnsi="Arial" w:cs="Arial"/>
                <w:sz w:val="22"/>
                <w:szCs w:val="22"/>
                <w:lang w:val="en-US"/>
              </w:rPr>
              <w:instrText>&lt;&lt;Meeting_Participant_MERC_Final_Fee_MERC&gt;&gt;</w:instrText>
            </w:r>
          </w:p>
          <w:p w14:paraId="7FCDFE30" w14:textId="52798673" w:rsidR="00AB336E" w:rsidRPr="00AB336E" w:rsidRDefault="00AB336E" w:rsidP="00742621">
            <w:pPr>
              <w:jc w:val="both"/>
              <w:rPr>
                <w:rFonts w:ascii="Arial" w:hAnsi="Arial" w:cs="Arial"/>
                <w:i/>
                <w:sz w:val="22"/>
                <w:szCs w:val="22"/>
              </w:rPr>
            </w:pPr>
            <w:r w:rsidRPr="00AB336E">
              <w:rPr>
                <w:rFonts w:ascii="Arial" w:hAnsi="Arial" w:cs="Arial"/>
                <w:i/>
                <w:sz w:val="22"/>
                <w:szCs w:val="22"/>
              </w:rPr>
              <w:instrText>EUR gross</w:instrText>
            </w:r>
          </w:p>
          <w:p w14:paraId="1C9D68CE" w14:textId="77777777" w:rsidR="00AB336E" w:rsidRPr="00AB336E" w:rsidRDefault="00AB336E" w:rsidP="00742621">
            <w:pPr>
              <w:pStyle w:val="ListParagraph"/>
              <w:jc w:val="both"/>
              <w:rPr>
                <w:rFonts w:ascii="Arial" w:hAnsi="Arial" w:cs="Arial"/>
                <w:i/>
                <w:sz w:val="22"/>
                <w:szCs w:val="22"/>
              </w:rPr>
            </w:pPr>
          </w:p>
          <w:p w14:paraId="5DCA79EE" w14:textId="7515E4C8" w:rsidR="00AB336E" w:rsidRPr="00AB336E" w:rsidRDefault="00AB336E" w:rsidP="00B8092D">
            <w:pPr>
              <w:spacing w:line="276" w:lineRule="auto"/>
              <w:jc w:val="both"/>
              <w:rPr>
                <w:rFonts w:ascii="Arial" w:hAnsi="Arial" w:cs="Arial"/>
                <w:i/>
                <w:sz w:val="22"/>
                <w:szCs w:val="22"/>
              </w:rPr>
            </w:pPr>
            <w:r w:rsidRPr="00AB336E">
              <w:rPr>
                <w:rFonts w:ascii="Arial" w:hAnsi="Arial" w:cs="Arial"/>
                <w:sz w:val="22"/>
                <w:szCs w:val="22"/>
              </w:rPr>
              <w:instrText xml:space="preserve">Lilly will make the above payment directly to </w:instrText>
            </w:r>
            <w:r w:rsidR="002B3106" w:rsidRPr="00886684">
              <w:rPr>
                <w:rFonts w:ascii="Arial" w:hAnsi="Arial" w:cs="Arial"/>
                <w:sz w:val="22"/>
                <w:szCs w:val="22"/>
                <w:lang w:val="de-DE"/>
              </w:rPr>
              <w:instrText>&lt;&lt;Payee_MERC_Account_MERC&gt;&gt;</w:instrText>
            </w:r>
            <w:r w:rsidRPr="00AB336E">
              <w:rPr>
                <w:rFonts w:ascii="Arial" w:hAnsi="Arial" w:cs="Arial"/>
                <w:sz w:val="22"/>
                <w:szCs w:val="22"/>
              </w:rPr>
              <w:instrText xml:space="preserve"> (the “Payee”) after the service has been delivered to Lilly in accordance with the details provided on the attached HCP Information Form.</w:instrText>
            </w:r>
            <w:r w:rsidRPr="00AB336E">
              <w:rPr>
                <w:rFonts w:ascii="Arial" w:hAnsi="Arial" w:cs="Arial"/>
                <w:i/>
                <w:sz w:val="22"/>
                <w:szCs w:val="22"/>
              </w:rPr>
              <w:instrText xml:space="preserve"> </w:instrText>
            </w:r>
            <w:r w:rsidRPr="00AB336E">
              <w:rPr>
                <w:rFonts w:ascii="Arial" w:hAnsi="Arial" w:cs="Arial"/>
                <w:sz w:val="22"/>
                <w:szCs w:val="22"/>
              </w:rPr>
              <w:instrText>HCP will promptly notify Lilly of any changes to the Payee or payment information.</w:instrText>
            </w:r>
          </w:p>
          <w:p w14:paraId="1825138D" w14:textId="588F201E" w:rsidR="00AB336E" w:rsidRPr="00AB336E" w:rsidRDefault="00AB336E" w:rsidP="00B8092D">
            <w:pPr>
              <w:spacing w:line="276" w:lineRule="auto"/>
              <w:jc w:val="both"/>
              <w:rPr>
                <w:rFonts w:ascii="Arial" w:hAnsi="Arial" w:cs="Arial"/>
                <w:sz w:val="22"/>
                <w:szCs w:val="22"/>
              </w:rPr>
            </w:pPr>
            <w:r w:rsidRPr="00AB336E">
              <w:rPr>
                <w:rFonts w:ascii="Arial" w:hAnsi="Arial" w:cs="Arial"/>
                <w:sz w:val="22"/>
                <w:szCs w:val="22"/>
              </w:rPr>
              <w:instrText>In respect of any payment made under this Agreement, Lilly is responsible for all tax matters and reporting as may be required by local tax authorities.</w:instrText>
            </w:r>
          </w:p>
        </w:tc>
      </w:tr>
    </w:tbl>
    <w:p w14:paraId="7C013FB9" w14:textId="77777777" w:rsidR="00AB336E" w:rsidRPr="00AB336E" w:rsidRDefault="00AB336E" w:rsidP="00AB336E">
      <w:pPr>
        <w:pStyle w:val="BodyText"/>
        <w:rPr>
          <w:rFonts w:ascii="Arial" w:hAnsi="Arial" w:cs="Arial"/>
          <w:sz w:val="22"/>
          <w:szCs w:val="22"/>
        </w:rPr>
      </w:pPr>
      <w:r w:rsidRPr="00AB336E">
        <w:rPr>
          <w:rFonts w:ascii="Arial" w:hAnsi="Arial" w:cs="Arial"/>
          <w:sz w:val="22"/>
          <w:szCs w:val="22"/>
        </w:rPr>
        <w:instrText xml:space="preserve">"\* MERGEFORMAT </w:instrText>
      </w:r>
      <w:r w:rsidRPr="00AB336E">
        <w:rPr>
          <w:rFonts w:ascii="Arial" w:hAnsi="Arial" w:cs="Arial"/>
          <w:sz w:val="22"/>
          <w:szCs w:val="22"/>
        </w:rPr>
        <w:fldChar w:fldCharType="end"/>
      </w:r>
    </w:p>
    <w:p w14:paraId="3E9EDAAF" w14:textId="77777777" w:rsidR="00AB336E" w:rsidRPr="00AB336E" w:rsidRDefault="00AB336E" w:rsidP="00D60441">
      <w:pPr>
        <w:pStyle w:val="BodyText"/>
        <w:spacing w:after="0"/>
        <w:rPr>
          <w:rFonts w:ascii="Arial" w:hAnsi="Arial" w:cs="Arial"/>
          <w:sz w:val="22"/>
          <w:szCs w:val="22"/>
        </w:rPr>
      </w:pPr>
      <w:r w:rsidRPr="00AB336E">
        <w:rPr>
          <w:rFonts w:ascii="Arial" w:hAnsi="Arial" w:cs="Arial"/>
          <w:sz w:val="22"/>
          <w:szCs w:val="22"/>
        </w:rPr>
        <w:fldChar w:fldCharType="begin"/>
      </w:r>
      <w:r w:rsidRPr="00AB336E">
        <w:rPr>
          <w:rFonts w:ascii="Arial" w:hAnsi="Arial" w:cs="Arial"/>
          <w:sz w:val="22"/>
          <w:szCs w:val="22"/>
        </w:rPr>
        <w:instrText xml:space="preserve"> IF "&lt;&lt;Meeting_Participant_MERC_Payment_Required_for_Meeting_MERC&gt;&gt;"="No"</w:instrText>
      </w:r>
      <w:r w:rsidRPr="00AB336E">
        <w:rPr>
          <w:rFonts w:ascii="Arial" w:hAnsi="Arial" w:cs="Arial"/>
          <w:color w:val="000000"/>
          <w:sz w:val="22"/>
          <w:szCs w:val="22"/>
        </w:rPr>
        <w:instrText>"</w:instrText>
      </w:r>
    </w:p>
    <w:tbl>
      <w:tblPr>
        <w:tblStyle w:val="TableGrid"/>
        <w:tblW w:w="9180" w:type="dxa"/>
        <w:tblLook w:val="04A0" w:firstRow="1" w:lastRow="0" w:firstColumn="1" w:lastColumn="0" w:noHBand="0" w:noVBand="1"/>
      </w:tblPr>
      <w:tblGrid>
        <w:gridCol w:w="9180"/>
      </w:tblGrid>
      <w:tr w:rsidR="00AB336E" w:rsidRPr="00AB336E" w14:paraId="3029DF1D" w14:textId="77777777" w:rsidTr="002B3106">
        <w:tc>
          <w:tcPr>
            <w:tcW w:w="9180" w:type="dxa"/>
            <w:tcBorders>
              <w:top w:val="nil"/>
              <w:left w:val="nil"/>
              <w:bottom w:val="nil"/>
              <w:right w:val="nil"/>
            </w:tcBorders>
          </w:tcPr>
          <w:p w14:paraId="0E716B31" w14:textId="06A58081" w:rsidR="00AB336E" w:rsidRPr="00AB336E" w:rsidRDefault="00F53C75" w:rsidP="00F53C75">
            <w:pPr>
              <w:keepNext/>
              <w:keepLines/>
              <w:jc w:val="both"/>
              <w:outlineLvl w:val="1"/>
              <w:rPr>
                <w:rFonts w:ascii="Arial" w:hAnsi="Arial" w:cs="Arial"/>
                <w:sz w:val="22"/>
                <w:szCs w:val="22"/>
              </w:rPr>
            </w:pPr>
            <w:r>
              <w:rPr>
                <w:rFonts w:ascii="Arial" w:hAnsi="Arial" w:cs="Arial"/>
                <w:sz w:val="22"/>
                <w:szCs w:val="22"/>
              </w:rPr>
              <w:instrText>C</w:instrText>
            </w:r>
            <w:r w:rsidR="00AB336E" w:rsidRPr="00AB336E">
              <w:rPr>
                <w:rFonts w:ascii="Arial" w:hAnsi="Arial" w:cs="Arial"/>
                <w:sz w:val="22"/>
                <w:szCs w:val="22"/>
              </w:rPr>
              <w:instrText>ontractor agrees to provide Services to Lilly under this Agreement without remuneration; therefore Contractor hereby waives any and all rights to seek remuneration in connection with these Services.</w:instrText>
            </w:r>
          </w:p>
        </w:tc>
      </w:tr>
    </w:tbl>
    <w:p w14:paraId="51612ABC" w14:textId="77777777" w:rsidR="00AB336E" w:rsidRDefault="00AB336E" w:rsidP="00AB336E">
      <w:pPr>
        <w:rPr>
          <w:rFonts w:ascii="Arial" w:hAnsi="Arial" w:cs="Arial"/>
          <w:sz w:val="22"/>
          <w:szCs w:val="22"/>
        </w:rPr>
      </w:pPr>
      <w:r w:rsidRPr="00AB336E">
        <w:rPr>
          <w:rFonts w:ascii="Arial" w:hAnsi="Arial" w:cs="Arial"/>
          <w:sz w:val="22"/>
          <w:szCs w:val="22"/>
        </w:rPr>
        <w:instrText xml:space="preserve">"\* MERGEFORMAT </w:instrText>
      </w:r>
      <w:r w:rsidRPr="00AB336E">
        <w:rPr>
          <w:rFonts w:ascii="Arial" w:hAnsi="Arial" w:cs="Arial"/>
          <w:sz w:val="22"/>
          <w:szCs w:val="22"/>
        </w:rPr>
        <w:fldChar w:fldCharType="end"/>
      </w:r>
    </w:p>
    <w:tbl>
      <w:tblPr>
        <w:tblStyle w:val="TableGrid"/>
        <w:tblW w:w="9180" w:type="dxa"/>
        <w:tblLook w:val="04A0" w:firstRow="1" w:lastRow="0" w:firstColumn="1" w:lastColumn="0" w:noHBand="0" w:noVBand="1"/>
      </w:tblPr>
      <w:tblGrid>
        <w:gridCol w:w="9180"/>
      </w:tblGrid>
      <w:tr w:rsidR="00AB336E" w14:paraId="0891C9B0" w14:textId="77777777" w:rsidTr="002B3106">
        <w:tc>
          <w:tcPr>
            <w:tcW w:w="9180" w:type="dxa"/>
            <w:tcBorders>
              <w:top w:val="nil"/>
              <w:left w:val="nil"/>
              <w:bottom w:val="nil"/>
              <w:right w:val="nil"/>
            </w:tcBorders>
          </w:tcPr>
          <w:p w14:paraId="17B147EA" w14:textId="0B242805" w:rsidR="00AB336E" w:rsidRPr="00AB336E" w:rsidRDefault="00AB336E" w:rsidP="00D60441">
            <w:pPr>
              <w:spacing w:line="276" w:lineRule="auto"/>
              <w:jc w:val="both"/>
              <w:rPr>
                <w:rFonts w:ascii="Arial" w:hAnsi="Arial" w:cs="Arial"/>
                <w:sz w:val="22"/>
                <w:szCs w:val="22"/>
              </w:rPr>
            </w:pPr>
            <w:r w:rsidRPr="00AB336E">
              <w:rPr>
                <w:rFonts w:ascii="Arial" w:hAnsi="Arial" w:cs="Arial"/>
                <w:sz w:val="22"/>
                <w:szCs w:val="22"/>
              </w:rPr>
              <w:t xml:space="preserve">Lilly </w:t>
            </w:r>
            <w:r w:rsidR="002B3106">
              <w:rPr>
                <w:rFonts w:ascii="Arial" w:hAnsi="Arial" w:cs="Arial"/>
                <w:sz w:val="22"/>
                <w:szCs w:val="22"/>
              </w:rPr>
              <w:t xml:space="preserve">is committed to respecting the </w:t>
            </w:r>
            <w:r w:rsidRPr="00AB336E">
              <w:rPr>
                <w:rFonts w:ascii="Arial" w:hAnsi="Arial" w:cs="Arial"/>
                <w:sz w:val="22"/>
                <w:szCs w:val="22"/>
              </w:rPr>
              <w:t>APME (Ravitmitojaate Liit) Code of Conduct (the ‘Code’) which requires transparency in relation to Transfers of value made by a Pharmaceutical company to a Healthcare Professionals(HCPs) and Health Care Organizations (HCOs). To meet these requirements Lilly  must publicly disclose on Lilly’s website the Transfers of value we made to HCP while also adhering to the applicable privacy laws in Estonia. Such individual Disclosure is subject to HCP consent and we keep track of the consent received on a separate HCP Declaration of Consent Form. Disclosures shall be made on an annual basis and each reporting period shall cover a full calendar year (the “Reporting Period”).  The first Reporting Period shall be the calendar year 2015. Disclosure will take place by mid-2016 for 2015 data and mid 2017 for the 2016 reporting period.</w:t>
            </w:r>
          </w:p>
          <w:p w14:paraId="072098C7" w14:textId="77777777" w:rsidR="00AB336E" w:rsidRDefault="00AB336E" w:rsidP="00D60441">
            <w:pPr>
              <w:spacing w:line="276" w:lineRule="auto"/>
              <w:jc w:val="both"/>
            </w:pPr>
            <w:r w:rsidRPr="00AB336E">
              <w:rPr>
                <w:rFonts w:ascii="Arial" w:hAnsi="Arial" w:cs="Arial"/>
                <w:sz w:val="22"/>
                <w:szCs w:val="22"/>
              </w:rPr>
              <w:t>Besides, please be aware that as part of the Lilly Transparency Program, Lilly is notifying this contractual relationship to the following Individuals that have already been designated by you: [Name and Institution] and [Name and Institution]. In case of any changes with regard to the information that Lilly has on file for your employment status, please, notify us by e-mail Lilly_Eesti_CMS@lilly.com.</w:t>
            </w:r>
          </w:p>
        </w:tc>
      </w:tr>
    </w:tbl>
    <w:p w14:paraId="5BF30BAD" w14:textId="77777777" w:rsidR="00AB336E" w:rsidRDefault="00AB336E" w:rsidP="00AB336E">
      <w:pPr>
        <w:rPr>
          <w:rFonts w:ascii="Arial" w:hAnsi="Arial" w:cs="Arial"/>
          <w:sz w:val="22"/>
          <w:szCs w:val="22"/>
        </w:rPr>
      </w:pPr>
    </w:p>
    <w:tbl>
      <w:tblPr>
        <w:tblStyle w:val="TableGrid"/>
        <w:tblW w:w="9180" w:type="dxa"/>
        <w:tblLook w:val="04A0" w:firstRow="1" w:lastRow="0" w:firstColumn="1" w:lastColumn="0" w:noHBand="0" w:noVBand="1"/>
      </w:tblPr>
      <w:tblGrid>
        <w:gridCol w:w="9180"/>
      </w:tblGrid>
      <w:tr w:rsidR="00AB336E" w14:paraId="73B04333" w14:textId="77777777" w:rsidTr="002B3106">
        <w:tc>
          <w:tcPr>
            <w:tcW w:w="9180" w:type="dxa"/>
            <w:tcBorders>
              <w:top w:val="nil"/>
              <w:left w:val="nil"/>
              <w:bottom w:val="nil"/>
              <w:right w:val="nil"/>
            </w:tcBorders>
          </w:tcPr>
          <w:p w14:paraId="0F0CA8B1" w14:textId="77777777" w:rsidR="00AB336E" w:rsidRPr="00C32868" w:rsidRDefault="00AB336E" w:rsidP="00742621">
            <w:pPr>
              <w:jc w:val="both"/>
              <w:rPr>
                <w:rFonts w:ascii="Arial" w:hAnsi="Arial" w:cs="Arial"/>
                <w:sz w:val="22"/>
                <w:szCs w:val="22"/>
              </w:rPr>
            </w:pPr>
            <w:r w:rsidRPr="00AA210D">
              <w:rPr>
                <w:rFonts w:ascii="Arial" w:hAnsi="Arial" w:cs="Arial"/>
                <w:sz w:val="22"/>
                <w:szCs w:val="22"/>
              </w:rPr>
              <w:t xml:space="preserve">The following specific terms apply to the Service:  </w:t>
            </w:r>
          </w:p>
        </w:tc>
      </w:tr>
    </w:tbl>
    <w:p w14:paraId="717AF91D" w14:textId="77777777" w:rsidR="00AB336E" w:rsidRPr="00AB336E" w:rsidRDefault="00AB336E" w:rsidP="00AB336E">
      <w:pPr>
        <w:spacing w:line="276" w:lineRule="auto"/>
        <w:rPr>
          <w:rFonts w:ascii="Arial" w:hAnsi="Arial" w:cs="Arial"/>
          <w:sz w:val="22"/>
          <w:szCs w:val="22"/>
        </w:rPr>
      </w:pPr>
      <w:r w:rsidRPr="00AB336E">
        <w:rPr>
          <w:rFonts w:ascii="Arial" w:hAnsi="Arial" w:cs="Arial"/>
          <w:sz w:val="22"/>
          <w:szCs w:val="22"/>
        </w:rPr>
        <w:fldChar w:fldCharType="begin"/>
      </w:r>
      <w:r w:rsidRPr="00AB336E">
        <w:rPr>
          <w:rFonts w:ascii="Arial" w:hAnsi="Arial" w:cs="Arial"/>
          <w:sz w:val="22"/>
          <w:szCs w:val="22"/>
        </w:rPr>
        <w:instrText xml:space="preserve"> IF "&lt;&lt;Meeting_MERC_Type_MERC&gt;&gt;"="Promotional" "</w:instrText>
      </w:r>
    </w:p>
    <w:tbl>
      <w:tblPr>
        <w:tblStyle w:val="TableGrid"/>
        <w:tblW w:w="9180" w:type="dxa"/>
        <w:tblLook w:val="04A0" w:firstRow="1" w:lastRow="0" w:firstColumn="1" w:lastColumn="0" w:noHBand="0" w:noVBand="1"/>
      </w:tblPr>
      <w:tblGrid>
        <w:gridCol w:w="9180"/>
      </w:tblGrid>
      <w:tr w:rsidR="00AB336E" w:rsidRPr="00AB336E" w14:paraId="40838D8F" w14:textId="77777777" w:rsidTr="002B3106">
        <w:tc>
          <w:tcPr>
            <w:tcW w:w="9180" w:type="dxa"/>
            <w:tcBorders>
              <w:top w:val="nil"/>
              <w:left w:val="nil"/>
              <w:bottom w:val="nil"/>
              <w:right w:val="nil"/>
            </w:tcBorders>
          </w:tcPr>
          <w:p w14:paraId="15B3D037" w14:textId="77777777" w:rsidR="00AB336E" w:rsidRPr="00AB336E" w:rsidRDefault="00AB336E" w:rsidP="00B8092D">
            <w:pPr>
              <w:spacing w:line="276" w:lineRule="auto"/>
              <w:jc w:val="both"/>
              <w:rPr>
                <w:rFonts w:ascii="Arial" w:hAnsi="Arial" w:cs="Arial"/>
                <w:b/>
                <w:sz w:val="22"/>
                <w:szCs w:val="22"/>
              </w:rPr>
            </w:pPr>
            <w:r w:rsidRPr="00AB336E">
              <w:rPr>
                <w:rFonts w:ascii="Arial" w:hAnsi="Arial" w:cs="Arial"/>
                <w:b/>
                <w:sz w:val="22"/>
                <w:szCs w:val="22"/>
              </w:rPr>
              <w:instrText>Specific Terms Applicable to Promotional Meetings</w:instrText>
            </w:r>
          </w:p>
          <w:p w14:paraId="2E477911" w14:textId="77777777" w:rsidR="00AB336E" w:rsidRPr="00AB336E" w:rsidRDefault="00AB336E" w:rsidP="00B8092D">
            <w:pPr>
              <w:spacing w:line="276" w:lineRule="auto"/>
              <w:jc w:val="both"/>
              <w:rPr>
                <w:rFonts w:ascii="Arial" w:hAnsi="Arial" w:cs="Arial"/>
                <w:b/>
                <w:sz w:val="22"/>
                <w:szCs w:val="22"/>
              </w:rPr>
            </w:pPr>
          </w:p>
          <w:p w14:paraId="06FC45AA" w14:textId="77777777" w:rsidR="00AB336E" w:rsidRPr="00AB336E" w:rsidRDefault="00AB336E" w:rsidP="00B8092D">
            <w:pPr>
              <w:spacing w:line="276" w:lineRule="auto"/>
              <w:jc w:val="both"/>
              <w:rPr>
                <w:rFonts w:ascii="Arial" w:hAnsi="Arial" w:cs="Arial"/>
                <w:sz w:val="22"/>
                <w:szCs w:val="22"/>
              </w:rPr>
            </w:pPr>
            <w:r w:rsidRPr="00AB336E">
              <w:rPr>
                <w:rFonts w:ascii="Arial" w:hAnsi="Arial" w:cs="Arial"/>
                <w:sz w:val="22"/>
                <w:szCs w:val="22"/>
              </w:rPr>
              <w:instrText>In instances where HCP has agreed to deliver a presentation for Lilly, and HCP is creating content for the presentation, the content HCP creates must:</w:instrText>
            </w:r>
          </w:p>
          <w:p w14:paraId="17093EFC" w14:textId="77777777" w:rsidR="00AB336E" w:rsidRPr="00AB336E" w:rsidRDefault="00AB336E" w:rsidP="00B8092D">
            <w:pPr>
              <w:pStyle w:val="ListParagraph"/>
              <w:numPr>
                <w:ilvl w:val="0"/>
                <w:numId w:val="14"/>
              </w:numPr>
              <w:spacing w:line="276" w:lineRule="auto"/>
              <w:jc w:val="both"/>
              <w:rPr>
                <w:rFonts w:ascii="Arial" w:hAnsi="Arial" w:cs="Arial"/>
                <w:sz w:val="22"/>
                <w:szCs w:val="22"/>
              </w:rPr>
            </w:pPr>
            <w:r w:rsidRPr="00AB336E">
              <w:rPr>
                <w:rFonts w:ascii="Arial" w:hAnsi="Arial" w:cs="Arial"/>
                <w:sz w:val="22"/>
                <w:szCs w:val="22"/>
              </w:rPr>
              <w:instrText xml:space="preserve">Be provided electronically to Lilly not less than 3 business days prior to the event (Lilly </w:instrText>
            </w:r>
            <w:r w:rsidRPr="00AB336E">
              <w:rPr>
                <w:rFonts w:ascii="Arial" w:hAnsi="Arial" w:cs="Arial"/>
                <w:sz w:val="22"/>
                <w:szCs w:val="22"/>
              </w:rPr>
              <w:lastRenderedPageBreak/>
              <w:instrText>reserves the right to review the presentation for compliance with local industry code, laws, and regulations, and to make the necessary adjustments pursuant to local requirements) ;</w:instrText>
            </w:r>
          </w:p>
          <w:p w14:paraId="58C2142D" w14:textId="77777777" w:rsidR="00AB336E" w:rsidRPr="00AB336E" w:rsidRDefault="00AB336E" w:rsidP="00B8092D">
            <w:pPr>
              <w:pStyle w:val="ListParagraph"/>
              <w:numPr>
                <w:ilvl w:val="0"/>
                <w:numId w:val="14"/>
              </w:numPr>
              <w:spacing w:line="276" w:lineRule="auto"/>
              <w:jc w:val="both"/>
              <w:rPr>
                <w:rFonts w:ascii="Arial" w:hAnsi="Arial" w:cs="Arial"/>
                <w:sz w:val="22"/>
                <w:szCs w:val="22"/>
              </w:rPr>
            </w:pPr>
            <w:r w:rsidRPr="00AB336E">
              <w:rPr>
                <w:rFonts w:ascii="Arial" w:hAnsi="Arial" w:cs="Arial"/>
                <w:sz w:val="22"/>
                <w:szCs w:val="22"/>
              </w:rPr>
              <w:instrText>Be created fully in accordance to the Product authorization/label of the country where the presentation occurs, and not contain any information about investigational molecules, new indications, line extensions, etc.;</w:instrText>
            </w:r>
          </w:p>
          <w:p w14:paraId="288CD8E4" w14:textId="77777777" w:rsidR="00AB336E" w:rsidRPr="00AB336E" w:rsidRDefault="00AB336E" w:rsidP="00B8092D">
            <w:pPr>
              <w:pStyle w:val="ListParagraph"/>
              <w:numPr>
                <w:ilvl w:val="0"/>
                <w:numId w:val="14"/>
              </w:numPr>
              <w:spacing w:line="276" w:lineRule="auto"/>
              <w:jc w:val="both"/>
              <w:rPr>
                <w:rFonts w:ascii="Arial" w:hAnsi="Arial" w:cs="Arial"/>
                <w:sz w:val="22"/>
                <w:szCs w:val="22"/>
              </w:rPr>
            </w:pPr>
            <w:r w:rsidRPr="00AB336E">
              <w:rPr>
                <w:rFonts w:ascii="Arial" w:hAnsi="Arial" w:cs="Arial"/>
                <w:sz w:val="22"/>
                <w:szCs w:val="22"/>
              </w:rPr>
              <w:instrText xml:space="preserve">Disclose any ties HCP has to Lilly (such as a speaker, consultant, advisor, investigator or investor); and </w:instrText>
            </w:r>
          </w:p>
          <w:p w14:paraId="3E6974CD" w14:textId="77777777" w:rsidR="00AB336E" w:rsidRPr="00AB336E" w:rsidRDefault="00AB336E" w:rsidP="00B8092D">
            <w:pPr>
              <w:pStyle w:val="ListParagraph"/>
              <w:numPr>
                <w:ilvl w:val="0"/>
                <w:numId w:val="14"/>
              </w:numPr>
              <w:spacing w:line="276" w:lineRule="auto"/>
              <w:jc w:val="both"/>
              <w:rPr>
                <w:rFonts w:ascii="Arial" w:hAnsi="Arial" w:cs="Arial"/>
                <w:sz w:val="22"/>
                <w:szCs w:val="22"/>
              </w:rPr>
            </w:pPr>
            <w:r w:rsidRPr="00AB336E">
              <w:rPr>
                <w:rFonts w:ascii="Arial" w:hAnsi="Arial" w:cs="Arial"/>
                <w:sz w:val="22"/>
                <w:szCs w:val="22"/>
              </w:rPr>
              <w:instrText>Not be adjusted in any way after Lilly’s review; any adjustments will require re-review by Lilly of the content prior to its use.</w:instrText>
            </w:r>
          </w:p>
          <w:p w14:paraId="6EB2AB5F" w14:textId="77777777" w:rsidR="00AB336E" w:rsidRPr="00AB336E" w:rsidRDefault="00AB336E" w:rsidP="00B8092D">
            <w:pPr>
              <w:spacing w:line="276" w:lineRule="auto"/>
              <w:ind w:left="426"/>
              <w:jc w:val="both"/>
              <w:rPr>
                <w:rFonts w:ascii="Arial" w:hAnsi="Arial" w:cs="Arial"/>
                <w:sz w:val="22"/>
                <w:szCs w:val="22"/>
              </w:rPr>
            </w:pPr>
            <w:r w:rsidRPr="00AB336E">
              <w:rPr>
                <w:rFonts w:ascii="Arial" w:hAnsi="Arial" w:cs="Arial"/>
                <w:sz w:val="22"/>
                <w:szCs w:val="22"/>
              </w:rPr>
              <w:instrText>In the event a member of the audience, unprompted, requests information that is not contained in or consistent with the Product authorization/label (including unapproved products, indications, dosages, dosage forms, dosing schedules, combination therapy and safety information) HCP may respond to the specific question only, qualifying it as off-label in nature and requesting the audience review the Product authorization/label.</w:instrText>
            </w:r>
          </w:p>
          <w:p w14:paraId="57653F9D" w14:textId="77777777" w:rsidR="00AB336E" w:rsidRPr="00AB336E" w:rsidRDefault="00AB336E" w:rsidP="00B8092D">
            <w:pPr>
              <w:spacing w:line="276" w:lineRule="auto"/>
              <w:ind w:left="426"/>
              <w:jc w:val="both"/>
              <w:rPr>
                <w:rFonts w:ascii="Arial" w:hAnsi="Arial" w:cs="Arial"/>
                <w:sz w:val="22"/>
                <w:szCs w:val="22"/>
              </w:rPr>
            </w:pPr>
          </w:p>
          <w:p w14:paraId="62465DA6" w14:textId="0D4C512C" w:rsidR="00AB336E" w:rsidRPr="00AB336E" w:rsidRDefault="00AB336E" w:rsidP="00B8092D">
            <w:pPr>
              <w:spacing w:line="276" w:lineRule="auto"/>
              <w:jc w:val="both"/>
              <w:rPr>
                <w:rFonts w:ascii="Arial" w:hAnsi="Arial" w:cs="Arial"/>
                <w:sz w:val="22"/>
                <w:szCs w:val="22"/>
              </w:rPr>
            </w:pPr>
            <w:r w:rsidRPr="00AB336E">
              <w:rPr>
                <w:rFonts w:ascii="Arial" w:hAnsi="Arial" w:cs="Arial"/>
                <w:sz w:val="22"/>
                <w:szCs w:val="22"/>
              </w:rPr>
              <w:instrText>Lilly will provide the audio-visual equipment required for presentations, which may include laptop computer, data projector and lapel microphone.</w:instrText>
            </w:r>
          </w:p>
        </w:tc>
      </w:tr>
    </w:tbl>
    <w:p w14:paraId="11DA8224" w14:textId="77777777" w:rsidR="00AB336E" w:rsidRPr="00AB336E" w:rsidRDefault="00AB336E" w:rsidP="00AB336E">
      <w:pPr>
        <w:spacing w:line="276" w:lineRule="auto"/>
        <w:rPr>
          <w:rFonts w:ascii="Arial" w:hAnsi="Arial" w:cs="Arial"/>
          <w:sz w:val="22"/>
          <w:szCs w:val="22"/>
        </w:rPr>
      </w:pPr>
      <w:r w:rsidRPr="00AB336E">
        <w:rPr>
          <w:rFonts w:ascii="Arial" w:hAnsi="Arial" w:cs="Arial"/>
          <w:sz w:val="22"/>
          <w:szCs w:val="22"/>
        </w:rPr>
        <w:lastRenderedPageBreak/>
        <w:instrText xml:space="preserve">"\* MERGEFORMAT </w:instrText>
      </w:r>
      <w:r w:rsidRPr="00AB336E">
        <w:rPr>
          <w:rFonts w:ascii="Arial" w:hAnsi="Arial" w:cs="Arial"/>
          <w:sz w:val="22"/>
          <w:szCs w:val="22"/>
        </w:rPr>
        <w:fldChar w:fldCharType="separate"/>
      </w:r>
      <w:r w:rsidRPr="00AB336E">
        <w:rPr>
          <w:rFonts w:ascii="Arial" w:hAnsi="Arial" w:cs="Arial"/>
          <w:noProof/>
          <w:sz w:val="22"/>
          <w:szCs w:val="22"/>
        </w:rPr>
        <w:t xml:space="preserve">= </w:t>
      </w:r>
      <w:r w:rsidRPr="00AB336E">
        <w:rPr>
          <w:rFonts w:ascii="Arial" w:hAnsi="Arial" w:cs="Arial"/>
          <w:sz w:val="22"/>
          <w:szCs w:val="22"/>
        </w:rPr>
        <w:fldChar w:fldCharType="end"/>
      </w:r>
      <w:r w:rsidRPr="00AB336E">
        <w:rPr>
          <w:rFonts w:ascii="Arial" w:hAnsi="Arial" w:cs="Arial"/>
          <w:sz w:val="22"/>
          <w:szCs w:val="22"/>
        </w:rPr>
        <w:fldChar w:fldCharType="begin"/>
      </w:r>
      <w:r w:rsidRPr="00AB336E">
        <w:rPr>
          <w:rFonts w:ascii="Arial" w:hAnsi="Arial" w:cs="Arial"/>
          <w:sz w:val="22"/>
          <w:szCs w:val="22"/>
        </w:rPr>
        <w:instrText xml:space="preserve"> IF "&lt;&lt;Meeting_MERC_Type_MERC&gt;&gt;"="Health Education" "</w:instrText>
      </w:r>
    </w:p>
    <w:tbl>
      <w:tblPr>
        <w:tblStyle w:val="TableGrid"/>
        <w:tblW w:w="9180" w:type="dxa"/>
        <w:tblLook w:val="04A0" w:firstRow="1" w:lastRow="0" w:firstColumn="1" w:lastColumn="0" w:noHBand="0" w:noVBand="1"/>
      </w:tblPr>
      <w:tblGrid>
        <w:gridCol w:w="9180"/>
      </w:tblGrid>
      <w:tr w:rsidR="00AB336E" w:rsidRPr="00AB336E" w14:paraId="3A4AE9F3" w14:textId="77777777" w:rsidTr="002B3106">
        <w:tc>
          <w:tcPr>
            <w:tcW w:w="9180" w:type="dxa"/>
            <w:tcBorders>
              <w:top w:val="nil"/>
              <w:left w:val="nil"/>
              <w:bottom w:val="nil"/>
              <w:right w:val="nil"/>
            </w:tcBorders>
          </w:tcPr>
          <w:p w14:paraId="06BF54BB" w14:textId="77777777" w:rsidR="00AB336E" w:rsidRPr="00AB336E" w:rsidRDefault="00AB336E" w:rsidP="00B8092D">
            <w:pPr>
              <w:spacing w:line="276" w:lineRule="auto"/>
              <w:ind w:left="426"/>
              <w:jc w:val="both"/>
              <w:rPr>
                <w:rFonts w:ascii="Arial" w:hAnsi="Arial" w:cs="Arial"/>
                <w:b/>
                <w:sz w:val="22"/>
                <w:szCs w:val="22"/>
              </w:rPr>
            </w:pPr>
            <w:r w:rsidRPr="00AB336E">
              <w:rPr>
                <w:rFonts w:ascii="Arial" w:hAnsi="Arial" w:cs="Arial"/>
                <w:b/>
                <w:sz w:val="22"/>
                <w:szCs w:val="22"/>
              </w:rPr>
              <w:instrText xml:space="preserve">Specific Terms Applicable to Health Education Meetings </w:instrText>
            </w:r>
          </w:p>
          <w:p w14:paraId="75223F81" w14:textId="77777777" w:rsidR="00AB336E" w:rsidRPr="00AB336E" w:rsidRDefault="00AB336E" w:rsidP="00B8092D">
            <w:pPr>
              <w:spacing w:line="276" w:lineRule="auto"/>
              <w:jc w:val="both"/>
              <w:rPr>
                <w:rFonts w:ascii="Arial" w:hAnsi="Arial" w:cs="Arial"/>
                <w:sz w:val="22"/>
                <w:szCs w:val="22"/>
              </w:rPr>
            </w:pPr>
            <w:r w:rsidRPr="00AB336E">
              <w:rPr>
                <w:rFonts w:ascii="Arial" w:hAnsi="Arial" w:cs="Arial"/>
                <w:sz w:val="22"/>
                <w:szCs w:val="22"/>
              </w:rPr>
              <w:instrText>In instances where HCP has agreed to deliver a presentation at a Health Educational Meeting (where HCP is creating content) for Lilly, the presentation must:</w:instrText>
            </w:r>
          </w:p>
          <w:p w14:paraId="3DEB3332" w14:textId="77777777" w:rsidR="00AB336E" w:rsidRPr="00AB336E" w:rsidRDefault="00AB336E" w:rsidP="00B8092D">
            <w:pPr>
              <w:pStyle w:val="ListParagraph"/>
              <w:numPr>
                <w:ilvl w:val="0"/>
                <w:numId w:val="14"/>
              </w:numPr>
              <w:spacing w:line="276" w:lineRule="auto"/>
              <w:jc w:val="both"/>
              <w:rPr>
                <w:rFonts w:ascii="Arial" w:hAnsi="Arial" w:cs="Arial"/>
                <w:sz w:val="22"/>
                <w:szCs w:val="22"/>
              </w:rPr>
            </w:pPr>
            <w:r w:rsidRPr="00AB336E">
              <w:rPr>
                <w:rFonts w:ascii="Arial" w:hAnsi="Arial" w:cs="Arial"/>
                <w:sz w:val="22"/>
                <w:szCs w:val="22"/>
              </w:rPr>
              <w:instrText xml:space="preserve">Be provided electronically to Lilly not less than </w:instrText>
            </w:r>
            <w:r w:rsidRPr="00AB336E">
              <w:rPr>
                <w:rFonts w:ascii="Arial" w:hAnsi="Arial" w:cs="Arial"/>
                <w:b/>
                <w:sz w:val="22"/>
                <w:szCs w:val="22"/>
              </w:rPr>
              <w:instrText>3</w:instrText>
            </w:r>
            <w:r w:rsidRPr="00AB336E">
              <w:rPr>
                <w:rFonts w:ascii="Arial" w:hAnsi="Arial" w:cs="Arial"/>
                <w:sz w:val="22"/>
                <w:szCs w:val="22"/>
              </w:rPr>
              <w:instrText xml:space="preserve"> business days prior to the event (Lilly reserves the right to review the presentation for compliance with local industry code, laws, and regulations, and to make the necessary adjustments pursuant to local requirements);</w:instrText>
            </w:r>
          </w:p>
          <w:p w14:paraId="0317DE68" w14:textId="77777777" w:rsidR="00AB336E" w:rsidRPr="00AB336E" w:rsidRDefault="00AB336E" w:rsidP="00B8092D">
            <w:pPr>
              <w:pStyle w:val="ListParagraph"/>
              <w:numPr>
                <w:ilvl w:val="0"/>
                <w:numId w:val="14"/>
              </w:numPr>
              <w:spacing w:line="276" w:lineRule="auto"/>
              <w:jc w:val="both"/>
              <w:rPr>
                <w:rFonts w:ascii="Arial" w:hAnsi="Arial" w:cs="Arial"/>
                <w:sz w:val="22"/>
                <w:szCs w:val="22"/>
              </w:rPr>
            </w:pPr>
            <w:r w:rsidRPr="00AB336E">
              <w:rPr>
                <w:rFonts w:ascii="Arial" w:hAnsi="Arial" w:cs="Arial"/>
                <w:sz w:val="22"/>
                <w:szCs w:val="22"/>
              </w:rPr>
              <w:instrText xml:space="preserve">Not include product-specific branding (such as product trade names, trademarks, colours, and watermarks); however, where treatment options are mentioned, a range of widely accepted relevant marketed therapeutic treatment options should be included, and the information on each treatment option should be in accordance to the Product authorization/label of the country where the presentation occurs, fair-balanced in terms of content, formatting, and time spent discussing, and not in side-by-side comparison (unless part of a head-to-head trial); </w:instrText>
            </w:r>
          </w:p>
          <w:p w14:paraId="45BBFC12" w14:textId="77777777" w:rsidR="00AB336E" w:rsidRPr="00AB336E" w:rsidRDefault="00AB336E" w:rsidP="00B8092D">
            <w:pPr>
              <w:pStyle w:val="Default"/>
              <w:numPr>
                <w:ilvl w:val="0"/>
                <w:numId w:val="14"/>
              </w:numPr>
              <w:spacing w:line="276" w:lineRule="auto"/>
              <w:jc w:val="both"/>
              <w:rPr>
                <w:rFonts w:ascii="Arial" w:hAnsi="Arial" w:cs="Arial"/>
                <w:sz w:val="22"/>
                <w:szCs w:val="22"/>
              </w:rPr>
            </w:pPr>
            <w:r w:rsidRPr="00AB336E">
              <w:rPr>
                <w:rFonts w:ascii="Arial" w:hAnsi="Arial" w:cs="Arial"/>
                <w:sz w:val="22"/>
                <w:szCs w:val="22"/>
              </w:rPr>
              <w:instrText>Not include any information about investigational molecules, new indications, line extensions, etc. A brief reference to Investigational Molecules under clinical development may be included as part of a Satellite Symposia under additional conditions which Lilly will provide as part of the meeting preparation briefing if applicable;</w:instrText>
            </w:r>
          </w:p>
          <w:p w14:paraId="57C21289" w14:textId="77777777" w:rsidR="00AB336E" w:rsidRPr="00AB336E" w:rsidRDefault="00AB336E" w:rsidP="00B8092D">
            <w:pPr>
              <w:pStyle w:val="ListParagraph"/>
              <w:numPr>
                <w:ilvl w:val="0"/>
                <w:numId w:val="14"/>
              </w:numPr>
              <w:spacing w:line="276" w:lineRule="auto"/>
              <w:jc w:val="both"/>
              <w:rPr>
                <w:rFonts w:ascii="Arial" w:hAnsi="Arial" w:cs="Arial"/>
                <w:sz w:val="22"/>
                <w:szCs w:val="22"/>
              </w:rPr>
            </w:pPr>
            <w:r w:rsidRPr="00AB336E">
              <w:rPr>
                <w:rFonts w:ascii="Arial" w:hAnsi="Arial" w:cs="Arial"/>
                <w:sz w:val="22"/>
                <w:szCs w:val="22"/>
              </w:rPr>
              <w:instrText>Disclose any ties HCP has to Lilly (such as a speaker, consultant, advisor, investigator or investor); and</w:instrText>
            </w:r>
          </w:p>
          <w:p w14:paraId="4B4DF400" w14:textId="77777777" w:rsidR="00AB336E" w:rsidRPr="00AB336E" w:rsidRDefault="00AB336E" w:rsidP="00B8092D">
            <w:pPr>
              <w:pStyle w:val="ListParagraph"/>
              <w:numPr>
                <w:ilvl w:val="0"/>
                <w:numId w:val="14"/>
              </w:numPr>
              <w:spacing w:line="276" w:lineRule="auto"/>
              <w:jc w:val="both"/>
              <w:rPr>
                <w:rFonts w:ascii="Arial" w:hAnsi="Arial" w:cs="Arial"/>
                <w:sz w:val="22"/>
                <w:szCs w:val="22"/>
              </w:rPr>
            </w:pPr>
            <w:r w:rsidRPr="00AB336E">
              <w:rPr>
                <w:rFonts w:ascii="Arial" w:hAnsi="Arial" w:cs="Arial"/>
                <w:sz w:val="22"/>
                <w:szCs w:val="22"/>
              </w:rPr>
              <w:instrText>Not be adjusted in any way after Lilly’s review; any adjustments will require re-review of the content prior to its use.</w:instrText>
            </w:r>
          </w:p>
          <w:p w14:paraId="089682DD" w14:textId="77777777" w:rsidR="00AB336E" w:rsidRPr="00AB336E" w:rsidRDefault="00AB336E" w:rsidP="00B8092D">
            <w:pPr>
              <w:pStyle w:val="ListParagraph"/>
              <w:numPr>
                <w:ilvl w:val="0"/>
                <w:numId w:val="14"/>
              </w:numPr>
              <w:spacing w:line="276" w:lineRule="auto"/>
              <w:jc w:val="both"/>
              <w:rPr>
                <w:rFonts w:ascii="Arial" w:hAnsi="Arial" w:cs="Arial"/>
                <w:sz w:val="22"/>
                <w:szCs w:val="22"/>
              </w:rPr>
            </w:pPr>
          </w:p>
          <w:p w14:paraId="11270A1E" w14:textId="43D2BEC1" w:rsidR="00AB336E" w:rsidRPr="00AB336E" w:rsidRDefault="002B3106" w:rsidP="00B8092D">
            <w:pPr>
              <w:spacing w:line="276" w:lineRule="auto"/>
              <w:ind w:left="426"/>
              <w:jc w:val="both"/>
              <w:rPr>
                <w:rFonts w:ascii="Arial" w:hAnsi="Arial" w:cs="Arial"/>
                <w:sz w:val="22"/>
                <w:szCs w:val="22"/>
              </w:rPr>
            </w:pPr>
            <w:r>
              <w:rPr>
                <w:rFonts w:ascii="Arial" w:hAnsi="Arial" w:cs="Arial"/>
                <w:sz w:val="22"/>
                <w:szCs w:val="22"/>
              </w:rPr>
              <w:instrText>I</w:instrText>
            </w:r>
            <w:r w:rsidR="00AB336E" w:rsidRPr="00AB336E">
              <w:rPr>
                <w:rFonts w:ascii="Arial" w:hAnsi="Arial" w:cs="Arial"/>
                <w:sz w:val="22"/>
                <w:szCs w:val="22"/>
              </w:rPr>
              <w:instrText xml:space="preserve">n the event a member of the audience, unprompted, requests information that is not </w:instrText>
            </w:r>
            <w:r w:rsidR="00AB336E" w:rsidRPr="00AB336E">
              <w:rPr>
                <w:rFonts w:ascii="Arial" w:hAnsi="Arial" w:cs="Arial"/>
                <w:sz w:val="22"/>
                <w:szCs w:val="22"/>
              </w:rPr>
              <w:lastRenderedPageBreak/>
              <w:instrText>contained in or consistent with the Product authorization/label (including unapproved products, indications, dosages, dosage forms, dosing schedules, combination therapy and safety information) HCP may respond to the specific question only, qualifying it as off-label in nature and requesting the audience review the Product authorization/label.</w:instrText>
            </w:r>
          </w:p>
          <w:p w14:paraId="21BBCC5C" w14:textId="77777777" w:rsidR="00AB336E" w:rsidRPr="00AB336E" w:rsidRDefault="00AB336E" w:rsidP="00B8092D">
            <w:pPr>
              <w:spacing w:line="276" w:lineRule="auto"/>
              <w:ind w:left="426"/>
              <w:jc w:val="both"/>
              <w:rPr>
                <w:rFonts w:ascii="Arial" w:hAnsi="Arial" w:cs="Arial"/>
                <w:sz w:val="22"/>
                <w:szCs w:val="22"/>
              </w:rPr>
            </w:pPr>
          </w:p>
          <w:p w14:paraId="3C9BA663" w14:textId="6B579709" w:rsidR="00AB336E" w:rsidRPr="00AB336E" w:rsidRDefault="00AB336E" w:rsidP="00B8092D">
            <w:pPr>
              <w:spacing w:line="276" w:lineRule="auto"/>
              <w:jc w:val="both"/>
              <w:rPr>
                <w:rFonts w:ascii="Arial" w:eastAsiaTheme="minorEastAsia" w:hAnsi="Arial" w:cs="Arial"/>
                <w:sz w:val="22"/>
                <w:szCs w:val="22"/>
                <w:lang w:val="it-IT"/>
              </w:rPr>
            </w:pPr>
            <w:r w:rsidRPr="00AB336E">
              <w:rPr>
                <w:rFonts w:ascii="Arial" w:hAnsi="Arial" w:cs="Arial"/>
                <w:sz w:val="22"/>
                <w:szCs w:val="22"/>
              </w:rPr>
              <w:instrText xml:space="preserve">Lilly will provide the audio-visual equipment required for presentations, which may include laptop computer, data </w:instrText>
            </w:r>
            <w:r w:rsidR="00B8092D">
              <w:rPr>
                <w:rFonts w:ascii="Arial" w:hAnsi="Arial" w:cs="Arial"/>
                <w:sz w:val="22"/>
                <w:szCs w:val="22"/>
              </w:rPr>
              <w:instrText>projector and lapel microphone.</w:instrText>
            </w:r>
          </w:p>
        </w:tc>
      </w:tr>
    </w:tbl>
    <w:p w14:paraId="66FDDBC7" w14:textId="77777777" w:rsidR="00AB336E" w:rsidRPr="00AB336E" w:rsidRDefault="00AB336E" w:rsidP="00AB336E">
      <w:pPr>
        <w:spacing w:line="276" w:lineRule="auto"/>
        <w:rPr>
          <w:rFonts w:ascii="Arial" w:hAnsi="Arial" w:cs="Arial"/>
          <w:sz w:val="22"/>
          <w:szCs w:val="22"/>
        </w:rPr>
      </w:pPr>
      <w:r w:rsidRPr="00AB336E">
        <w:rPr>
          <w:rFonts w:ascii="Arial" w:hAnsi="Arial" w:cs="Arial"/>
          <w:sz w:val="22"/>
          <w:szCs w:val="22"/>
        </w:rPr>
        <w:lastRenderedPageBreak/>
        <w:instrText xml:space="preserve">"\* MERGEFORMAT </w:instrText>
      </w:r>
      <w:r w:rsidRPr="00AB336E">
        <w:rPr>
          <w:rFonts w:ascii="Arial" w:hAnsi="Arial" w:cs="Arial"/>
          <w:sz w:val="22"/>
          <w:szCs w:val="22"/>
        </w:rPr>
        <w:fldChar w:fldCharType="separate"/>
      </w:r>
      <w:r w:rsidRPr="00AB336E">
        <w:rPr>
          <w:rFonts w:ascii="Arial" w:hAnsi="Arial" w:cs="Arial"/>
          <w:noProof/>
          <w:sz w:val="22"/>
          <w:szCs w:val="22"/>
        </w:rPr>
        <w:t xml:space="preserve">= </w:t>
      </w:r>
      <w:r w:rsidRPr="00AB336E">
        <w:rPr>
          <w:rFonts w:ascii="Arial" w:hAnsi="Arial" w:cs="Arial"/>
          <w:sz w:val="22"/>
          <w:szCs w:val="22"/>
        </w:rPr>
        <w:fldChar w:fldCharType="end"/>
      </w:r>
      <w:r w:rsidRPr="00AB336E">
        <w:rPr>
          <w:rFonts w:ascii="Arial" w:hAnsi="Arial" w:cs="Arial"/>
          <w:sz w:val="22"/>
          <w:szCs w:val="22"/>
        </w:rPr>
        <w:fldChar w:fldCharType="begin"/>
      </w:r>
      <w:r w:rsidRPr="00AB336E">
        <w:rPr>
          <w:rFonts w:ascii="Arial" w:hAnsi="Arial" w:cs="Arial"/>
          <w:sz w:val="22"/>
          <w:szCs w:val="22"/>
        </w:rPr>
        <w:instrText xml:space="preserve"> IF "&lt;&lt;Meeting_MERC_Type_MERC&gt;&gt;"="Scientific Exchange" "</w:instrText>
      </w:r>
    </w:p>
    <w:tbl>
      <w:tblPr>
        <w:tblStyle w:val="TableGrid"/>
        <w:tblW w:w="9180" w:type="dxa"/>
        <w:tblLook w:val="04A0" w:firstRow="1" w:lastRow="0" w:firstColumn="1" w:lastColumn="0" w:noHBand="0" w:noVBand="1"/>
      </w:tblPr>
      <w:tblGrid>
        <w:gridCol w:w="9180"/>
      </w:tblGrid>
      <w:tr w:rsidR="00AB336E" w:rsidRPr="00AB336E" w14:paraId="65E9EE5D" w14:textId="77777777" w:rsidTr="002B3106">
        <w:tc>
          <w:tcPr>
            <w:tcW w:w="9180" w:type="dxa"/>
            <w:tcBorders>
              <w:top w:val="nil"/>
              <w:left w:val="nil"/>
              <w:bottom w:val="nil"/>
              <w:right w:val="nil"/>
            </w:tcBorders>
          </w:tcPr>
          <w:p w14:paraId="33E54C97" w14:textId="77777777" w:rsidR="00AB336E" w:rsidRPr="00D60441" w:rsidRDefault="00AB336E" w:rsidP="00B8092D">
            <w:pPr>
              <w:spacing w:line="276" w:lineRule="auto"/>
              <w:jc w:val="both"/>
              <w:rPr>
                <w:rFonts w:ascii="Arial" w:hAnsi="Arial" w:cs="Arial"/>
                <w:b/>
                <w:sz w:val="22"/>
                <w:szCs w:val="22"/>
              </w:rPr>
            </w:pPr>
            <w:r w:rsidRPr="00D60441">
              <w:rPr>
                <w:rFonts w:ascii="Arial" w:hAnsi="Arial" w:cs="Arial"/>
                <w:b/>
                <w:sz w:val="22"/>
                <w:szCs w:val="22"/>
              </w:rPr>
              <w:instrText>Specific Terms Applicable to Speaking at a Scientific Exchange Meeting</w:instrText>
            </w:r>
          </w:p>
          <w:p w14:paraId="7EB81AE3" w14:textId="77777777" w:rsidR="00AB336E" w:rsidRPr="00AB336E" w:rsidRDefault="00AB336E" w:rsidP="00B8092D">
            <w:pPr>
              <w:spacing w:line="276" w:lineRule="auto"/>
              <w:jc w:val="both"/>
              <w:rPr>
                <w:rFonts w:ascii="Arial" w:hAnsi="Arial" w:cs="Arial"/>
                <w:sz w:val="22"/>
                <w:szCs w:val="22"/>
              </w:rPr>
            </w:pPr>
          </w:p>
          <w:p w14:paraId="77EC7517" w14:textId="77777777" w:rsidR="00AB336E" w:rsidRPr="00AB336E" w:rsidRDefault="00AB336E" w:rsidP="00B8092D">
            <w:pPr>
              <w:spacing w:line="276" w:lineRule="auto"/>
              <w:jc w:val="both"/>
              <w:rPr>
                <w:rFonts w:ascii="Arial" w:hAnsi="Arial" w:cs="Arial"/>
                <w:sz w:val="22"/>
                <w:szCs w:val="22"/>
              </w:rPr>
            </w:pPr>
            <w:r w:rsidRPr="00AB336E">
              <w:rPr>
                <w:rFonts w:ascii="Arial" w:hAnsi="Arial" w:cs="Arial"/>
                <w:sz w:val="22"/>
                <w:szCs w:val="22"/>
              </w:rPr>
              <w:instrText xml:space="preserve">HCP will prepare his/her own presentation which will include statements to the effect that: 1) the views in the presentation are his/her own and do not necessarily represent the views of Lilly; and 2) HCP is being sponsored by Lilly for the engagement; and 3) disclose any other ties HCP has to Lilly (such as a consultant, advisor, investigator or investor). Furthermore, the content must not include product-specific branding (such as product trade names, trademarks, colours, and watermarks); Lilly corporate branding is required in the content. The content must be objective, evidence-based, balanced, and non-promotional. </w:instrText>
            </w:r>
          </w:p>
          <w:p w14:paraId="4554F2A9" w14:textId="77777777" w:rsidR="00AB336E" w:rsidRPr="00AB336E" w:rsidRDefault="00AB336E" w:rsidP="00B8092D">
            <w:pPr>
              <w:spacing w:line="276" w:lineRule="auto"/>
              <w:jc w:val="both"/>
              <w:rPr>
                <w:rFonts w:ascii="Arial" w:hAnsi="Arial" w:cs="Arial"/>
                <w:sz w:val="22"/>
                <w:szCs w:val="22"/>
              </w:rPr>
            </w:pPr>
          </w:p>
          <w:p w14:paraId="66EE083F" w14:textId="77777777" w:rsidR="00AB336E" w:rsidRPr="00AB336E" w:rsidRDefault="00AB336E" w:rsidP="00B8092D">
            <w:pPr>
              <w:spacing w:line="276" w:lineRule="auto"/>
              <w:jc w:val="both"/>
              <w:rPr>
                <w:rFonts w:ascii="Arial" w:hAnsi="Arial" w:cs="Arial"/>
                <w:sz w:val="22"/>
                <w:szCs w:val="22"/>
              </w:rPr>
            </w:pPr>
            <w:r w:rsidRPr="00AB336E">
              <w:rPr>
                <w:rFonts w:ascii="Arial" w:hAnsi="Arial" w:cs="Arial"/>
                <w:sz w:val="22"/>
                <w:szCs w:val="22"/>
              </w:rPr>
              <w:instrText>HCP will provide Lilly with a copy of his/her presentation at least 3 business days prior to the event to enable Lilly to verify the scientific accuracy of any Lilly specific data and/or to review for compliance with local indust</w:instrText>
            </w:r>
            <w:bookmarkStart w:id="1" w:name="_GoBack"/>
            <w:bookmarkEnd w:id="1"/>
            <w:r w:rsidRPr="00AB336E">
              <w:rPr>
                <w:rFonts w:ascii="Arial" w:hAnsi="Arial" w:cs="Arial"/>
                <w:sz w:val="22"/>
                <w:szCs w:val="22"/>
              </w:rPr>
              <w:instrText xml:space="preserve">ry code, laws and regulations.  HCP will make any amendments reasonably requested by Lilly to reflect local requirements. </w:instrText>
            </w:r>
          </w:p>
          <w:p w14:paraId="54BF4455" w14:textId="77777777" w:rsidR="00AB336E" w:rsidRPr="00AB336E" w:rsidRDefault="00AB336E" w:rsidP="00B8092D">
            <w:pPr>
              <w:spacing w:line="276" w:lineRule="auto"/>
              <w:jc w:val="both"/>
              <w:rPr>
                <w:rFonts w:ascii="Arial" w:hAnsi="Arial" w:cs="Arial"/>
                <w:sz w:val="22"/>
                <w:szCs w:val="22"/>
              </w:rPr>
            </w:pPr>
          </w:p>
          <w:p w14:paraId="48AD5CDA" w14:textId="77777777" w:rsidR="00AB336E" w:rsidRPr="00AB336E" w:rsidRDefault="00AB336E" w:rsidP="00B8092D">
            <w:pPr>
              <w:spacing w:line="276" w:lineRule="auto"/>
              <w:jc w:val="both"/>
              <w:rPr>
                <w:rFonts w:ascii="Arial" w:hAnsi="Arial" w:cs="Arial"/>
                <w:sz w:val="22"/>
                <w:szCs w:val="22"/>
              </w:rPr>
            </w:pPr>
            <w:r w:rsidRPr="00AB336E">
              <w:rPr>
                <w:rFonts w:ascii="Arial" w:hAnsi="Arial" w:cs="Arial"/>
                <w:sz w:val="22"/>
                <w:szCs w:val="22"/>
              </w:rPr>
              <w:instrText>To the extent that HCP’s presentation contains information about Lilly investigational molecules or</w:instrText>
            </w:r>
          </w:p>
          <w:p w14:paraId="3DCFE738" w14:textId="77777777" w:rsidR="00AB336E" w:rsidRPr="00AB336E" w:rsidRDefault="00AB336E" w:rsidP="00B8092D">
            <w:pPr>
              <w:spacing w:line="276" w:lineRule="auto"/>
              <w:jc w:val="both"/>
              <w:rPr>
                <w:rFonts w:ascii="Arial" w:hAnsi="Arial" w:cs="Arial"/>
                <w:sz w:val="22"/>
                <w:szCs w:val="22"/>
              </w:rPr>
            </w:pPr>
            <w:r w:rsidRPr="00AB336E">
              <w:rPr>
                <w:rFonts w:ascii="Arial" w:hAnsi="Arial" w:cs="Arial"/>
                <w:sz w:val="22"/>
                <w:szCs w:val="22"/>
              </w:rPr>
              <w:instrText xml:space="preserve"> Lilly products that are not within the Product authorization/label for the product in the country in which you are giving your presentation (ie off label information), the information must be new (less than 12 months after first full disclosure in a scientific journal) data representing a recent advance in the relevant field.</w:instrText>
            </w:r>
          </w:p>
          <w:p w14:paraId="6BE628E1" w14:textId="77777777" w:rsidR="00AB336E" w:rsidRPr="00AB336E" w:rsidRDefault="00AB336E" w:rsidP="00B8092D">
            <w:pPr>
              <w:spacing w:line="276" w:lineRule="auto"/>
              <w:jc w:val="both"/>
              <w:rPr>
                <w:rFonts w:ascii="Arial" w:hAnsi="Arial" w:cs="Arial"/>
                <w:sz w:val="22"/>
                <w:szCs w:val="22"/>
              </w:rPr>
            </w:pPr>
          </w:p>
          <w:p w14:paraId="77BB4243" w14:textId="77777777" w:rsidR="00AB336E" w:rsidRPr="00AB336E" w:rsidRDefault="00AB336E" w:rsidP="00B8092D">
            <w:pPr>
              <w:spacing w:line="276" w:lineRule="auto"/>
              <w:jc w:val="both"/>
              <w:rPr>
                <w:rFonts w:ascii="Arial" w:hAnsi="Arial" w:cs="Arial"/>
                <w:sz w:val="22"/>
                <w:szCs w:val="22"/>
              </w:rPr>
            </w:pPr>
            <w:r w:rsidRPr="00AB336E">
              <w:rPr>
                <w:rFonts w:ascii="Arial" w:hAnsi="Arial" w:cs="Arial"/>
                <w:sz w:val="22"/>
                <w:szCs w:val="22"/>
              </w:rPr>
              <w:instrText xml:space="preserve">Lilly will provide the audio-visual equipment required for presentations, which may include laptop computer, data projector and lapel microphone.  </w:instrText>
            </w:r>
          </w:p>
        </w:tc>
      </w:tr>
    </w:tbl>
    <w:p w14:paraId="5A6A4086" w14:textId="77777777" w:rsidR="00AB336E" w:rsidRPr="00AB336E" w:rsidRDefault="00AB336E" w:rsidP="00AB336E">
      <w:pPr>
        <w:spacing w:line="276" w:lineRule="auto"/>
        <w:rPr>
          <w:rFonts w:ascii="Arial" w:hAnsi="Arial" w:cs="Arial"/>
          <w:sz w:val="22"/>
          <w:szCs w:val="22"/>
        </w:rPr>
      </w:pPr>
      <w:r w:rsidRPr="00AB336E">
        <w:rPr>
          <w:rFonts w:ascii="Arial" w:hAnsi="Arial" w:cs="Arial"/>
          <w:sz w:val="22"/>
          <w:szCs w:val="22"/>
        </w:rPr>
        <w:instrText xml:space="preserve">"\* MERGEFORMAT </w:instrText>
      </w:r>
      <w:r w:rsidRPr="00AB336E">
        <w:rPr>
          <w:rFonts w:ascii="Arial" w:hAnsi="Arial" w:cs="Arial"/>
          <w:sz w:val="22"/>
          <w:szCs w:val="22"/>
        </w:rPr>
        <w:fldChar w:fldCharType="separate"/>
      </w:r>
      <w:r w:rsidRPr="00AB336E">
        <w:rPr>
          <w:rFonts w:ascii="Arial" w:hAnsi="Arial" w:cs="Arial"/>
          <w:noProof/>
          <w:sz w:val="22"/>
          <w:szCs w:val="22"/>
        </w:rPr>
        <w:t xml:space="preserve">= </w:t>
      </w:r>
      <w:r w:rsidRPr="00AB336E">
        <w:rPr>
          <w:rFonts w:ascii="Arial" w:hAnsi="Arial" w:cs="Arial"/>
          <w:sz w:val="22"/>
          <w:szCs w:val="22"/>
        </w:rPr>
        <w:fldChar w:fldCharType="end"/>
      </w:r>
      <w:r w:rsidRPr="00AB336E">
        <w:rPr>
          <w:rFonts w:ascii="Arial" w:hAnsi="Arial" w:cs="Arial"/>
          <w:sz w:val="22"/>
          <w:szCs w:val="22"/>
        </w:rPr>
        <w:fldChar w:fldCharType="begin"/>
      </w:r>
      <w:r w:rsidRPr="00AB336E">
        <w:rPr>
          <w:rFonts w:ascii="Arial" w:hAnsi="Arial" w:cs="Arial"/>
          <w:sz w:val="22"/>
          <w:szCs w:val="22"/>
        </w:rPr>
        <w:instrText xml:space="preserve"> IF "&lt;&lt;Meeting_Participant_MERC_Types_of_Service_MERC&gt;&gt;"="Advisory Board - Chairman" "</w:instrText>
      </w:r>
    </w:p>
    <w:tbl>
      <w:tblPr>
        <w:tblStyle w:val="TableGrid"/>
        <w:tblW w:w="9180" w:type="dxa"/>
        <w:tblLook w:val="04A0" w:firstRow="1" w:lastRow="0" w:firstColumn="1" w:lastColumn="0" w:noHBand="0" w:noVBand="1"/>
      </w:tblPr>
      <w:tblGrid>
        <w:gridCol w:w="9180"/>
      </w:tblGrid>
      <w:tr w:rsidR="00AB336E" w:rsidRPr="00AB336E" w14:paraId="624A6E9F" w14:textId="77777777" w:rsidTr="002B3106">
        <w:tc>
          <w:tcPr>
            <w:tcW w:w="9180" w:type="dxa"/>
            <w:tcBorders>
              <w:top w:val="nil"/>
              <w:left w:val="nil"/>
              <w:bottom w:val="nil"/>
              <w:right w:val="nil"/>
            </w:tcBorders>
          </w:tcPr>
          <w:p w14:paraId="4435B8C0" w14:textId="657B0E04" w:rsidR="00AB336E" w:rsidRPr="00D60441" w:rsidRDefault="00AB336E" w:rsidP="00B8092D">
            <w:pPr>
              <w:spacing w:line="276" w:lineRule="auto"/>
              <w:jc w:val="both"/>
              <w:rPr>
                <w:rFonts w:ascii="Arial" w:hAnsi="Arial" w:cs="Arial"/>
                <w:b/>
                <w:sz w:val="22"/>
                <w:szCs w:val="22"/>
              </w:rPr>
            </w:pPr>
            <w:r w:rsidRPr="00D60441">
              <w:rPr>
                <w:rFonts w:ascii="Arial" w:hAnsi="Arial" w:cs="Arial"/>
                <w:b/>
                <w:sz w:val="22"/>
                <w:szCs w:val="22"/>
              </w:rPr>
              <w:instrText>Specific Terms Applicable to Advisory Boards</w:instrText>
            </w:r>
          </w:p>
          <w:p w14:paraId="3CD59941" w14:textId="77777777" w:rsidR="00AB336E" w:rsidRPr="00AB336E" w:rsidRDefault="00AB336E" w:rsidP="00B8092D">
            <w:pPr>
              <w:spacing w:line="276" w:lineRule="auto"/>
              <w:jc w:val="both"/>
              <w:rPr>
                <w:rFonts w:ascii="Arial" w:hAnsi="Arial" w:cs="Arial"/>
                <w:sz w:val="22"/>
                <w:szCs w:val="22"/>
              </w:rPr>
            </w:pPr>
          </w:p>
          <w:p w14:paraId="5BFD7F01" w14:textId="714290E1" w:rsidR="00AB336E" w:rsidRPr="00AB336E" w:rsidRDefault="00AB336E" w:rsidP="00B8092D">
            <w:pPr>
              <w:spacing w:line="276" w:lineRule="auto"/>
              <w:jc w:val="both"/>
              <w:rPr>
                <w:rFonts w:ascii="Arial" w:hAnsi="Arial" w:cs="Arial"/>
                <w:sz w:val="22"/>
                <w:szCs w:val="22"/>
              </w:rPr>
            </w:pPr>
            <w:r w:rsidRPr="00AB336E">
              <w:rPr>
                <w:rFonts w:ascii="Arial" w:hAnsi="Arial" w:cs="Arial"/>
                <w:sz w:val="22"/>
                <w:szCs w:val="22"/>
              </w:rPr>
              <w:instrText>By participating in the Advisory Board, HCP will assist in advising Lilly on a variety of issues involving, but not limited to, medical, scientific, or commercial advice in the therapeutic area identified above, with an overall objective of helping to enhance medical knowledge and the quality use of medicines in the applicable jurisdiction.</w:instrText>
            </w:r>
          </w:p>
          <w:p w14:paraId="26FE40BA" w14:textId="77777777" w:rsidR="00AB336E" w:rsidRPr="00AB336E" w:rsidRDefault="00AB336E" w:rsidP="00B8092D">
            <w:pPr>
              <w:shd w:val="clear" w:color="auto" w:fill="F5F5F5"/>
              <w:spacing w:line="276" w:lineRule="auto"/>
              <w:jc w:val="both"/>
              <w:textAlignment w:val="top"/>
              <w:rPr>
                <w:rFonts w:ascii="Arial" w:hAnsi="Arial" w:cs="Arial"/>
                <w:sz w:val="22"/>
                <w:szCs w:val="22"/>
              </w:rPr>
            </w:pPr>
            <w:r w:rsidRPr="00AB336E">
              <w:rPr>
                <w:rFonts w:ascii="Arial" w:hAnsi="Arial" w:cs="Arial"/>
                <w:sz w:val="22"/>
                <w:szCs w:val="22"/>
              </w:rPr>
              <w:instrText>As part of HCPs role on a Lilly Advisory Board, HCP will participate in Advisory Board meetings, with the date and venue to be notified in advance.  If HCP is unable to attend a meeting, he/she will Lilly contact with as much notice as possible</w:instrText>
            </w:r>
          </w:p>
          <w:p w14:paraId="0305E09D" w14:textId="77777777" w:rsidR="00AB336E" w:rsidRPr="00AB336E" w:rsidRDefault="00AB336E" w:rsidP="00B8092D">
            <w:pPr>
              <w:shd w:val="clear" w:color="auto" w:fill="F5F5F5"/>
              <w:spacing w:line="276" w:lineRule="auto"/>
              <w:jc w:val="both"/>
              <w:textAlignment w:val="top"/>
              <w:rPr>
                <w:rFonts w:ascii="Arial" w:hAnsi="Arial" w:cs="Arial"/>
                <w:sz w:val="22"/>
                <w:szCs w:val="22"/>
              </w:rPr>
            </w:pPr>
          </w:p>
          <w:p w14:paraId="13868DA0" w14:textId="77777777" w:rsidR="00AB336E" w:rsidRPr="00AB336E" w:rsidRDefault="00AB336E" w:rsidP="00B8092D">
            <w:pPr>
              <w:spacing w:line="276" w:lineRule="auto"/>
              <w:jc w:val="both"/>
              <w:rPr>
                <w:rFonts w:ascii="Arial" w:hAnsi="Arial" w:cs="Arial"/>
                <w:sz w:val="22"/>
                <w:szCs w:val="22"/>
              </w:rPr>
            </w:pPr>
            <w:r w:rsidRPr="00AB336E">
              <w:rPr>
                <w:rFonts w:ascii="Arial" w:hAnsi="Arial" w:cs="Arial"/>
                <w:sz w:val="22"/>
                <w:szCs w:val="22"/>
              </w:rPr>
              <w:instrText xml:space="preserve">Furthermore, should HCP be requested to produce content for use at the Lilly Advisory Board, please note that the contest must:  </w:instrText>
            </w:r>
          </w:p>
          <w:p w14:paraId="2BF3FB82" w14:textId="77777777" w:rsidR="00AB336E" w:rsidRPr="00AB336E" w:rsidRDefault="00AB336E" w:rsidP="00B8092D">
            <w:pPr>
              <w:pStyle w:val="ListParagraph"/>
              <w:numPr>
                <w:ilvl w:val="0"/>
                <w:numId w:val="15"/>
              </w:numPr>
              <w:spacing w:line="276" w:lineRule="auto"/>
              <w:jc w:val="both"/>
              <w:rPr>
                <w:rFonts w:ascii="Arial" w:hAnsi="Arial" w:cs="Arial"/>
                <w:sz w:val="22"/>
                <w:szCs w:val="22"/>
              </w:rPr>
            </w:pPr>
            <w:r w:rsidRPr="00AB336E">
              <w:rPr>
                <w:rFonts w:ascii="Arial" w:hAnsi="Arial" w:cs="Arial"/>
                <w:sz w:val="22"/>
                <w:szCs w:val="22"/>
              </w:rPr>
              <w:instrText>Disclose any ties HCP has to Lilly (such as a speaker, consultant, advisor, investigator or investor);</w:instrText>
            </w:r>
          </w:p>
          <w:p w14:paraId="4A04868A" w14:textId="77777777" w:rsidR="00AB336E" w:rsidRPr="00AB336E" w:rsidRDefault="00AB336E" w:rsidP="00B8092D">
            <w:pPr>
              <w:pStyle w:val="ListParagraph"/>
              <w:numPr>
                <w:ilvl w:val="0"/>
                <w:numId w:val="15"/>
              </w:numPr>
              <w:spacing w:line="276" w:lineRule="auto"/>
              <w:jc w:val="both"/>
              <w:rPr>
                <w:rFonts w:ascii="Arial" w:hAnsi="Arial" w:cs="Arial"/>
                <w:sz w:val="22"/>
                <w:szCs w:val="22"/>
              </w:rPr>
            </w:pPr>
            <w:r w:rsidRPr="00AB336E">
              <w:rPr>
                <w:rFonts w:ascii="Arial" w:hAnsi="Arial" w:cs="Arial"/>
                <w:sz w:val="22"/>
                <w:szCs w:val="22"/>
              </w:rPr>
              <w:instrText>Not include product-specific branding (such as product trade names, trademarks, colours, and watermarks); and</w:instrText>
            </w:r>
          </w:p>
          <w:p w14:paraId="5DA3719D" w14:textId="587F9DA3" w:rsidR="00AB336E" w:rsidRPr="00AB336E" w:rsidRDefault="00AB336E" w:rsidP="00B8092D">
            <w:pPr>
              <w:pStyle w:val="ListParagraph"/>
              <w:numPr>
                <w:ilvl w:val="0"/>
                <w:numId w:val="15"/>
              </w:numPr>
              <w:spacing w:line="276" w:lineRule="auto"/>
              <w:jc w:val="both"/>
              <w:rPr>
                <w:rFonts w:ascii="Arial" w:hAnsi="Arial" w:cs="Arial"/>
                <w:sz w:val="22"/>
                <w:szCs w:val="22"/>
              </w:rPr>
            </w:pPr>
            <w:r w:rsidRPr="00AB336E">
              <w:rPr>
                <w:rFonts w:ascii="Arial" w:hAnsi="Arial" w:cs="Arial"/>
                <w:sz w:val="22"/>
                <w:szCs w:val="22"/>
              </w:rPr>
              <w:instrText>Be reviewed by Lilly prior to its use at the Advisory Board.</w:instrText>
            </w:r>
          </w:p>
        </w:tc>
      </w:tr>
    </w:tbl>
    <w:p w14:paraId="5C82BAC1" w14:textId="77777777" w:rsidR="00AB336E" w:rsidRPr="00AB336E" w:rsidRDefault="00AB336E" w:rsidP="00AB336E">
      <w:pPr>
        <w:spacing w:line="276" w:lineRule="auto"/>
        <w:rPr>
          <w:rFonts w:ascii="Arial" w:hAnsi="Arial" w:cs="Arial"/>
          <w:sz w:val="22"/>
          <w:szCs w:val="22"/>
        </w:rPr>
      </w:pPr>
      <w:r w:rsidRPr="00AB336E">
        <w:rPr>
          <w:rFonts w:ascii="Arial" w:hAnsi="Arial" w:cs="Arial"/>
          <w:sz w:val="22"/>
          <w:szCs w:val="22"/>
        </w:rPr>
        <w:lastRenderedPageBreak/>
        <w:instrText xml:space="preserve">"\*MERGEFORMAT </w:instrText>
      </w:r>
      <w:r w:rsidRPr="00AB336E">
        <w:rPr>
          <w:rFonts w:ascii="Arial" w:hAnsi="Arial" w:cs="Arial"/>
          <w:sz w:val="22"/>
          <w:szCs w:val="22"/>
        </w:rPr>
        <w:fldChar w:fldCharType="separate"/>
      </w:r>
      <w:r w:rsidRPr="00AB336E">
        <w:rPr>
          <w:rFonts w:ascii="Arial" w:hAnsi="Arial" w:cs="Arial"/>
          <w:noProof/>
          <w:sz w:val="22"/>
          <w:szCs w:val="22"/>
        </w:rPr>
        <w:t xml:space="preserve">= </w:t>
      </w:r>
      <w:r w:rsidRPr="00AB336E">
        <w:rPr>
          <w:rFonts w:ascii="Arial" w:hAnsi="Arial" w:cs="Arial"/>
          <w:sz w:val="22"/>
          <w:szCs w:val="22"/>
        </w:rPr>
        <w:fldChar w:fldCharType="end"/>
      </w:r>
      <w:r w:rsidRPr="00AB336E">
        <w:rPr>
          <w:rFonts w:ascii="Arial" w:hAnsi="Arial" w:cs="Arial"/>
          <w:sz w:val="22"/>
          <w:szCs w:val="22"/>
        </w:rPr>
        <w:fldChar w:fldCharType="begin"/>
      </w:r>
      <w:r w:rsidRPr="00AB336E">
        <w:rPr>
          <w:rFonts w:ascii="Arial" w:hAnsi="Arial" w:cs="Arial"/>
          <w:sz w:val="22"/>
          <w:szCs w:val="22"/>
        </w:rPr>
        <w:instrText xml:space="preserve"> IF"&lt;&lt;Meeting_Participant_MERC_Types_of_Service_MERC&gt;&gt;"="Advisory Board - Participant" "</w:instrText>
      </w:r>
    </w:p>
    <w:tbl>
      <w:tblPr>
        <w:tblStyle w:val="TableGrid"/>
        <w:tblW w:w="9180" w:type="dxa"/>
        <w:tblLook w:val="04A0" w:firstRow="1" w:lastRow="0" w:firstColumn="1" w:lastColumn="0" w:noHBand="0" w:noVBand="1"/>
      </w:tblPr>
      <w:tblGrid>
        <w:gridCol w:w="9180"/>
      </w:tblGrid>
      <w:tr w:rsidR="00AB336E" w:rsidRPr="00AB336E" w14:paraId="071BE846" w14:textId="77777777" w:rsidTr="002B3106">
        <w:tc>
          <w:tcPr>
            <w:tcW w:w="9180" w:type="dxa"/>
            <w:tcBorders>
              <w:top w:val="nil"/>
              <w:left w:val="nil"/>
              <w:bottom w:val="nil"/>
              <w:right w:val="nil"/>
            </w:tcBorders>
          </w:tcPr>
          <w:p w14:paraId="1E4354A8" w14:textId="77777777" w:rsidR="00AB336E" w:rsidRPr="00D60441" w:rsidRDefault="00AB336E" w:rsidP="00B8092D">
            <w:pPr>
              <w:spacing w:line="276" w:lineRule="auto"/>
              <w:jc w:val="both"/>
              <w:rPr>
                <w:rFonts w:ascii="Arial" w:hAnsi="Arial" w:cs="Arial"/>
                <w:b/>
                <w:sz w:val="22"/>
                <w:szCs w:val="22"/>
              </w:rPr>
            </w:pPr>
            <w:r w:rsidRPr="00D60441">
              <w:rPr>
                <w:rFonts w:ascii="Arial" w:hAnsi="Arial" w:cs="Arial"/>
                <w:b/>
                <w:sz w:val="22"/>
                <w:szCs w:val="22"/>
              </w:rPr>
              <w:instrText>Specific Terms Applicable to Advisory Boards</w:instrText>
            </w:r>
          </w:p>
          <w:p w14:paraId="6732CA71" w14:textId="77777777" w:rsidR="00AB336E" w:rsidRPr="00AB336E" w:rsidRDefault="00AB336E" w:rsidP="00B8092D">
            <w:pPr>
              <w:spacing w:line="276" w:lineRule="auto"/>
              <w:jc w:val="both"/>
              <w:rPr>
                <w:rFonts w:ascii="Arial" w:hAnsi="Arial" w:cs="Arial"/>
                <w:sz w:val="22"/>
                <w:szCs w:val="22"/>
              </w:rPr>
            </w:pPr>
          </w:p>
          <w:p w14:paraId="228D44AB" w14:textId="77777777" w:rsidR="00AB336E" w:rsidRPr="00AB336E" w:rsidRDefault="00AB336E" w:rsidP="00B8092D">
            <w:pPr>
              <w:spacing w:line="276" w:lineRule="auto"/>
              <w:jc w:val="both"/>
              <w:rPr>
                <w:rFonts w:ascii="Arial" w:hAnsi="Arial" w:cs="Arial"/>
                <w:sz w:val="22"/>
                <w:szCs w:val="22"/>
              </w:rPr>
            </w:pPr>
            <w:r w:rsidRPr="00AB336E">
              <w:rPr>
                <w:rFonts w:ascii="Arial" w:hAnsi="Arial" w:cs="Arial"/>
                <w:sz w:val="22"/>
                <w:szCs w:val="22"/>
              </w:rPr>
              <w:instrText xml:space="preserve">By participating in the Advisory Board, </w:instrText>
            </w:r>
            <w:r w:rsidRPr="00AB336E">
              <w:rPr>
                <w:rFonts w:ascii="Arial" w:hAnsi="Arial" w:cs="Arial"/>
                <w:color w:val="FF0000"/>
                <w:sz w:val="22"/>
                <w:szCs w:val="22"/>
              </w:rPr>
              <w:instrText xml:space="preserve"> </w:instrText>
            </w:r>
            <w:r w:rsidRPr="00AB336E">
              <w:rPr>
                <w:rFonts w:ascii="Arial" w:hAnsi="Arial" w:cs="Arial"/>
                <w:sz w:val="22"/>
                <w:szCs w:val="22"/>
              </w:rPr>
              <w:instrText xml:space="preserve"> HCP will assist in advising Lilly on a variety of issues involving, but not limited to, medical, scientific, or commercial advice in the therapeutic area identified above, with an overall objective of helping to enhance medical knowledge and the quality use of medicines in the applicable jurisdiction.</w:instrText>
            </w:r>
          </w:p>
          <w:p w14:paraId="20901204" w14:textId="77777777" w:rsidR="00AB336E" w:rsidRPr="00AB336E" w:rsidRDefault="00AB336E" w:rsidP="00B8092D">
            <w:pPr>
              <w:shd w:val="clear" w:color="auto" w:fill="F5F5F5"/>
              <w:spacing w:line="276" w:lineRule="auto"/>
              <w:jc w:val="both"/>
              <w:textAlignment w:val="top"/>
              <w:rPr>
                <w:rFonts w:ascii="Arial" w:hAnsi="Arial" w:cs="Arial"/>
                <w:sz w:val="22"/>
                <w:szCs w:val="22"/>
              </w:rPr>
            </w:pPr>
            <w:r w:rsidRPr="00AB336E">
              <w:rPr>
                <w:rFonts w:ascii="Arial" w:hAnsi="Arial" w:cs="Arial"/>
                <w:sz w:val="22"/>
                <w:szCs w:val="22"/>
              </w:rPr>
              <w:instrText>As part of HCPs role on a Lilly Advisory Board, HCP will participate in Advisory Board meetings, with the date and venue to be notified in advance.  If HCP is unable to attend a meeting, he/she will Lilly contact with as much notice as possible</w:instrText>
            </w:r>
          </w:p>
          <w:p w14:paraId="520FD847" w14:textId="77777777" w:rsidR="00AB336E" w:rsidRPr="00AB336E" w:rsidRDefault="00AB336E" w:rsidP="00B8092D">
            <w:pPr>
              <w:shd w:val="clear" w:color="auto" w:fill="F5F5F5"/>
              <w:spacing w:line="276" w:lineRule="auto"/>
              <w:jc w:val="both"/>
              <w:textAlignment w:val="top"/>
              <w:rPr>
                <w:rFonts w:ascii="Arial" w:hAnsi="Arial" w:cs="Arial"/>
                <w:sz w:val="22"/>
                <w:szCs w:val="22"/>
              </w:rPr>
            </w:pPr>
          </w:p>
          <w:p w14:paraId="44E8F7CE" w14:textId="77777777" w:rsidR="00AB336E" w:rsidRPr="00AB336E" w:rsidRDefault="00AB336E" w:rsidP="00B8092D">
            <w:pPr>
              <w:spacing w:line="276" w:lineRule="auto"/>
              <w:jc w:val="both"/>
              <w:rPr>
                <w:rFonts w:ascii="Arial" w:hAnsi="Arial" w:cs="Arial"/>
                <w:sz w:val="22"/>
                <w:szCs w:val="22"/>
              </w:rPr>
            </w:pPr>
            <w:r w:rsidRPr="00AB336E">
              <w:rPr>
                <w:rFonts w:ascii="Arial" w:hAnsi="Arial" w:cs="Arial"/>
                <w:sz w:val="22"/>
                <w:szCs w:val="22"/>
              </w:rPr>
              <w:instrText xml:space="preserve">Furthermore, should HCP be requested to produce content for use at the Lilly Advisory Board, please note that the contest must:  </w:instrText>
            </w:r>
          </w:p>
          <w:p w14:paraId="387775C6" w14:textId="77777777" w:rsidR="00AB336E" w:rsidRPr="00AB336E" w:rsidRDefault="00AB336E" w:rsidP="00B8092D">
            <w:pPr>
              <w:pStyle w:val="ListParagraph"/>
              <w:numPr>
                <w:ilvl w:val="0"/>
                <w:numId w:val="15"/>
              </w:numPr>
              <w:spacing w:line="276" w:lineRule="auto"/>
              <w:jc w:val="both"/>
              <w:rPr>
                <w:rFonts w:ascii="Arial" w:hAnsi="Arial" w:cs="Arial"/>
                <w:sz w:val="22"/>
                <w:szCs w:val="22"/>
              </w:rPr>
            </w:pPr>
            <w:r w:rsidRPr="00AB336E">
              <w:rPr>
                <w:rFonts w:ascii="Arial" w:hAnsi="Arial" w:cs="Arial"/>
                <w:sz w:val="22"/>
                <w:szCs w:val="22"/>
              </w:rPr>
              <w:instrText>Disclose any ties HCP has to Lilly (such as a speaker, consultant, advisor, investigator or investor);</w:instrText>
            </w:r>
          </w:p>
          <w:p w14:paraId="59EE01E6" w14:textId="77777777" w:rsidR="00AB336E" w:rsidRPr="00AB336E" w:rsidRDefault="00AB336E" w:rsidP="00B8092D">
            <w:pPr>
              <w:pStyle w:val="ListParagraph"/>
              <w:numPr>
                <w:ilvl w:val="0"/>
                <w:numId w:val="15"/>
              </w:numPr>
              <w:spacing w:line="276" w:lineRule="auto"/>
              <w:jc w:val="both"/>
              <w:rPr>
                <w:rFonts w:ascii="Arial" w:hAnsi="Arial" w:cs="Arial"/>
                <w:sz w:val="22"/>
                <w:szCs w:val="22"/>
              </w:rPr>
            </w:pPr>
            <w:r w:rsidRPr="00AB336E">
              <w:rPr>
                <w:rFonts w:ascii="Arial" w:hAnsi="Arial" w:cs="Arial"/>
                <w:sz w:val="22"/>
                <w:szCs w:val="22"/>
              </w:rPr>
              <w:instrText>Not include product-specific branding (such as product trade names, trademarks, colours, and watermarks); and</w:instrText>
            </w:r>
          </w:p>
          <w:p w14:paraId="12D16BA9" w14:textId="32CF5F7D" w:rsidR="00AB336E" w:rsidRPr="00AB336E" w:rsidRDefault="00AB336E" w:rsidP="00B8092D">
            <w:pPr>
              <w:pStyle w:val="ListParagraph"/>
              <w:numPr>
                <w:ilvl w:val="0"/>
                <w:numId w:val="15"/>
              </w:numPr>
              <w:spacing w:line="276" w:lineRule="auto"/>
              <w:jc w:val="both"/>
              <w:rPr>
                <w:rFonts w:ascii="Arial" w:hAnsi="Arial" w:cs="Arial"/>
                <w:sz w:val="22"/>
                <w:szCs w:val="22"/>
              </w:rPr>
            </w:pPr>
            <w:r w:rsidRPr="00AB336E">
              <w:rPr>
                <w:rFonts w:ascii="Arial" w:hAnsi="Arial" w:cs="Arial"/>
                <w:sz w:val="22"/>
                <w:szCs w:val="22"/>
              </w:rPr>
              <w:instrText>Be reviewed by Lilly prior to its use at the Advisory Board.</w:instrText>
            </w:r>
          </w:p>
        </w:tc>
      </w:tr>
    </w:tbl>
    <w:p w14:paraId="54AA698B" w14:textId="77777777" w:rsidR="00AB336E" w:rsidRPr="00AB336E" w:rsidRDefault="00AB336E" w:rsidP="00AB336E">
      <w:pPr>
        <w:pStyle w:val="BodyText"/>
        <w:spacing w:line="276" w:lineRule="auto"/>
        <w:rPr>
          <w:rFonts w:ascii="Arial" w:hAnsi="Arial" w:cs="Arial"/>
          <w:sz w:val="22"/>
          <w:szCs w:val="22"/>
        </w:rPr>
      </w:pPr>
      <w:r w:rsidRPr="00AB336E">
        <w:rPr>
          <w:rFonts w:ascii="Arial" w:hAnsi="Arial" w:cs="Arial"/>
          <w:sz w:val="22"/>
          <w:szCs w:val="22"/>
        </w:rPr>
        <w:instrText xml:space="preserve">"\* MERGEFORMAT </w:instrText>
      </w:r>
      <w:r w:rsidRPr="00AB336E">
        <w:rPr>
          <w:rFonts w:ascii="Arial" w:hAnsi="Arial" w:cs="Arial"/>
          <w:sz w:val="22"/>
          <w:szCs w:val="22"/>
        </w:rPr>
        <w:fldChar w:fldCharType="separate"/>
      </w:r>
      <w:r w:rsidRPr="00AB336E">
        <w:rPr>
          <w:rFonts w:ascii="Arial" w:hAnsi="Arial" w:cs="Arial"/>
          <w:noProof/>
          <w:sz w:val="22"/>
          <w:szCs w:val="22"/>
        </w:rPr>
        <w:t xml:space="preserve">= </w:t>
      </w:r>
      <w:r w:rsidRPr="00AB336E">
        <w:rPr>
          <w:rFonts w:ascii="Arial" w:hAnsi="Arial" w:cs="Arial"/>
          <w:sz w:val="22"/>
          <w:szCs w:val="22"/>
        </w:rPr>
        <w:fldChar w:fldCharType="end"/>
      </w:r>
    </w:p>
    <w:p w14:paraId="19A5F772" w14:textId="77777777" w:rsidR="00AB336E" w:rsidRPr="00AB336E" w:rsidRDefault="00AB336E" w:rsidP="00AB336E">
      <w:pPr>
        <w:spacing w:line="276" w:lineRule="auto"/>
        <w:jc w:val="both"/>
        <w:rPr>
          <w:rFonts w:ascii="Arial" w:hAnsi="Arial" w:cs="Arial"/>
          <w:sz w:val="22"/>
          <w:szCs w:val="22"/>
        </w:rPr>
      </w:pPr>
      <w:r w:rsidRPr="00AB336E">
        <w:rPr>
          <w:rFonts w:ascii="Arial" w:hAnsi="Arial" w:cs="Arial"/>
          <w:sz w:val="22"/>
          <w:szCs w:val="22"/>
        </w:rPr>
        <w:fldChar w:fldCharType="begin"/>
      </w:r>
      <w:r w:rsidRPr="00AB336E">
        <w:rPr>
          <w:rFonts w:ascii="Arial" w:hAnsi="Arial" w:cs="Arial"/>
          <w:sz w:val="22"/>
          <w:szCs w:val="22"/>
        </w:rPr>
        <w:instrText xml:space="preserve"> IF" &lt;&lt;Meeting_Participant_MERC_Types_of_Service_MERC&gt;&gt;"="Speaker training" "</w:instrText>
      </w:r>
    </w:p>
    <w:tbl>
      <w:tblPr>
        <w:tblStyle w:val="TableGrid"/>
        <w:tblW w:w="9180" w:type="dxa"/>
        <w:tblLook w:val="04A0" w:firstRow="1" w:lastRow="0" w:firstColumn="1" w:lastColumn="0" w:noHBand="0" w:noVBand="1"/>
      </w:tblPr>
      <w:tblGrid>
        <w:gridCol w:w="9180"/>
      </w:tblGrid>
      <w:tr w:rsidR="00AB336E" w:rsidRPr="00AB336E" w14:paraId="218889C7" w14:textId="77777777" w:rsidTr="002B3106">
        <w:tc>
          <w:tcPr>
            <w:tcW w:w="9180" w:type="dxa"/>
            <w:tcBorders>
              <w:top w:val="nil"/>
              <w:left w:val="nil"/>
              <w:bottom w:val="nil"/>
              <w:right w:val="nil"/>
            </w:tcBorders>
          </w:tcPr>
          <w:p w14:paraId="0F129E91" w14:textId="1C41C867" w:rsidR="00AB336E" w:rsidRDefault="00AB336E" w:rsidP="00B8092D">
            <w:pPr>
              <w:spacing w:line="276" w:lineRule="auto"/>
              <w:jc w:val="both"/>
              <w:rPr>
                <w:rFonts w:ascii="Arial" w:hAnsi="Arial" w:cs="Arial"/>
                <w:b/>
                <w:sz w:val="22"/>
                <w:szCs w:val="22"/>
              </w:rPr>
            </w:pPr>
            <w:r w:rsidRPr="00AB336E">
              <w:rPr>
                <w:rFonts w:ascii="Arial" w:hAnsi="Arial" w:cs="Arial"/>
                <w:b/>
                <w:sz w:val="22"/>
                <w:szCs w:val="22"/>
              </w:rPr>
              <w:instrText>Specific Terms Applicable to Speaker Training</w:instrText>
            </w:r>
          </w:p>
          <w:p w14:paraId="22B1E74B" w14:textId="77777777" w:rsidR="00D60441" w:rsidRPr="00AB336E" w:rsidRDefault="00D60441" w:rsidP="00B8092D">
            <w:pPr>
              <w:spacing w:line="276" w:lineRule="auto"/>
              <w:jc w:val="both"/>
              <w:rPr>
                <w:rFonts w:ascii="Arial" w:hAnsi="Arial" w:cs="Arial"/>
                <w:sz w:val="22"/>
                <w:szCs w:val="22"/>
              </w:rPr>
            </w:pPr>
          </w:p>
          <w:p w14:paraId="5859E575" w14:textId="77777777" w:rsidR="00AB336E" w:rsidRPr="00AB336E" w:rsidRDefault="00AB336E" w:rsidP="00B8092D">
            <w:pPr>
              <w:spacing w:line="276" w:lineRule="auto"/>
              <w:jc w:val="both"/>
              <w:rPr>
                <w:rFonts w:ascii="Arial" w:hAnsi="Arial" w:cs="Arial"/>
                <w:sz w:val="22"/>
                <w:szCs w:val="22"/>
              </w:rPr>
            </w:pPr>
            <w:r w:rsidRPr="00AB336E">
              <w:rPr>
                <w:rFonts w:ascii="Arial" w:hAnsi="Arial" w:cs="Arial"/>
                <w:sz w:val="22"/>
                <w:szCs w:val="22"/>
              </w:rPr>
              <w:instrText>By participating in a Speaker Training meeting the Contractor confirms that:</w:instrText>
            </w:r>
          </w:p>
          <w:p w14:paraId="0BC4AFF8" w14:textId="79EA2FBF" w:rsidR="00AB336E" w:rsidRPr="00AB336E" w:rsidRDefault="00F53C75" w:rsidP="00B8092D">
            <w:pPr>
              <w:spacing w:line="276" w:lineRule="auto"/>
              <w:ind w:left="720" w:hanging="720"/>
              <w:jc w:val="both"/>
              <w:rPr>
                <w:rFonts w:ascii="Arial" w:hAnsi="Arial" w:cs="Arial"/>
                <w:sz w:val="22"/>
                <w:szCs w:val="22"/>
              </w:rPr>
            </w:pPr>
            <w:r>
              <w:rPr>
                <w:rFonts w:ascii="Arial" w:hAnsi="Arial" w:cs="Arial"/>
                <w:sz w:val="22"/>
                <w:szCs w:val="22"/>
              </w:rPr>
              <w:instrText>•</w:instrText>
            </w:r>
            <w:r w:rsidR="00AB336E" w:rsidRPr="00AB336E">
              <w:rPr>
                <w:rFonts w:ascii="Arial" w:hAnsi="Arial" w:cs="Arial"/>
                <w:sz w:val="22"/>
                <w:szCs w:val="22"/>
              </w:rPr>
              <w:instrText>The material presented and trained in the meeting will not be shared or used with any third parties unless related to a Speaker engagement in the later collaboration with Lilly and after having Lilly provided the same material for the Speaking purposes.</w:instrText>
            </w:r>
          </w:p>
          <w:p w14:paraId="67AE3733" w14:textId="3DB8CCCD" w:rsidR="00AB336E" w:rsidRPr="00AB336E" w:rsidRDefault="00AB336E" w:rsidP="00B8092D">
            <w:pPr>
              <w:spacing w:line="276" w:lineRule="auto"/>
              <w:ind w:left="720" w:hanging="720"/>
              <w:jc w:val="both"/>
              <w:rPr>
                <w:rFonts w:ascii="Arial" w:hAnsi="Arial" w:cs="Arial"/>
                <w:sz w:val="22"/>
                <w:szCs w:val="22"/>
              </w:rPr>
            </w:pPr>
            <w:r>
              <w:rPr>
                <w:rFonts w:ascii="Arial" w:hAnsi="Arial" w:cs="Arial"/>
                <w:sz w:val="22"/>
                <w:szCs w:val="22"/>
              </w:rPr>
              <w:instrText>•</w:instrText>
            </w:r>
            <w:r w:rsidRPr="00AB336E">
              <w:rPr>
                <w:rFonts w:ascii="Arial" w:hAnsi="Arial" w:cs="Arial"/>
                <w:sz w:val="22"/>
                <w:szCs w:val="22"/>
              </w:rPr>
              <w:instrText xml:space="preserve">This work agreed with Lilly is a part of later Speaker tours which Lilly will engage with the Contractor. </w:instrText>
            </w:r>
          </w:p>
        </w:tc>
      </w:tr>
    </w:tbl>
    <w:p w14:paraId="0E1A6080" w14:textId="77777777" w:rsidR="00AB336E" w:rsidRPr="00AB336E" w:rsidRDefault="00AB336E" w:rsidP="00AB336E">
      <w:pPr>
        <w:spacing w:line="276" w:lineRule="auto"/>
        <w:jc w:val="both"/>
        <w:rPr>
          <w:rFonts w:ascii="Arial" w:hAnsi="Arial" w:cs="Arial"/>
          <w:sz w:val="22"/>
          <w:szCs w:val="22"/>
          <w:highlight w:val="yellow"/>
        </w:rPr>
      </w:pPr>
      <w:r w:rsidRPr="00AB336E">
        <w:rPr>
          <w:rFonts w:ascii="Arial" w:hAnsi="Arial" w:cs="Arial"/>
          <w:sz w:val="22"/>
          <w:szCs w:val="22"/>
        </w:rPr>
        <w:instrText xml:space="preserve">"\* MERGEFORMAT </w:instrText>
      </w:r>
      <w:r w:rsidRPr="00AB336E">
        <w:rPr>
          <w:rFonts w:ascii="Arial" w:hAnsi="Arial" w:cs="Arial"/>
          <w:sz w:val="22"/>
          <w:szCs w:val="22"/>
        </w:rPr>
        <w:fldChar w:fldCharType="separate"/>
      </w:r>
      <w:r w:rsidRPr="00AB336E">
        <w:rPr>
          <w:rFonts w:ascii="Arial" w:hAnsi="Arial" w:cs="Arial"/>
          <w:noProof/>
          <w:sz w:val="22"/>
          <w:szCs w:val="22"/>
        </w:rPr>
        <w:t xml:space="preserve">= </w:t>
      </w:r>
      <w:r w:rsidRPr="00AB336E">
        <w:rPr>
          <w:rFonts w:ascii="Arial" w:hAnsi="Arial" w:cs="Arial"/>
          <w:sz w:val="22"/>
          <w:szCs w:val="22"/>
        </w:rPr>
        <w:fldChar w:fldCharType="end"/>
      </w:r>
    </w:p>
    <w:tbl>
      <w:tblPr>
        <w:tblStyle w:val="TableGrid"/>
        <w:tblW w:w="9180" w:type="dxa"/>
        <w:tblLook w:val="04A0" w:firstRow="1" w:lastRow="0" w:firstColumn="1" w:lastColumn="0" w:noHBand="0" w:noVBand="1"/>
      </w:tblPr>
      <w:tblGrid>
        <w:gridCol w:w="9180"/>
      </w:tblGrid>
      <w:tr w:rsidR="00AB336E" w:rsidRPr="00AB336E" w14:paraId="79E75617" w14:textId="77777777" w:rsidTr="00742621">
        <w:tc>
          <w:tcPr>
            <w:tcW w:w="9180" w:type="dxa"/>
            <w:tcBorders>
              <w:top w:val="nil"/>
              <w:left w:val="nil"/>
              <w:bottom w:val="nil"/>
              <w:right w:val="nil"/>
            </w:tcBorders>
          </w:tcPr>
          <w:p w14:paraId="06208EE9" w14:textId="77777777" w:rsidR="00AB336E" w:rsidRPr="00AB336E" w:rsidRDefault="00AB336E" w:rsidP="00B8092D">
            <w:pPr>
              <w:pStyle w:val="SimpleL1"/>
              <w:numPr>
                <w:ilvl w:val="0"/>
                <w:numId w:val="0"/>
              </w:numPr>
              <w:tabs>
                <w:tab w:val="left" w:pos="720"/>
              </w:tabs>
              <w:spacing w:line="276" w:lineRule="auto"/>
              <w:rPr>
                <w:rFonts w:ascii="Arial" w:hAnsi="Arial" w:cs="Arial"/>
              </w:rPr>
            </w:pPr>
            <w:r w:rsidRPr="00AB336E">
              <w:rPr>
                <w:rFonts w:ascii="Arial" w:hAnsi="Arial" w:cs="Arial"/>
              </w:rPr>
              <w:t>The Contractor agrees to declare, whenever he or she writes or speaks in public about a matter that is subject to this Agreement or any other matter relating to Lilly, that Contractor is a Service Provider to Lilly.</w:t>
            </w:r>
          </w:p>
          <w:p w14:paraId="2A17328C" w14:textId="77777777" w:rsidR="00AB336E" w:rsidRPr="00AB336E" w:rsidRDefault="00AB336E" w:rsidP="00B8092D">
            <w:pPr>
              <w:spacing w:line="276" w:lineRule="auto"/>
              <w:jc w:val="both"/>
              <w:rPr>
                <w:rFonts w:ascii="Arial" w:hAnsi="Arial" w:cs="Arial"/>
                <w:b/>
                <w:sz w:val="22"/>
                <w:szCs w:val="22"/>
              </w:rPr>
            </w:pPr>
            <w:r w:rsidRPr="00AB336E">
              <w:rPr>
                <w:rFonts w:ascii="Arial" w:hAnsi="Arial" w:cs="Arial"/>
                <w:b/>
                <w:sz w:val="22"/>
                <w:szCs w:val="22"/>
              </w:rPr>
              <w:t>(</w:t>
            </w:r>
            <w:r w:rsidRPr="00AB336E">
              <w:rPr>
                <w:rFonts w:ascii="Arial" w:hAnsi="Arial" w:cs="Arial"/>
                <w:b/>
                <w:sz w:val="22"/>
                <w:szCs w:val="22"/>
                <w:highlight w:val="yellow"/>
              </w:rPr>
              <w:t>manually populated by CMS</w:t>
            </w:r>
            <w:r w:rsidRPr="00AB336E">
              <w:rPr>
                <w:rFonts w:ascii="Arial" w:hAnsi="Arial" w:cs="Arial"/>
                <w:i/>
                <w:sz w:val="22"/>
                <w:szCs w:val="22"/>
                <w:highlight w:val="yellow"/>
              </w:rPr>
              <w:t>)</w:t>
            </w:r>
            <w:r w:rsidRPr="00AB336E">
              <w:rPr>
                <w:rFonts w:ascii="Arial" w:hAnsi="Arial" w:cs="Arial"/>
                <w:b/>
                <w:sz w:val="22"/>
                <w:szCs w:val="22"/>
              </w:rPr>
              <w:t xml:space="preserve"> Specific Terms on Information regarding Adverse </w:t>
            </w:r>
            <w:r w:rsidRPr="00AB336E">
              <w:rPr>
                <w:rFonts w:ascii="Arial" w:hAnsi="Arial" w:cs="Arial"/>
                <w:b/>
                <w:sz w:val="22"/>
                <w:szCs w:val="22"/>
              </w:rPr>
              <w:lastRenderedPageBreak/>
              <w:t>Event and Product Complaints (for services implying patient interaction)</w:t>
            </w:r>
          </w:p>
          <w:p w14:paraId="56FAFDA6" w14:textId="77777777" w:rsidR="00AB336E" w:rsidRPr="00AB336E" w:rsidRDefault="00AB336E" w:rsidP="00B8092D">
            <w:pPr>
              <w:spacing w:line="276" w:lineRule="auto"/>
              <w:jc w:val="both"/>
              <w:rPr>
                <w:rFonts w:ascii="Arial" w:hAnsi="Arial" w:cs="Arial"/>
                <w:sz w:val="22"/>
                <w:szCs w:val="22"/>
              </w:rPr>
            </w:pPr>
          </w:p>
          <w:p w14:paraId="75E1AC82" w14:textId="77777777" w:rsidR="00AB336E" w:rsidRPr="00AB336E" w:rsidRDefault="00AB336E" w:rsidP="00B8092D">
            <w:pPr>
              <w:spacing w:line="276" w:lineRule="auto"/>
              <w:jc w:val="both"/>
              <w:rPr>
                <w:rFonts w:ascii="Arial" w:hAnsi="Arial" w:cs="Arial"/>
                <w:sz w:val="22"/>
                <w:szCs w:val="22"/>
              </w:rPr>
            </w:pPr>
            <w:r w:rsidRPr="00AB336E">
              <w:rPr>
                <w:rFonts w:ascii="Arial" w:hAnsi="Arial" w:cs="Arial"/>
                <w:sz w:val="22"/>
                <w:szCs w:val="22"/>
                <w:highlight w:val="yellow"/>
              </w:rPr>
              <w:t>(Affiliates to insert relevant language )</w:t>
            </w:r>
          </w:p>
          <w:p w14:paraId="6DA3E3F2" w14:textId="77777777" w:rsidR="00AB336E" w:rsidRPr="00AB336E" w:rsidRDefault="00AB336E" w:rsidP="00B8092D">
            <w:pPr>
              <w:spacing w:line="276" w:lineRule="auto"/>
              <w:jc w:val="both"/>
              <w:rPr>
                <w:rFonts w:ascii="Arial" w:hAnsi="Arial" w:cs="Arial"/>
                <w:sz w:val="22"/>
                <w:szCs w:val="22"/>
              </w:rPr>
            </w:pPr>
          </w:p>
          <w:p w14:paraId="436CAA55" w14:textId="77777777" w:rsidR="00AB336E" w:rsidRPr="00AB336E" w:rsidRDefault="00AB336E" w:rsidP="00B8092D">
            <w:pPr>
              <w:spacing w:line="276" w:lineRule="auto"/>
              <w:jc w:val="both"/>
              <w:rPr>
                <w:rFonts w:ascii="Arial" w:hAnsi="Arial" w:cs="Arial"/>
                <w:sz w:val="22"/>
                <w:szCs w:val="22"/>
              </w:rPr>
            </w:pPr>
            <w:r w:rsidRPr="00AB336E">
              <w:rPr>
                <w:rFonts w:ascii="Arial" w:hAnsi="Arial" w:cs="Arial"/>
                <w:sz w:val="22"/>
                <w:szCs w:val="22"/>
              </w:rPr>
              <w:t xml:space="preserve">By signing this Agreement, the parties agree that HCP is committed to performing the Services on the terms and conditions in this letter and in the attached General Terms and Conditions, which together form the entire Agreement between the parties with respect to the Services.  </w:t>
            </w:r>
          </w:p>
          <w:p w14:paraId="3ACF5C9D" w14:textId="77777777" w:rsidR="00AB336E" w:rsidRPr="00AB336E" w:rsidRDefault="00AB336E" w:rsidP="00B8092D">
            <w:pPr>
              <w:spacing w:line="276" w:lineRule="auto"/>
              <w:jc w:val="both"/>
              <w:rPr>
                <w:rFonts w:ascii="Arial" w:hAnsi="Arial" w:cs="Arial"/>
                <w:sz w:val="22"/>
                <w:szCs w:val="22"/>
              </w:rPr>
            </w:pPr>
          </w:p>
          <w:p w14:paraId="4020D5CA" w14:textId="77777777" w:rsidR="00AB336E" w:rsidRPr="00AB336E" w:rsidRDefault="00AB336E" w:rsidP="00B8092D">
            <w:pPr>
              <w:spacing w:line="276" w:lineRule="auto"/>
              <w:jc w:val="both"/>
              <w:rPr>
                <w:rFonts w:ascii="Arial" w:hAnsi="Arial" w:cs="Arial"/>
                <w:sz w:val="22"/>
                <w:szCs w:val="22"/>
              </w:rPr>
            </w:pPr>
          </w:p>
          <w:p w14:paraId="46B68FA8" w14:textId="77777777" w:rsidR="00AB336E" w:rsidRPr="00AB336E" w:rsidRDefault="00AB336E" w:rsidP="00B8092D">
            <w:pPr>
              <w:spacing w:line="276" w:lineRule="auto"/>
              <w:jc w:val="both"/>
              <w:rPr>
                <w:rFonts w:ascii="Arial" w:hAnsi="Arial" w:cs="Arial"/>
                <w:b/>
                <w:sz w:val="22"/>
                <w:szCs w:val="22"/>
              </w:rPr>
            </w:pPr>
            <w:r w:rsidRPr="00AB336E">
              <w:rPr>
                <w:rFonts w:ascii="Arial" w:hAnsi="Arial" w:cs="Arial"/>
                <w:b/>
                <w:sz w:val="22"/>
                <w:szCs w:val="22"/>
              </w:rPr>
              <w:t>As agreed and signed by:</w:t>
            </w:r>
          </w:p>
          <w:p w14:paraId="64B201BC" w14:textId="77777777" w:rsidR="00AB336E" w:rsidRDefault="00AB336E" w:rsidP="00AB336E">
            <w:pPr>
              <w:spacing w:line="276" w:lineRule="auto"/>
              <w:jc w:val="both"/>
              <w:rPr>
                <w:rFonts w:ascii="Arial" w:hAnsi="Arial" w:cs="Arial"/>
                <w:b/>
                <w:sz w:val="22"/>
                <w:szCs w:val="22"/>
              </w:rPr>
            </w:pPr>
          </w:p>
          <w:p w14:paraId="6578B393" w14:textId="77777777" w:rsidR="002B3106" w:rsidRDefault="002B3106" w:rsidP="00AB336E">
            <w:pPr>
              <w:spacing w:line="276" w:lineRule="auto"/>
              <w:jc w:val="both"/>
              <w:rPr>
                <w:rFonts w:ascii="Arial" w:hAnsi="Arial" w:cs="Arial"/>
                <w:b/>
                <w:sz w:val="22"/>
                <w:szCs w:val="22"/>
              </w:rPr>
            </w:pPr>
          </w:p>
          <w:p w14:paraId="628DFD85" w14:textId="77777777" w:rsidR="002B3106" w:rsidRPr="00AB336E" w:rsidRDefault="002B3106" w:rsidP="00AB336E">
            <w:pPr>
              <w:spacing w:line="276" w:lineRule="auto"/>
              <w:jc w:val="both"/>
              <w:rPr>
                <w:rFonts w:ascii="Arial" w:hAnsi="Arial" w:cs="Arial"/>
                <w:b/>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3"/>
              <w:gridCol w:w="236"/>
              <w:gridCol w:w="2937"/>
              <w:gridCol w:w="283"/>
              <w:gridCol w:w="2150"/>
            </w:tblGrid>
            <w:tr w:rsidR="002B3106" w14:paraId="6FDECFEA" w14:textId="77777777" w:rsidTr="002B3106">
              <w:trPr>
                <w:trHeight w:val="1247"/>
              </w:trPr>
              <w:tc>
                <w:tcPr>
                  <w:tcW w:w="3343" w:type="dxa"/>
                  <w:tcBorders>
                    <w:top w:val="single" w:sz="4" w:space="0" w:color="auto"/>
                    <w:bottom w:val="single" w:sz="4" w:space="0" w:color="auto"/>
                  </w:tcBorders>
                </w:tcPr>
                <w:p w14:paraId="5970D163" w14:textId="39299A1B" w:rsidR="002B3106" w:rsidRDefault="002B3106" w:rsidP="00AB336E">
                  <w:pPr>
                    <w:spacing w:line="276" w:lineRule="auto"/>
                    <w:jc w:val="both"/>
                    <w:rPr>
                      <w:rFonts w:ascii="Arial" w:hAnsi="Arial" w:cs="Arial"/>
                      <w:sz w:val="22"/>
                      <w:szCs w:val="22"/>
                    </w:rPr>
                  </w:pPr>
                  <w:r w:rsidRPr="00AB336E">
                    <w:rPr>
                      <w:rFonts w:ascii="Arial" w:hAnsi="Arial" w:cs="Arial"/>
                      <w:sz w:val="22"/>
                      <w:szCs w:val="22"/>
                    </w:rPr>
                    <w:t>Signature Contractor</w:t>
                  </w:r>
                </w:p>
              </w:tc>
              <w:tc>
                <w:tcPr>
                  <w:tcW w:w="236" w:type="dxa"/>
                </w:tcPr>
                <w:p w14:paraId="581DA8CB" w14:textId="77777777" w:rsidR="002B3106" w:rsidRDefault="002B3106" w:rsidP="00AB336E">
                  <w:pPr>
                    <w:spacing w:line="276" w:lineRule="auto"/>
                    <w:jc w:val="both"/>
                    <w:rPr>
                      <w:rFonts w:ascii="Arial" w:hAnsi="Arial" w:cs="Arial"/>
                      <w:sz w:val="22"/>
                      <w:szCs w:val="22"/>
                    </w:rPr>
                  </w:pPr>
                </w:p>
              </w:tc>
              <w:tc>
                <w:tcPr>
                  <w:tcW w:w="2937" w:type="dxa"/>
                  <w:tcBorders>
                    <w:top w:val="single" w:sz="4" w:space="0" w:color="auto"/>
                    <w:bottom w:val="single" w:sz="4" w:space="0" w:color="auto"/>
                  </w:tcBorders>
                </w:tcPr>
                <w:p w14:paraId="04E147D2" w14:textId="5CC3220C" w:rsidR="002B3106" w:rsidRDefault="002B3106" w:rsidP="00AB336E">
                  <w:pPr>
                    <w:spacing w:line="276" w:lineRule="auto"/>
                    <w:jc w:val="both"/>
                    <w:rPr>
                      <w:rFonts w:ascii="Arial" w:hAnsi="Arial" w:cs="Arial"/>
                      <w:sz w:val="22"/>
                      <w:szCs w:val="22"/>
                    </w:rPr>
                  </w:pPr>
                  <w:r w:rsidRPr="00AB336E">
                    <w:rPr>
                      <w:rFonts w:ascii="Arial" w:hAnsi="Arial" w:cs="Arial"/>
                      <w:sz w:val="22"/>
                      <w:szCs w:val="22"/>
                    </w:rPr>
                    <w:t>Print Name</w:t>
                  </w:r>
                </w:p>
              </w:tc>
              <w:tc>
                <w:tcPr>
                  <w:tcW w:w="283" w:type="dxa"/>
                </w:tcPr>
                <w:p w14:paraId="518CEF1F" w14:textId="77777777" w:rsidR="002B3106" w:rsidRDefault="002B3106" w:rsidP="00AB336E">
                  <w:pPr>
                    <w:spacing w:line="276" w:lineRule="auto"/>
                    <w:jc w:val="both"/>
                    <w:rPr>
                      <w:rFonts w:ascii="Arial" w:hAnsi="Arial" w:cs="Arial"/>
                      <w:sz w:val="22"/>
                      <w:szCs w:val="22"/>
                    </w:rPr>
                  </w:pPr>
                </w:p>
              </w:tc>
              <w:tc>
                <w:tcPr>
                  <w:tcW w:w="2150" w:type="dxa"/>
                  <w:tcBorders>
                    <w:top w:val="single" w:sz="4" w:space="0" w:color="auto"/>
                    <w:bottom w:val="single" w:sz="4" w:space="0" w:color="auto"/>
                  </w:tcBorders>
                </w:tcPr>
                <w:p w14:paraId="26BE5C11" w14:textId="1E28E45D" w:rsidR="002B3106" w:rsidRDefault="002B3106" w:rsidP="00AB336E">
                  <w:pPr>
                    <w:spacing w:line="276" w:lineRule="auto"/>
                    <w:jc w:val="both"/>
                    <w:rPr>
                      <w:rFonts w:ascii="Arial" w:hAnsi="Arial" w:cs="Arial"/>
                      <w:sz w:val="22"/>
                      <w:szCs w:val="22"/>
                    </w:rPr>
                  </w:pPr>
                  <w:r w:rsidRPr="00AB336E">
                    <w:rPr>
                      <w:rFonts w:ascii="Arial" w:hAnsi="Arial" w:cs="Arial"/>
                      <w:sz w:val="22"/>
                      <w:szCs w:val="22"/>
                    </w:rPr>
                    <w:t>Date</w:t>
                  </w:r>
                </w:p>
              </w:tc>
            </w:tr>
            <w:tr w:rsidR="002B3106" w14:paraId="0649750E" w14:textId="77777777" w:rsidTr="002B3106">
              <w:tc>
                <w:tcPr>
                  <w:tcW w:w="3343" w:type="dxa"/>
                  <w:tcBorders>
                    <w:top w:val="single" w:sz="4" w:space="0" w:color="auto"/>
                  </w:tcBorders>
                </w:tcPr>
                <w:p w14:paraId="21CD8BCB" w14:textId="77777777" w:rsidR="002B3106" w:rsidRDefault="002B3106" w:rsidP="00AB336E">
                  <w:pPr>
                    <w:spacing w:line="276" w:lineRule="auto"/>
                    <w:jc w:val="both"/>
                    <w:rPr>
                      <w:rFonts w:ascii="Arial" w:hAnsi="Arial" w:cs="Arial"/>
                      <w:sz w:val="22"/>
                      <w:szCs w:val="22"/>
                    </w:rPr>
                  </w:pPr>
                  <w:r w:rsidRPr="00AB336E">
                    <w:rPr>
                      <w:rFonts w:ascii="Arial" w:hAnsi="Arial" w:cs="Arial"/>
                      <w:sz w:val="22"/>
                      <w:szCs w:val="22"/>
                    </w:rPr>
                    <w:t>Signature Lilly</w:t>
                  </w:r>
                </w:p>
                <w:p w14:paraId="51DB38BF" w14:textId="15817EE4" w:rsidR="002B3106" w:rsidRDefault="002B3106" w:rsidP="00AB336E">
                  <w:pPr>
                    <w:spacing w:line="276" w:lineRule="auto"/>
                    <w:jc w:val="both"/>
                    <w:rPr>
                      <w:rFonts w:ascii="Arial" w:hAnsi="Arial" w:cs="Arial"/>
                      <w:sz w:val="22"/>
                      <w:szCs w:val="22"/>
                    </w:rPr>
                  </w:pPr>
                </w:p>
              </w:tc>
              <w:tc>
                <w:tcPr>
                  <w:tcW w:w="236" w:type="dxa"/>
                </w:tcPr>
                <w:p w14:paraId="621CD139" w14:textId="77777777" w:rsidR="002B3106" w:rsidRDefault="002B3106" w:rsidP="00AB336E">
                  <w:pPr>
                    <w:spacing w:line="276" w:lineRule="auto"/>
                    <w:jc w:val="both"/>
                    <w:rPr>
                      <w:rFonts w:ascii="Arial" w:hAnsi="Arial" w:cs="Arial"/>
                      <w:sz w:val="22"/>
                      <w:szCs w:val="22"/>
                    </w:rPr>
                  </w:pPr>
                </w:p>
              </w:tc>
              <w:tc>
                <w:tcPr>
                  <w:tcW w:w="2937" w:type="dxa"/>
                  <w:tcBorders>
                    <w:top w:val="single" w:sz="4" w:space="0" w:color="auto"/>
                  </w:tcBorders>
                </w:tcPr>
                <w:p w14:paraId="06936FBF" w14:textId="4DAEFEB7" w:rsidR="002B3106" w:rsidRDefault="002B3106" w:rsidP="00AB336E">
                  <w:pPr>
                    <w:spacing w:line="276" w:lineRule="auto"/>
                    <w:jc w:val="both"/>
                    <w:rPr>
                      <w:rFonts w:ascii="Arial" w:hAnsi="Arial" w:cs="Arial"/>
                      <w:sz w:val="22"/>
                      <w:szCs w:val="22"/>
                    </w:rPr>
                  </w:pPr>
                  <w:r w:rsidRPr="00AB336E">
                    <w:rPr>
                      <w:rFonts w:ascii="Arial" w:hAnsi="Arial" w:cs="Arial"/>
                      <w:sz w:val="22"/>
                      <w:szCs w:val="22"/>
                    </w:rPr>
                    <w:t>Print Name</w:t>
                  </w:r>
                </w:p>
              </w:tc>
              <w:tc>
                <w:tcPr>
                  <w:tcW w:w="283" w:type="dxa"/>
                </w:tcPr>
                <w:p w14:paraId="6132A569" w14:textId="77777777" w:rsidR="002B3106" w:rsidRDefault="002B3106" w:rsidP="00AB336E">
                  <w:pPr>
                    <w:spacing w:line="276" w:lineRule="auto"/>
                    <w:jc w:val="both"/>
                    <w:rPr>
                      <w:rFonts w:ascii="Arial" w:hAnsi="Arial" w:cs="Arial"/>
                      <w:sz w:val="22"/>
                      <w:szCs w:val="22"/>
                    </w:rPr>
                  </w:pPr>
                </w:p>
              </w:tc>
              <w:tc>
                <w:tcPr>
                  <w:tcW w:w="2150" w:type="dxa"/>
                  <w:tcBorders>
                    <w:top w:val="single" w:sz="4" w:space="0" w:color="auto"/>
                  </w:tcBorders>
                </w:tcPr>
                <w:p w14:paraId="6F00A1BB" w14:textId="288F57D2" w:rsidR="002B3106" w:rsidRDefault="002B3106" w:rsidP="00AB336E">
                  <w:pPr>
                    <w:spacing w:line="276" w:lineRule="auto"/>
                    <w:jc w:val="both"/>
                    <w:rPr>
                      <w:rFonts w:ascii="Arial" w:hAnsi="Arial" w:cs="Arial"/>
                      <w:sz w:val="22"/>
                      <w:szCs w:val="22"/>
                    </w:rPr>
                  </w:pPr>
                  <w:r w:rsidRPr="00AB336E">
                    <w:rPr>
                      <w:rFonts w:ascii="Arial" w:hAnsi="Arial" w:cs="Arial"/>
                      <w:sz w:val="22"/>
                      <w:szCs w:val="22"/>
                    </w:rPr>
                    <w:t>Date</w:t>
                  </w:r>
                </w:p>
              </w:tc>
            </w:tr>
          </w:tbl>
          <w:p w14:paraId="61EA7069" w14:textId="77777777" w:rsidR="00AB336E" w:rsidRPr="00AB336E" w:rsidRDefault="00AB336E" w:rsidP="00AB336E">
            <w:pPr>
              <w:spacing w:line="276" w:lineRule="auto"/>
              <w:jc w:val="both"/>
              <w:rPr>
                <w:rFonts w:ascii="Arial" w:hAnsi="Arial" w:cs="Arial"/>
                <w:sz w:val="22"/>
                <w:szCs w:val="22"/>
                <w:lang w:val="de-DE"/>
              </w:rPr>
            </w:pPr>
          </w:p>
        </w:tc>
      </w:tr>
    </w:tbl>
    <w:p w14:paraId="2BF559B5" w14:textId="77777777" w:rsidR="00AB336E" w:rsidRDefault="00AB336E" w:rsidP="00AB336E">
      <w:pPr>
        <w:keepNext/>
        <w:tabs>
          <w:tab w:val="left" w:pos="375"/>
        </w:tabs>
        <w:rPr>
          <w:rFonts w:ascii="Arial Narrow" w:hAnsi="Arial Narrow" w:cs="Arial"/>
          <w:b/>
          <w:highlight w:val="yellow"/>
        </w:rPr>
        <w:sectPr w:rsidR="00AB336E" w:rsidSect="00D60441">
          <w:headerReference w:type="default" r:id="rId13"/>
          <w:headerReference w:type="first" r:id="rId14"/>
          <w:pgSz w:w="11906" w:h="16838" w:code="9"/>
          <w:pgMar w:top="2376" w:right="1440" w:bottom="1440" w:left="1701" w:header="936" w:footer="357" w:gutter="0"/>
          <w:cols w:space="708"/>
          <w:titlePg/>
          <w:docGrid w:linePitch="360"/>
        </w:sectPr>
      </w:pPr>
    </w:p>
    <w:tbl>
      <w:tblPr>
        <w:tblStyle w:val="TableGrid"/>
        <w:tblW w:w="107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360"/>
        <w:gridCol w:w="5310"/>
      </w:tblGrid>
      <w:tr w:rsidR="00C827CA" w:rsidRPr="00927479" w14:paraId="6D438D0B" w14:textId="77777777" w:rsidTr="008503F8">
        <w:tc>
          <w:tcPr>
            <w:tcW w:w="5058" w:type="dxa"/>
          </w:tcPr>
          <w:p w14:paraId="6D438CD9" w14:textId="1E748F1F" w:rsidR="00C827CA" w:rsidRPr="00F53C75" w:rsidRDefault="00E13FD3" w:rsidP="00C827CA">
            <w:pPr>
              <w:keepNext/>
              <w:tabs>
                <w:tab w:val="left" w:pos="375"/>
              </w:tabs>
              <w:jc w:val="center"/>
              <w:rPr>
                <w:rFonts w:ascii="Arial Narrow" w:hAnsi="Arial Narrow" w:cs="Arial"/>
                <w:b/>
              </w:rPr>
            </w:pPr>
            <w:r w:rsidRPr="00F53C75">
              <w:rPr>
                <w:rFonts w:ascii="Arial Narrow" w:hAnsi="Arial Narrow" w:cs="Arial"/>
                <w:b/>
              </w:rPr>
              <w:lastRenderedPageBreak/>
              <w:br w:type="page"/>
            </w:r>
            <w:r w:rsidR="00C827CA" w:rsidRPr="00F53C75">
              <w:rPr>
                <w:rFonts w:ascii="Arial Narrow" w:hAnsi="Arial Narrow" w:cs="Arial"/>
                <w:b/>
              </w:rPr>
              <w:t>General Terms and Conditions</w:t>
            </w:r>
          </w:p>
          <w:p w14:paraId="6D438CDA" w14:textId="77777777" w:rsidR="00C827CA" w:rsidRPr="00F53C75" w:rsidRDefault="00C827CA" w:rsidP="00C827CA">
            <w:pPr>
              <w:keepNext/>
              <w:numPr>
                <w:ilvl w:val="0"/>
                <w:numId w:val="3"/>
              </w:numPr>
              <w:tabs>
                <w:tab w:val="num" w:pos="360"/>
              </w:tabs>
              <w:jc w:val="both"/>
              <w:rPr>
                <w:rFonts w:ascii="Arial Narrow" w:hAnsi="Arial Narrow" w:cs="Arial"/>
                <w:b/>
              </w:rPr>
            </w:pPr>
            <w:r w:rsidRPr="00F53C75">
              <w:rPr>
                <w:rFonts w:ascii="Arial Narrow" w:hAnsi="Arial Narrow" w:cs="Arial"/>
                <w:b/>
              </w:rPr>
              <w:t>Payment</w:t>
            </w:r>
          </w:p>
          <w:p w14:paraId="6D438CDB" w14:textId="77777777" w:rsidR="00C827CA" w:rsidRPr="00F53C75" w:rsidRDefault="00C827CA" w:rsidP="00083EBC">
            <w:pPr>
              <w:pStyle w:val="ListParagraph"/>
              <w:numPr>
                <w:ilvl w:val="1"/>
                <w:numId w:val="26"/>
              </w:numPr>
              <w:jc w:val="both"/>
              <w:rPr>
                <w:rFonts w:ascii="Arial Narrow" w:hAnsi="Arial Narrow" w:cs="Arial"/>
                <w:b/>
                <w:color w:val="000000"/>
              </w:rPr>
            </w:pPr>
            <w:r w:rsidRPr="00F53C75">
              <w:rPr>
                <w:rFonts w:ascii="Arial Narrow" w:hAnsi="Arial Narrow" w:cs="Arial"/>
                <w:b/>
                <w:color w:val="000000"/>
              </w:rPr>
              <w:t>Expenses</w:t>
            </w:r>
          </w:p>
          <w:p w14:paraId="6D438CDC" w14:textId="77777777" w:rsidR="00C827CA" w:rsidRPr="00F53C75" w:rsidRDefault="00A366DA" w:rsidP="00C827CA">
            <w:pPr>
              <w:pStyle w:val="ListParagraph"/>
              <w:jc w:val="both"/>
              <w:rPr>
                <w:rFonts w:ascii="Arial Narrow" w:hAnsi="Arial Narrow" w:cs="Arial"/>
                <w:color w:val="000000"/>
              </w:rPr>
            </w:pPr>
            <w:r w:rsidRPr="00F53C75">
              <w:rPr>
                <w:rFonts w:ascii="Arial Narrow" w:hAnsi="Arial Narrow" w:cs="Arial"/>
                <w:color w:val="000000"/>
              </w:rPr>
              <w:t>I</w:t>
            </w:r>
            <w:r w:rsidR="00B23774" w:rsidRPr="00F53C75">
              <w:rPr>
                <w:rFonts w:ascii="Arial Narrow" w:hAnsi="Arial Narrow" w:cs="Arial"/>
                <w:color w:val="000000"/>
              </w:rPr>
              <w:t>n addition to the Honoraria</w:t>
            </w:r>
            <w:r w:rsidRPr="00F53C75">
              <w:rPr>
                <w:rFonts w:ascii="Arial Narrow" w:hAnsi="Arial Narrow" w:cs="Arial"/>
                <w:color w:val="000000"/>
              </w:rPr>
              <w:t xml:space="preserve"> and in accordance with applicable local requirements,</w:t>
            </w:r>
            <w:r w:rsidR="00B23774" w:rsidRPr="00F53C75">
              <w:rPr>
                <w:rFonts w:ascii="Arial Narrow" w:hAnsi="Arial Narrow" w:cs="Arial"/>
                <w:color w:val="000000"/>
              </w:rPr>
              <w:t xml:space="preserve"> Lilly will </w:t>
            </w:r>
            <w:r w:rsidRPr="00F53C75">
              <w:rPr>
                <w:rFonts w:ascii="Arial Narrow" w:hAnsi="Arial Narrow" w:cs="Arial"/>
                <w:color w:val="000000"/>
              </w:rPr>
              <w:t xml:space="preserve">pay for </w:t>
            </w:r>
            <w:r w:rsidR="00B23774" w:rsidRPr="00F53C75">
              <w:rPr>
                <w:rFonts w:ascii="Arial Narrow" w:hAnsi="Arial Narrow" w:cs="Arial"/>
                <w:color w:val="000000"/>
              </w:rPr>
              <w:t>reasonable travel</w:t>
            </w:r>
            <w:r w:rsidR="00330816" w:rsidRPr="00F53C75">
              <w:rPr>
                <w:rFonts w:ascii="Arial Narrow" w:hAnsi="Arial Narrow" w:cs="Arial"/>
                <w:color w:val="000000"/>
              </w:rPr>
              <w:t xml:space="preserve"> and</w:t>
            </w:r>
            <w:r w:rsidR="00B23774" w:rsidRPr="00F53C75">
              <w:rPr>
                <w:rFonts w:ascii="Arial Narrow" w:hAnsi="Arial Narrow" w:cs="Arial"/>
                <w:color w:val="000000"/>
              </w:rPr>
              <w:t xml:space="preserve"> accommodation expenses </w:t>
            </w:r>
            <w:r w:rsidRPr="00F53C75">
              <w:rPr>
                <w:rFonts w:ascii="Arial Narrow" w:hAnsi="Arial Narrow" w:cs="Arial"/>
                <w:color w:val="000000"/>
              </w:rPr>
              <w:t xml:space="preserve">incurred by </w:t>
            </w:r>
            <w:r w:rsidR="00B23774" w:rsidRPr="00F53C75">
              <w:rPr>
                <w:rFonts w:ascii="Arial Narrow" w:hAnsi="Arial Narrow" w:cs="Arial"/>
                <w:color w:val="000000"/>
              </w:rPr>
              <w:t xml:space="preserve">HCP </w:t>
            </w:r>
            <w:r w:rsidRPr="00F53C75">
              <w:rPr>
                <w:rFonts w:ascii="Arial Narrow" w:hAnsi="Arial Narrow" w:cs="Arial"/>
                <w:color w:val="000000"/>
              </w:rPr>
              <w:t xml:space="preserve">while performing the </w:t>
            </w:r>
            <w:r w:rsidR="00B23774" w:rsidRPr="00F53C75">
              <w:rPr>
                <w:rFonts w:ascii="Arial Narrow" w:hAnsi="Arial Narrow" w:cs="Arial"/>
                <w:color w:val="000000"/>
              </w:rPr>
              <w:t xml:space="preserve">Services. Any air travel, hotel accommodation and registration for a conference or meeting must be booked and paid directly by Lilly to the third party airline, hotel and organizer of the conference or meeting.  Travel arrangements made by the HCP will not be reimbursed. </w:t>
            </w:r>
            <w:r w:rsidR="00B23774" w:rsidRPr="00F53C75">
              <w:rPr>
                <w:rFonts w:ascii="Arial Narrow" w:hAnsi="Arial Narrow" w:cs="Arial"/>
                <w:color w:val="000000"/>
              </w:rPr>
              <w:br/>
              <w:t xml:space="preserve"> Lilly will reimburse HCP for reasonable expenses such as local transportation on submission </w:t>
            </w:r>
            <w:r w:rsidR="00C827CA" w:rsidRPr="00F53C75">
              <w:rPr>
                <w:rFonts w:ascii="Arial Narrow" w:hAnsi="Arial Narrow" w:cs="Arial"/>
                <w:color w:val="000000"/>
              </w:rPr>
              <w:t xml:space="preserve">of </w:t>
            </w:r>
            <w:r w:rsidRPr="00F53C75">
              <w:rPr>
                <w:rFonts w:ascii="Arial Narrow" w:hAnsi="Arial Narrow" w:cs="Arial"/>
                <w:color w:val="000000"/>
              </w:rPr>
              <w:t>a completed Expense Report Form</w:t>
            </w:r>
            <w:r w:rsidR="001B1611" w:rsidRPr="00F53C75">
              <w:rPr>
                <w:rFonts w:ascii="Arial Narrow" w:hAnsi="Arial Narrow" w:cs="Arial"/>
                <w:color w:val="000000"/>
              </w:rPr>
              <w:t xml:space="preserve"> (including i</w:t>
            </w:r>
            <w:r w:rsidRPr="00F53C75">
              <w:rPr>
                <w:rFonts w:ascii="Arial Narrow" w:hAnsi="Arial Narrow" w:cs="Arial"/>
                <w:color w:val="000000"/>
              </w:rPr>
              <w:t>temized receipts</w:t>
            </w:r>
            <w:r w:rsidR="001B1611" w:rsidRPr="00F53C75">
              <w:rPr>
                <w:rFonts w:ascii="Arial Narrow" w:hAnsi="Arial Narrow" w:cs="Arial"/>
                <w:color w:val="000000"/>
              </w:rPr>
              <w:t>)</w:t>
            </w:r>
            <w:r w:rsidR="00917D14" w:rsidRPr="00F53C75">
              <w:rPr>
                <w:rFonts w:ascii="Arial Narrow" w:hAnsi="Arial Narrow" w:cs="Arial"/>
                <w:color w:val="000000"/>
              </w:rPr>
              <w:t xml:space="preserve">. </w:t>
            </w:r>
            <w:r w:rsidR="00A26B7F" w:rsidRPr="00F53C75">
              <w:rPr>
                <w:rFonts w:ascii="Arial Narrow" w:hAnsi="Arial Narrow" w:cs="Arial"/>
                <w:color w:val="000000"/>
              </w:rPr>
              <w:t xml:space="preserve">The Expense Report Form must be submitted to Lilly within thirty (30) days following completion of the Services. </w:t>
            </w:r>
            <w:r w:rsidR="00232413" w:rsidRPr="00F53C75">
              <w:rPr>
                <w:rFonts w:ascii="Arial Narrow" w:hAnsi="Arial Narrow" w:cs="Arial"/>
                <w:color w:val="000000"/>
              </w:rPr>
              <w:t>Lilly will not reimburse any expenses without appropriate documentation.</w:t>
            </w:r>
          </w:p>
          <w:p w14:paraId="6D438CDD" w14:textId="77777777" w:rsidR="00C827CA" w:rsidRPr="00F53C75" w:rsidRDefault="00A366DA" w:rsidP="00C827CA">
            <w:pPr>
              <w:pStyle w:val="ListParagraph"/>
              <w:jc w:val="both"/>
              <w:rPr>
                <w:rFonts w:ascii="Arial Narrow" w:hAnsi="Arial Narrow" w:cs="Arial"/>
                <w:color w:val="000000"/>
              </w:rPr>
            </w:pPr>
            <w:r w:rsidRPr="00F53C75">
              <w:rPr>
                <w:rFonts w:ascii="Arial Narrow" w:hAnsi="Arial Narrow" w:cs="Arial"/>
                <w:color w:val="000000"/>
              </w:rPr>
              <w:t>Incidental/p</w:t>
            </w:r>
            <w:r w:rsidR="00C827CA" w:rsidRPr="00F53C75">
              <w:rPr>
                <w:rFonts w:ascii="Arial Narrow" w:hAnsi="Arial Narrow" w:cs="Arial"/>
                <w:color w:val="000000"/>
              </w:rPr>
              <w:t>ersonal expenses</w:t>
            </w:r>
            <w:r w:rsidRPr="00F53C75">
              <w:rPr>
                <w:rFonts w:ascii="Arial Narrow" w:hAnsi="Arial Narrow" w:cs="Arial"/>
                <w:color w:val="000000"/>
              </w:rPr>
              <w:t xml:space="preserve"> (room service, phone calls, internet service, movies, mini-bar, laundry, etc.)</w:t>
            </w:r>
            <w:r w:rsidR="00C827CA" w:rsidRPr="00F53C75">
              <w:rPr>
                <w:rFonts w:ascii="Arial Narrow" w:hAnsi="Arial Narrow" w:cs="Arial"/>
                <w:color w:val="000000"/>
              </w:rPr>
              <w:t xml:space="preserve"> will not be reimbursed. </w:t>
            </w:r>
            <w:r w:rsidR="00C827CA" w:rsidRPr="00F53C75" w:rsidDel="00D567E6">
              <w:rPr>
                <w:rFonts w:ascii="Arial Narrow" w:hAnsi="Arial Narrow" w:cs="Arial"/>
                <w:color w:val="000000"/>
              </w:rPr>
              <w:t xml:space="preserve"> </w:t>
            </w:r>
          </w:p>
          <w:p w14:paraId="6D438CDE" w14:textId="77777777" w:rsidR="00D130B7" w:rsidRPr="00F53C75" w:rsidRDefault="00D130B7" w:rsidP="00C827CA">
            <w:pPr>
              <w:pStyle w:val="ListParagraph"/>
              <w:jc w:val="both"/>
              <w:rPr>
                <w:rFonts w:ascii="Arial Narrow" w:hAnsi="Arial Narrow" w:cs="Arial"/>
                <w:color w:val="000000"/>
              </w:rPr>
            </w:pPr>
          </w:p>
          <w:p w14:paraId="6D438CDF" w14:textId="77777777" w:rsidR="006766BD" w:rsidRPr="00F53C75" w:rsidRDefault="00C827CA" w:rsidP="00D130B7">
            <w:pPr>
              <w:pStyle w:val="ListParagraph"/>
              <w:numPr>
                <w:ilvl w:val="1"/>
                <w:numId w:val="26"/>
              </w:numPr>
              <w:tabs>
                <w:tab w:val="left" w:pos="720"/>
              </w:tabs>
              <w:rPr>
                <w:rFonts w:ascii="Arial Narrow" w:hAnsi="Arial Narrow"/>
              </w:rPr>
            </w:pPr>
            <w:r w:rsidRPr="00F53C75">
              <w:rPr>
                <w:rFonts w:ascii="Arial Narrow" w:hAnsi="Arial Narrow"/>
                <w:b/>
              </w:rPr>
              <w:t>Method of Payment</w:t>
            </w:r>
            <w:r w:rsidRPr="00F53C75">
              <w:rPr>
                <w:rFonts w:ascii="Arial Narrow" w:hAnsi="Arial Narrow"/>
              </w:rPr>
              <w:t xml:space="preserve"> </w:t>
            </w:r>
            <w:r w:rsidRPr="00F53C75">
              <w:rPr>
                <w:rFonts w:ascii="Arial Narrow" w:hAnsi="Arial Narrow"/>
              </w:rPr>
              <w:br/>
              <w:t>Unless otherwise specified, Lilly will pay the Honoraria and expenses to</w:t>
            </w:r>
            <w:r w:rsidR="009C4BD2" w:rsidRPr="00F53C75">
              <w:rPr>
                <w:rFonts w:ascii="Arial Narrow" w:hAnsi="Arial Narrow"/>
              </w:rPr>
              <w:t xml:space="preserve"> the Payee </w:t>
            </w:r>
            <w:r w:rsidRPr="00F53C75">
              <w:rPr>
                <w:rFonts w:ascii="Arial Narrow" w:hAnsi="Arial Narrow"/>
              </w:rPr>
              <w:t>by electronic funds transfer, upon completion of the Services</w:t>
            </w:r>
            <w:r w:rsidR="00366E22" w:rsidRPr="00F53C75">
              <w:rPr>
                <w:rFonts w:ascii="Arial Narrow" w:hAnsi="Arial Narrow"/>
              </w:rPr>
              <w:t xml:space="preserve"> and </w:t>
            </w:r>
            <w:r w:rsidR="001B363A" w:rsidRPr="00F53C75">
              <w:rPr>
                <w:rFonts w:ascii="Arial Narrow" w:hAnsi="Arial Narrow" w:cs="Arial"/>
              </w:rPr>
              <w:t xml:space="preserve">upon presentation of a </w:t>
            </w:r>
            <w:r w:rsidR="00330816" w:rsidRPr="00F53C75">
              <w:rPr>
                <w:rFonts w:ascii="Arial Narrow" w:hAnsi="Arial Narrow" w:cs="Arial"/>
              </w:rPr>
              <w:t>completed Expense Report Form</w:t>
            </w:r>
            <w:r w:rsidR="001B363A" w:rsidRPr="00F53C75">
              <w:rPr>
                <w:rFonts w:ascii="Arial Narrow" w:hAnsi="Arial Narrow" w:cs="Arial"/>
              </w:rPr>
              <w:t xml:space="preserve"> and appropriate expense receipts.</w:t>
            </w:r>
            <w:r w:rsidR="001B1611" w:rsidRPr="00F53C75">
              <w:rPr>
                <w:rFonts w:ascii="Arial Narrow" w:hAnsi="Arial Narrow"/>
              </w:rPr>
              <w:t xml:space="preserve">  </w:t>
            </w:r>
          </w:p>
          <w:p w14:paraId="6D438CE0" w14:textId="77777777" w:rsidR="00D130B7" w:rsidRPr="00F53C75" w:rsidRDefault="00D130B7" w:rsidP="00D130B7">
            <w:pPr>
              <w:pStyle w:val="ListParagraph"/>
              <w:tabs>
                <w:tab w:val="left" w:pos="720"/>
              </w:tabs>
              <w:rPr>
                <w:rFonts w:ascii="Arial Narrow" w:hAnsi="Arial Narrow"/>
              </w:rPr>
            </w:pPr>
          </w:p>
          <w:p w14:paraId="6D438CE1" w14:textId="77777777" w:rsidR="00C827CA" w:rsidRPr="00F53C75" w:rsidRDefault="00A67E33" w:rsidP="00083EBC">
            <w:pPr>
              <w:tabs>
                <w:tab w:val="left" w:pos="739"/>
              </w:tabs>
              <w:ind w:left="720" w:hanging="360"/>
              <w:jc w:val="both"/>
              <w:rPr>
                <w:rFonts w:ascii="Arial Narrow" w:hAnsi="Arial Narrow" w:cs="Arial"/>
                <w:b/>
              </w:rPr>
            </w:pPr>
            <w:r w:rsidRPr="00F53C75">
              <w:rPr>
                <w:rFonts w:ascii="Arial Narrow" w:hAnsi="Arial Narrow" w:cs="Arial"/>
                <w:b/>
              </w:rPr>
              <w:t>1.3</w:t>
            </w:r>
            <w:r w:rsidR="00BE78EE" w:rsidRPr="00F53C75">
              <w:rPr>
                <w:rFonts w:ascii="Arial Narrow" w:hAnsi="Arial Narrow" w:cs="Arial"/>
                <w:b/>
              </w:rPr>
              <w:t xml:space="preserve">    </w:t>
            </w:r>
            <w:r w:rsidRPr="00F53C75">
              <w:rPr>
                <w:rFonts w:ascii="Arial Narrow" w:hAnsi="Arial Narrow" w:cs="Arial"/>
                <w:b/>
              </w:rPr>
              <w:t xml:space="preserve"> </w:t>
            </w:r>
            <w:r w:rsidR="00C827CA" w:rsidRPr="00F53C75">
              <w:rPr>
                <w:rFonts w:ascii="Arial Narrow" w:hAnsi="Arial Narrow" w:cs="Arial"/>
                <w:b/>
              </w:rPr>
              <w:t>Event Cancellation Fees</w:t>
            </w:r>
          </w:p>
          <w:p w14:paraId="6D438CE2" w14:textId="77777777" w:rsidR="00C827CA" w:rsidRPr="00F53C75" w:rsidRDefault="00BE78EE" w:rsidP="004C33CE">
            <w:pPr>
              <w:pStyle w:val="ListParagraph"/>
              <w:tabs>
                <w:tab w:val="left" w:pos="720"/>
              </w:tabs>
              <w:ind w:hanging="360"/>
              <w:jc w:val="both"/>
              <w:rPr>
                <w:rFonts w:ascii="Arial Narrow" w:hAnsi="Arial Narrow" w:cs="Arial"/>
              </w:rPr>
            </w:pPr>
            <w:r w:rsidRPr="00F53C75">
              <w:rPr>
                <w:rFonts w:ascii="Arial Narrow" w:hAnsi="Arial Narrow" w:cs="Arial"/>
              </w:rPr>
              <w:t xml:space="preserve">          </w:t>
            </w:r>
            <w:r w:rsidR="00C827CA" w:rsidRPr="00F53C75">
              <w:rPr>
                <w:rFonts w:ascii="Arial Narrow" w:hAnsi="Arial Narrow" w:cs="Arial"/>
              </w:rPr>
              <w:t xml:space="preserve">Lilly reserves the right to cancel an event at </w:t>
            </w:r>
            <w:r w:rsidR="00330816" w:rsidRPr="00F53C75">
              <w:rPr>
                <w:rFonts w:ascii="Arial Narrow" w:hAnsi="Arial Narrow" w:cs="Arial"/>
              </w:rPr>
              <w:t>its sole discretion for any</w:t>
            </w:r>
            <w:r w:rsidR="00C827CA" w:rsidRPr="00F53C75">
              <w:rPr>
                <w:rFonts w:ascii="Arial Narrow" w:hAnsi="Arial Narrow" w:cs="Arial"/>
              </w:rPr>
              <w:t xml:space="preserve"> reason. Where </w:t>
            </w:r>
            <w:r w:rsidR="00450F95" w:rsidRPr="00F53C75">
              <w:rPr>
                <w:rFonts w:ascii="Arial Narrow" w:hAnsi="Arial Narrow" w:cs="Arial"/>
              </w:rPr>
              <w:t xml:space="preserve">HCP’s </w:t>
            </w:r>
            <w:r w:rsidR="00C827CA" w:rsidRPr="00F53C75">
              <w:rPr>
                <w:rFonts w:ascii="Arial Narrow" w:hAnsi="Arial Narrow" w:cs="Arial"/>
              </w:rPr>
              <w:t xml:space="preserve">Services at an event are cancelled through “no fault” of </w:t>
            </w:r>
            <w:r w:rsidR="00450F95" w:rsidRPr="00F53C75">
              <w:rPr>
                <w:rFonts w:ascii="Arial Narrow" w:hAnsi="Arial Narrow" w:cs="Arial"/>
              </w:rPr>
              <w:t>his/hers</w:t>
            </w:r>
            <w:r w:rsidR="00C827CA" w:rsidRPr="00F53C75">
              <w:rPr>
                <w:rFonts w:ascii="Arial Narrow" w:hAnsi="Arial Narrow" w:cs="Arial"/>
              </w:rPr>
              <w:t xml:space="preserve"> (as determined solely by Lilly’s event owner) or if Lilly cancels an event within 3 business days of the event, Lilly will pay 50% of the Hon</w:t>
            </w:r>
            <w:r w:rsidR="00F45157" w:rsidRPr="00F53C75">
              <w:rPr>
                <w:rFonts w:ascii="Arial Narrow" w:hAnsi="Arial Narrow" w:cs="Arial"/>
              </w:rPr>
              <w:t>o</w:t>
            </w:r>
            <w:r w:rsidR="00C827CA" w:rsidRPr="00F53C75">
              <w:rPr>
                <w:rFonts w:ascii="Arial Narrow" w:hAnsi="Arial Narrow" w:cs="Arial"/>
              </w:rPr>
              <w:t xml:space="preserve">raria for </w:t>
            </w:r>
            <w:r w:rsidR="002A3833" w:rsidRPr="00F53C75">
              <w:rPr>
                <w:rFonts w:ascii="Arial Narrow" w:hAnsi="Arial Narrow" w:cs="Arial"/>
              </w:rPr>
              <w:t xml:space="preserve">HCP’s </w:t>
            </w:r>
            <w:r w:rsidR="00C827CA" w:rsidRPr="00F53C75">
              <w:rPr>
                <w:rFonts w:ascii="Arial Narrow" w:hAnsi="Arial Narrow" w:cs="Arial"/>
              </w:rPr>
              <w:t>Service</w:t>
            </w:r>
            <w:r w:rsidR="002A3833" w:rsidRPr="00F53C75">
              <w:rPr>
                <w:rFonts w:ascii="Arial Narrow" w:hAnsi="Arial Narrow" w:cs="Arial"/>
              </w:rPr>
              <w:t>s</w:t>
            </w:r>
            <w:r w:rsidR="00C827CA" w:rsidRPr="00F53C75">
              <w:rPr>
                <w:rFonts w:ascii="Arial Narrow" w:hAnsi="Arial Narrow" w:cs="Arial"/>
              </w:rPr>
              <w:t xml:space="preserve"> other than where the </w:t>
            </w:r>
            <w:r w:rsidR="00CA25F1" w:rsidRPr="00F53C75">
              <w:rPr>
                <w:rFonts w:ascii="Arial Narrow" w:hAnsi="Arial Narrow" w:cs="Arial"/>
              </w:rPr>
              <w:t xml:space="preserve">Services </w:t>
            </w:r>
            <w:r w:rsidR="00C827CA" w:rsidRPr="00F53C75">
              <w:rPr>
                <w:rFonts w:ascii="Arial Narrow" w:hAnsi="Arial Narrow" w:cs="Arial"/>
              </w:rPr>
              <w:t>involve separate (multiple) activities, in which case Lilly will pay 50% of the Hon</w:t>
            </w:r>
            <w:r w:rsidR="00F45157" w:rsidRPr="00F53C75">
              <w:rPr>
                <w:rFonts w:ascii="Arial Narrow" w:hAnsi="Arial Narrow" w:cs="Arial"/>
              </w:rPr>
              <w:t>o</w:t>
            </w:r>
            <w:r w:rsidR="00C827CA" w:rsidRPr="00F53C75">
              <w:rPr>
                <w:rFonts w:ascii="Arial Narrow" w:hAnsi="Arial Narrow" w:cs="Arial"/>
              </w:rPr>
              <w:t xml:space="preserve">raria attributable to the first 2 activities only. Any pre-work </w:t>
            </w:r>
            <w:r w:rsidR="002A3833" w:rsidRPr="00F53C75">
              <w:rPr>
                <w:rFonts w:ascii="Arial Narrow" w:hAnsi="Arial Narrow" w:cs="Arial"/>
              </w:rPr>
              <w:t>HCP has</w:t>
            </w:r>
            <w:r w:rsidR="00C827CA" w:rsidRPr="00F53C75">
              <w:rPr>
                <w:rFonts w:ascii="Arial Narrow" w:hAnsi="Arial Narrow" w:cs="Arial"/>
              </w:rPr>
              <w:t xml:space="preserve"> performed in relation to </w:t>
            </w:r>
            <w:r w:rsidR="002A3833" w:rsidRPr="00F53C75">
              <w:rPr>
                <w:rFonts w:ascii="Arial Narrow" w:hAnsi="Arial Narrow" w:cs="Arial"/>
              </w:rPr>
              <w:t>his/her</w:t>
            </w:r>
            <w:r w:rsidR="00C827CA" w:rsidRPr="00F53C75">
              <w:rPr>
                <w:rFonts w:ascii="Arial Narrow" w:hAnsi="Arial Narrow" w:cs="Arial"/>
              </w:rPr>
              <w:t xml:space="preserve"> Service</w:t>
            </w:r>
            <w:r w:rsidR="002A3833" w:rsidRPr="00F53C75">
              <w:rPr>
                <w:rFonts w:ascii="Arial Narrow" w:hAnsi="Arial Narrow" w:cs="Arial"/>
              </w:rPr>
              <w:t>s</w:t>
            </w:r>
            <w:r w:rsidR="00C827CA" w:rsidRPr="00F53C75">
              <w:rPr>
                <w:rFonts w:ascii="Arial Narrow" w:hAnsi="Arial Narrow" w:cs="Arial"/>
              </w:rPr>
              <w:t xml:space="preserve"> at the event will be paid in full.</w:t>
            </w:r>
            <w:r w:rsidR="009B2454" w:rsidRPr="00F53C75">
              <w:rPr>
                <w:rFonts w:ascii="Arial Narrow" w:hAnsi="Arial Narrow" w:cs="Arial"/>
              </w:rPr>
              <w:t xml:space="preserve">  </w:t>
            </w:r>
          </w:p>
          <w:p w14:paraId="6D438CE3" w14:textId="77777777" w:rsidR="00C827CA" w:rsidRPr="00F53C75" w:rsidRDefault="00C827CA" w:rsidP="008503F8">
            <w:pPr>
              <w:pStyle w:val="ListParagraph"/>
              <w:ind w:left="426"/>
              <w:jc w:val="both"/>
              <w:rPr>
                <w:rFonts w:ascii="Arial Narrow" w:hAnsi="Arial Narrow" w:cs="Arial"/>
                <w:color w:val="000000"/>
              </w:rPr>
            </w:pPr>
          </w:p>
          <w:p w14:paraId="6D438CE4" w14:textId="77777777" w:rsidR="00C827CA" w:rsidRPr="00F53C75" w:rsidRDefault="00C827CA" w:rsidP="008503F8">
            <w:pPr>
              <w:pStyle w:val="ListParagraph"/>
              <w:numPr>
                <w:ilvl w:val="0"/>
                <w:numId w:val="3"/>
              </w:numPr>
              <w:tabs>
                <w:tab w:val="clear" w:pos="720"/>
                <w:tab w:val="num" w:pos="360"/>
              </w:tabs>
              <w:ind w:left="360" w:hanging="360"/>
              <w:rPr>
                <w:rFonts w:ascii="Arial Narrow" w:hAnsi="Arial Narrow" w:cs="Arial"/>
                <w:b/>
              </w:rPr>
            </w:pPr>
            <w:r w:rsidRPr="00F53C75">
              <w:rPr>
                <w:rFonts w:ascii="Arial Narrow" w:hAnsi="Arial Narrow" w:cs="Arial"/>
                <w:b/>
                <w:color w:val="000000"/>
              </w:rPr>
              <w:t>Professional License</w:t>
            </w:r>
            <w:r w:rsidRPr="00F53C75">
              <w:rPr>
                <w:rFonts w:ascii="Arial Narrow" w:hAnsi="Arial Narrow" w:cs="Arial"/>
                <w:b/>
                <w:color w:val="000000"/>
              </w:rPr>
              <w:br/>
            </w:r>
            <w:r w:rsidR="00D85A0F" w:rsidRPr="00F53C75">
              <w:rPr>
                <w:rFonts w:ascii="Arial Narrow" w:hAnsi="Arial Narrow" w:cs="Arial"/>
                <w:color w:val="000000"/>
              </w:rPr>
              <w:t>Contractor</w:t>
            </w:r>
            <w:r w:rsidRPr="00F53C75">
              <w:rPr>
                <w:rFonts w:ascii="Arial Narrow" w:hAnsi="Arial Narrow" w:cs="Arial"/>
                <w:color w:val="000000"/>
              </w:rPr>
              <w:t xml:space="preserve"> represents that HCP holds a valid license relevant to his/her status as a health care professional and agrees to promptly notify Lilly in the event this license is suspended or cancelled. In such case Lilly is entitled to immediately terminate this Agreement by written notice.</w:t>
            </w:r>
            <w:r w:rsidR="008503F8" w:rsidRPr="00F53C75">
              <w:rPr>
                <w:rFonts w:ascii="Arial Narrow" w:hAnsi="Arial Narrow" w:cs="Arial"/>
                <w:color w:val="000000"/>
              </w:rPr>
              <w:br/>
            </w:r>
          </w:p>
          <w:p w14:paraId="6D438CE5" w14:textId="77777777" w:rsidR="00C827CA" w:rsidRPr="00F53C75" w:rsidRDefault="00C827CA" w:rsidP="00C827CA">
            <w:pPr>
              <w:keepNext/>
              <w:numPr>
                <w:ilvl w:val="0"/>
                <w:numId w:val="3"/>
              </w:numPr>
              <w:tabs>
                <w:tab w:val="num" w:pos="360"/>
              </w:tabs>
              <w:jc w:val="both"/>
              <w:rPr>
                <w:rFonts w:ascii="Arial Narrow" w:hAnsi="Arial Narrow" w:cs="Arial"/>
                <w:b/>
              </w:rPr>
            </w:pPr>
            <w:r w:rsidRPr="00F53C75">
              <w:rPr>
                <w:rFonts w:ascii="Arial Narrow" w:hAnsi="Arial Narrow" w:cs="Arial"/>
                <w:b/>
              </w:rPr>
              <w:t xml:space="preserve">Term and Termination </w:t>
            </w:r>
          </w:p>
          <w:p w14:paraId="6D438CE6" w14:textId="77777777" w:rsidR="00C827CA" w:rsidRPr="00F53C75" w:rsidRDefault="00C827CA" w:rsidP="00E02ACB">
            <w:pPr>
              <w:keepNext/>
              <w:ind w:left="360"/>
              <w:jc w:val="both"/>
              <w:rPr>
                <w:rFonts w:ascii="Arial Narrow" w:hAnsi="Arial Narrow" w:cs="Arial"/>
              </w:rPr>
            </w:pPr>
            <w:r w:rsidRPr="00F53C75">
              <w:rPr>
                <w:rFonts w:ascii="Arial Narrow" w:hAnsi="Arial Narrow" w:cs="Arial"/>
              </w:rPr>
              <w:t xml:space="preserve">This Agreement is valid from the date </w:t>
            </w:r>
            <w:r w:rsidR="002F2D38" w:rsidRPr="00F53C75">
              <w:rPr>
                <w:rFonts w:ascii="Arial Narrow" w:hAnsi="Arial Narrow" w:cs="Arial"/>
              </w:rPr>
              <w:t>specified on page one of the Agreement</w:t>
            </w:r>
            <w:r w:rsidRPr="00F53C75">
              <w:rPr>
                <w:rFonts w:ascii="Arial Narrow" w:hAnsi="Arial Narrow" w:cs="Arial"/>
              </w:rPr>
              <w:t xml:space="preserve"> until the completion of the Services, and may be terminated at any time on 30 days written notice to the other party or parties.  Sections </w:t>
            </w:r>
            <w:r w:rsidR="00751BAA" w:rsidRPr="00F53C75">
              <w:rPr>
                <w:rFonts w:ascii="Arial Narrow" w:hAnsi="Arial Narrow" w:cs="Arial"/>
              </w:rPr>
              <w:t xml:space="preserve">4, 5, 7 and 8 of these General Terms and Conditions </w:t>
            </w:r>
            <w:r w:rsidRPr="00F53C75">
              <w:rPr>
                <w:rFonts w:ascii="Arial Narrow" w:hAnsi="Arial Narrow" w:cs="Arial"/>
              </w:rPr>
              <w:t>survive termination of this Agreement.</w:t>
            </w:r>
          </w:p>
          <w:p w14:paraId="6D438CE7" w14:textId="77777777" w:rsidR="00837B05" w:rsidRPr="00F53C75" w:rsidRDefault="00837B05" w:rsidP="00E02ACB">
            <w:pPr>
              <w:keepNext/>
              <w:ind w:left="360"/>
              <w:jc w:val="both"/>
              <w:rPr>
                <w:rFonts w:ascii="Arial Narrow" w:hAnsi="Arial Narrow" w:cs="Arial"/>
              </w:rPr>
            </w:pPr>
          </w:p>
          <w:p w14:paraId="6D438CE8" w14:textId="77777777" w:rsidR="00837B05" w:rsidRPr="00F53C75" w:rsidRDefault="00837B05" w:rsidP="00837B05">
            <w:pPr>
              <w:keepNext/>
              <w:numPr>
                <w:ilvl w:val="0"/>
                <w:numId w:val="3"/>
              </w:numPr>
              <w:tabs>
                <w:tab w:val="num" w:pos="360"/>
              </w:tabs>
              <w:jc w:val="both"/>
              <w:rPr>
                <w:rFonts w:ascii="Arial Narrow" w:hAnsi="Arial Narrow" w:cs="Arial"/>
                <w:b/>
              </w:rPr>
            </w:pPr>
            <w:r w:rsidRPr="00F53C75">
              <w:rPr>
                <w:rFonts w:ascii="Arial Narrow" w:hAnsi="Arial Narrow" w:cs="Arial"/>
                <w:b/>
              </w:rPr>
              <w:t>Confidentiality</w:t>
            </w:r>
          </w:p>
          <w:p w14:paraId="6D438CE9" w14:textId="77777777" w:rsidR="00837B05" w:rsidRPr="00F53C75" w:rsidRDefault="00D85A0F" w:rsidP="00837B05">
            <w:pPr>
              <w:pStyle w:val="CommentText"/>
              <w:tabs>
                <w:tab w:val="num" w:pos="360"/>
              </w:tabs>
              <w:ind w:left="342"/>
              <w:rPr>
                <w:rFonts w:ascii="Arial Narrow" w:hAnsi="Arial Narrow"/>
              </w:rPr>
            </w:pPr>
            <w:r w:rsidRPr="00F53C75">
              <w:rPr>
                <w:rFonts w:ascii="Arial Narrow" w:hAnsi="Arial Narrow"/>
              </w:rPr>
              <w:t>Contractor</w:t>
            </w:r>
            <w:r w:rsidR="00837B05" w:rsidRPr="00F53C75">
              <w:rPr>
                <w:rFonts w:ascii="Arial Narrow" w:hAnsi="Arial Narrow"/>
              </w:rPr>
              <w:t xml:space="preserve"> acknowledges that </w:t>
            </w:r>
            <w:r w:rsidRPr="00F53C75">
              <w:rPr>
                <w:rFonts w:ascii="Arial Narrow" w:hAnsi="Arial Narrow"/>
              </w:rPr>
              <w:t>Contractor</w:t>
            </w:r>
            <w:r w:rsidR="00837B05" w:rsidRPr="00F53C75">
              <w:rPr>
                <w:rFonts w:ascii="Arial Narrow" w:hAnsi="Arial Narrow"/>
              </w:rPr>
              <w:t xml:space="preserve"> may become privy to information provided by Lilly that is of a confidential nature.  Thus, </w:t>
            </w:r>
            <w:r w:rsidRPr="00F53C75">
              <w:rPr>
                <w:rFonts w:ascii="Arial Narrow" w:hAnsi="Arial Narrow"/>
              </w:rPr>
              <w:t>Contractor</w:t>
            </w:r>
            <w:r w:rsidR="00837B05" w:rsidRPr="00F53C75">
              <w:rPr>
                <w:rFonts w:ascii="Arial Narrow" w:hAnsi="Arial Narrow"/>
              </w:rPr>
              <w:t xml:space="preserve"> agrees that, except for information which is in the public domain such as published data, </w:t>
            </w:r>
            <w:r w:rsidRPr="00F53C75">
              <w:rPr>
                <w:rFonts w:ascii="Arial Narrow" w:hAnsi="Arial Narrow"/>
              </w:rPr>
              <w:t>Contractor</w:t>
            </w:r>
            <w:r w:rsidR="00837B05" w:rsidRPr="00F53C75">
              <w:rPr>
                <w:rFonts w:ascii="Arial Narrow" w:hAnsi="Arial Narrow"/>
              </w:rPr>
              <w:t xml:space="preserve"> shall not use this information other than for the purpose of providing the Services to Lilly and shall not disclose such confidential information to any third person or party without Lilly’s prior written authorization.</w:t>
            </w:r>
          </w:p>
          <w:p w14:paraId="6D438CEA" w14:textId="77777777" w:rsidR="00837B05" w:rsidRPr="00F53C75" w:rsidRDefault="00837B05" w:rsidP="00837B05">
            <w:pPr>
              <w:pStyle w:val="CommentText"/>
              <w:tabs>
                <w:tab w:val="num" w:pos="360"/>
              </w:tabs>
              <w:ind w:left="342"/>
              <w:rPr>
                <w:rFonts w:ascii="Arial Narrow" w:hAnsi="Arial Narrow"/>
              </w:rPr>
            </w:pPr>
          </w:p>
          <w:p w14:paraId="6D438CEB" w14:textId="77777777" w:rsidR="00A56BAB" w:rsidRPr="00F53C75" w:rsidRDefault="00A56BAB" w:rsidP="009D5815">
            <w:pPr>
              <w:keepNext/>
              <w:ind w:left="360"/>
              <w:jc w:val="both"/>
              <w:rPr>
                <w:rFonts w:ascii="Arial Narrow" w:hAnsi="Arial Narrow" w:cs="Arial"/>
              </w:rPr>
            </w:pPr>
          </w:p>
          <w:p w14:paraId="6D438CEC" w14:textId="77777777" w:rsidR="00A56BAB" w:rsidRPr="00F53C75" w:rsidRDefault="00A56BAB" w:rsidP="00A56BAB">
            <w:pPr>
              <w:keepNext/>
              <w:tabs>
                <w:tab w:val="left" w:pos="567"/>
              </w:tabs>
              <w:ind w:left="342" w:hanging="6"/>
              <w:contextualSpacing/>
              <w:jc w:val="both"/>
              <w:rPr>
                <w:rFonts w:ascii="Arial Narrow" w:hAnsi="Arial Narrow" w:cs="Arial"/>
                <w:b/>
              </w:rPr>
            </w:pPr>
            <w:r w:rsidRPr="00F53C75">
              <w:rPr>
                <w:rFonts w:ascii="Arial Narrow" w:hAnsi="Arial Narrow" w:cs="Arial"/>
                <w:b/>
              </w:rPr>
              <w:t>8. Anti-Corruption:</w:t>
            </w:r>
          </w:p>
          <w:p w14:paraId="6D438CED" w14:textId="77777777" w:rsidR="00A56BAB" w:rsidRPr="00F53C75" w:rsidRDefault="00A56BAB" w:rsidP="00A56BAB">
            <w:pPr>
              <w:keepNext/>
              <w:tabs>
                <w:tab w:val="left" w:pos="567"/>
              </w:tabs>
              <w:ind w:left="342" w:hanging="6"/>
              <w:contextualSpacing/>
              <w:jc w:val="both"/>
              <w:rPr>
                <w:rFonts w:ascii="Arial Narrow" w:hAnsi="Arial Narrow" w:cs="Arial"/>
              </w:rPr>
            </w:pPr>
            <w:r w:rsidRPr="00F53C75">
              <w:rPr>
                <w:rFonts w:ascii="Arial Narrow" w:hAnsi="Arial Narrow" w:cs="Arial"/>
              </w:rPr>
              <w:t>8.1</w:t>
            </w:r>
            <w:r w:rsidRPr="00F53C75">
              <w:rPr>
                <w:rFonts w:ascii="Arial Narrow" w:hAnsi="Arial Narrow" w:cs="Arial"/>
              </w:rPr>
              <w:tab/>
              <w:t xml:space="preserve"> Contractor warrants that in entering into and in performing its obligations under this Agreement it shall procure that persons associated with it or persons who are performing the Services hereunder shall </w:t>
            </w:r>
          </w:p>
          <w:p w14:paraId="6D438CEE" w14:textId="77777777" w:rsidR="00A56BAB" w:rsidRPr="00F53C75" w:rsidRDefault="00A56BAB" w:rsidP="00A56BAB">
            <w:pPr>
              <w:keepNext/>
              <w:tabs>
                <w:tab w:val="left" w:pos="567"/>
              </w:tabs>
              <w:ind w:left="567" w:hanging="231"/>
              <w:contextualSpacing/>
              <w:jc w:val="both"/>
              <w:rPr>
                <w:rFonts w:ascii="Arial Narrow" w:hAnsi="Arial Narrow" w:cs="Arial"/>
              </w:rPr>
            </w:pPr>
            <w:r w:rsidRPr="00F53C75">
              <w:rPr>
                <w:rFonts w:ascii="Arial Narrow" w:hAnsi="Arial Narrow" w:cs="Arial"/>
              </w:rPr>
              <w:t xml:space="preserve">i) </w:t>
            </w:r>
            <w:r w:rsidRPr="00F53C75">
              <w:rPr>
                <w:rFonts w:ascii="Arial Narrow" w:hAnsi="Arial Narrow" w:cs="Arial"/>
              </w:rPr>
              <w:tab/>
              <w:t xml:space="preserve">comply with all applicable local, national, and international laws, regulations, and industry codes dealing with government procurement, conflicts of interest, corruption or bribery, including, if applicable, the U.S. Foreign Corrupt Practices Act of 1977 (“FCPA”), as amended, and any laws enacted to implement the Organisation of Economic Cooperation and Development (“OECD”) Convention on Combating Bribery of Foreign Public Officials in International Business Transactions (‘Relevant Requirements’); </w:t>
            </w:r>
          </w:p>
          <w:p w14:paraId="6D438CEF" w14:textId="77777777" w:rsidR="00A56BAB" w:rsidRPr="00F53C75" w:rsidRDefault="00A56BAB" w:rsidP="00A56BAB">
            <w:pPr>
              <w:keepNext/>
              <w:tabs>
                <w:tab w:val="left" w:pos="567"/>
              </w:tabs>
              <w:ind w:left="567" w:hanging="231"/>
              <w:contextualSpacing/>
              <w:jc w:val="both"/>
              <w:rPr>
                <w:rFonts w:ascii="Arial Narrow" w:hAnsi="Arial Narrow" w:cs="Arial"/>
              </w:rPr>
            </w:pPr>
            <w:r w:rsidRPr="00F53C75">
              <w:rPr>
                <w:rFonts w:ascii="Arial Narrow" w:hAnsi="Arial Narrow" w:cs="Arial"/>
              </w:rPr>
              <w:t xml:space="preserve">ii) </w:t>
            </w:r>
            <w:r w:rsidRPr="00F53C75">
              <w:rPr>
                <w:rFonts w:ascii="Arial Narrow" w:hAnsi="Arial Narrow" w:cs="Arial"/>
              </w:rPr>
              <w:tab/>
              <w:t>not engage in any activity, practice or conduct which would constitute an offence under the Relevant Requirements, in particular will not make, offer, give, promise to give, or authorize, any bribe, kickback, payment or transfer of anything of value, directly or indirectly, to a Government or Public Official for the purpose of improperly influencing any act or decision in order to assist HCP or Lilly in obtaining or retaining business or securing improper advantage. For purposes of this Agreement :</w:t>
            </w:r>
          </w:p>
          <w:p w14:paraId="6D438CF0" w14:textId="77777777" w:rsidR="00A56BAB" w:rsidRPr="00F53C75" w:rsidRDefault="00A56BAB" w:rsidP="00A56BAB">
            <w:pPr>
              <w:keepNext/>
              <w:tabs>
                <w:tab w:val="left" w:pos="567"/>
              </w:tabs>
              <w:ind w:left="567" w:hanging="231"/>
              <w:contextualSpacing/>
              <w:jc w:val="both"/>
              <w:rPr>
                <w:rFonts w:ascii="Arial Narrow" w:hAnsi="Arial Narrow" w:cs="Arial"/>
              </w:rPr>
            </w:pPr>
            <w:r w:rsidRPr="00F53C75">
              <w:rPr>
                <w:rFonts w:ascii="Arial Narrow" w:hAnsi="Arial Narrow" w:cs="Arial"/>
              </w:rPr>
              <w:t xml:space="preserve">     “Government or Public Official” means:  (i) any official, officer, employee, representative, or anyone acting in an official capacity on behalf of:  (a) any government or any department or agency thereof; (b) any public international organization (such as the United Nations, the International Monetary Fund, the International Red Cross, or the World Health Organization), or any department, agency, or institution thereof; or (c) any government-owned or controlled company, institution, or other entity, including a government-owned hospital or university; (ii) any political party or party official; and (iii) any candidate for political office.</w:t>
            </w:r>
          </w:p>
          <w:p w14:paraId="6D438CF1" w14:textId="77777777" w:rsidR="00A56BAB" w:rsidRPr="00F53C75" w:rsidRDefault="00A56BAB" w:rsidP="00A56BAB">
            <w:pPr>
              <w:keepNext/>
              <w:tabs>
                <w:tab w:val="left" w:pos="567"/>
              </w:tabs>
              <w:ind w:left="567" w:hanging="231"/>
              <w:contextualSpacing/>
              <w:jc w:val="both"/>
              <w:rPr>
                <w:rFonts w:ascii="Arial Narrow" w:hAnsi="Arial Narrow" w:cs="Arial"/>
              </w:rPr>
            </w:pPr>
          </w:p>
          <w:p w14:paraId="6D438CF2" w14:textId="77777777" w:rsidR="00A56BAB" w:rsidRPr="00F53C75" w:rsidRDefault="00A56BAB" w:rsidP="00A56BAB">
            <w:pPr>
              <w:keepNext/>
              <w:tabs>
                <w:tab w:val="left" w:pos="567"/>
              </w:tabs>
              <w:ind w:left="567" w:hanging="231"/>
              <w:contextualSpacing/>
              <w:jc w:val="both"/>
              <w:rPr>
                <w:rFonts w:ascii="Arial Narrow" w:hAnsi="Arial Narrow" w:cs="Arial"/>
              </w:rPr>
            </w:pPr>
            <w:r w:rsidRPr="00F53C75">
              <w:rPr>
                <w:rFonts w:ascii="Arial Narrow" w:hAnsi="Arial Narrow" w:cs="Arial"/>
              </w:rPr>
              <w:t>iii)</w:t>
            </w:r>
            <w:r w:rsidRPr="00F53C75">
              <w:rPr>
                <w:rFonts w:ascii="Arial Narrow" w:hAnsi="Arial Narrow" w:cs="Arial"/>
              </w:rPr>
              <w:tab/>
              <w:t>not do, or omit to do, any act that will cause or lead Lilly to be in breach of any of the Relevant Requirements.</w:t>
            </w:r>
          </w:p>
          <w:p w14:paraId="6D438CF3" w14:textId="77777777" w:rsidR="00A56BAB" w:rsidRPr="00F53C75" w:rsidRDefault="00A56BAB" w:rsidP="00A56BAB">
            <w:pPr>
              <w:keepNext/>
              <w:tabs>
                <w:tab w:val="left" w:pos="342"/>
              </w:tabs>
              <w:ind w:left="720"/>
              <w:contextualSpacing/>
              <w:jc w:val="both"/>
              <w:rPr>
                <w:rFonts w:ascii="Arial Narrow" w:hAnsi="Arial Narrow" w:cs="Arial"/>
              </w:rPr>
            </w:pPr>
            <w:r w:rsidRPr="00F53C75">
              <w:rPr>
                <w:rFonts w:ascii="Arial Narrow" w:hAnsi="Arial Narrow" w:cs="Arial"/>
              </w:rPr>
              <w:t xml:space="preserve"> </w:t>
            </w:r>
          </w:p>
          <w:p w14:paraId="6D438CF4" w14:textId="77777777" w:rsidR="00A56BAB" w:rsidRPr="00F53C75" w:rsidRDefault="00A56BAB" w:rsidP="00065757">
            <w:pPr>
              <w:pStyle w:val="ListParagraph"/>
              <w:keepNext/>
              <w:tabs>
                <w:tab w:val="left" w:pos="342"/>
              </w:tabs>
              <w:ind w:left="342" w:hanging="270"/>
              <w:jc w:val="both"/>
              <w:rPr>
                <w:rFonts w:ascii="Arial Narrow" w:hAnsi="Arial Narrow" w:cs="Arial"/>
              </w:rPr>
            </w:pPr>
            <w:r w:rsidRPr="00F53C75">
              <w:rPr>
                <w:rFonts w:ascii="Arial Narrow" w:hAnsi="Arial Narrow" w:cs="Arial"/>
                <w:b/>
              </w:rPr>
              <w:t xml:space="preserve">      </w:t>
            </w:r>
            <w:r w:rsidR="00065757" w:rsidRPr="00F53C75">
              <w:rPr>
                <w:rFonts w:ascii="Arial Narrow" w:hAnsi="Arial Narrow" w:cs="Arial"/>
                <w:b/>
              </w:rPr>
              <w:t xml:space="preserve">8.2 </w:t>
            </w:r>
            <w:r w:rsidRPr="00F53C75">
              <w:rPr>
                <w:rFonts w:ascii="Arial Narrow" w:hAnsi="Arial Narrow" w:cs="Arial"/>
              </w:rPr>
              <w:t>Contractor shall keep at its normal place of business detailed, accurate and up to date records and books of account showing all payments and expenses made by Contractor in connection with this Agreement and the steps taken by Contractor to comply with the Relevant Requirements. Contractor also agrees to cooperate in good faith to investigate the extent of any potential violations of law in connection with this Agreement and acknowledges that Lilly may disclose information with regard to this Agreement to a public authority. enacted to implement the Organisation of Economic Cooperation and Development (“OECD”) Convention on Combating Bribery of Foreign Public Officials in International Business Transactions.</w:t>
            </w:r>
          </w:p>
          <w:p w14:paraId="6D438CF5" w14:textId="77777777" w:rsidR="00A56BAB" w:rsidRPr="00F53C75" w:rsidRDefault="00A56BAB" w:rsidP="00A56BAB">
            <w:pPr>
              <w:pStyle w:val="ListParagraph"/>
              <w:keepNext/>
              <w:tabs>
                <w:tab w:val="left" w:pos="342"/>
              </w:tabs>
              <w:ind w:left="342" w:hanging="270"/>
              <w:jc w:val="both"/>
              <w:rPr>
                <w:rFonts w:ascii="Arial Narrow" w:hAnsi="Arial Narrow" w:cs="Arial"/>
              </w:rPr>
            </w:pPr>
          </w:p>
          <w:p w14:paraId="6D438CF6" w14:textId="77777777" w:rsidR="00BE78EE" w:rsidRPr="00F53C75" w:rsidRDefault="00065757" w:rsidP="00A56BAB">
            <w:pPr>
              <w:keepNext/>
              <w:ind w:left="360"/>
              <w:jc w:val="both"/>
              <w:rPr>
                <w:rFonts w:ascii="Arial Narrow" w:hAnsi="Arial Narrow" w:cs="Arial"/>
                <w:b/>
              </w:rPr>
            </w:pPr>
            <w:r w:rsidRPr="00F53C75">
              <w:rPr>
                <w:rFonts w:ascii="Arial Narrow" w:hAnsi="Arial Narrow" w:cs="Arial"/>
                <w:b/>
              </w:rPr>
              <w:t xml:space="preserve">8.3 </w:t>
            </w:r>
            <w:r w:rsidR="00A56BAB" w:rsidRPr="00F53C75">
              <w:rPr>
                <w:rFonts w:ascii="Arial Narrow" w:hAnsi="Arial Narrow" w:cs="Arial"/>
              </w:rPr>
              <w:t>Breach of any of the provisions of this section of the Agreement shall be considered a material breach of the Agreement and accordingly Lilly shall be entitled to terminate this Agreement with immediate effect upon written notice to Contractor.</w:t>
            </w:r>
            <w:r w:rsidR="00A56BAB" w:rsidRPr="00F53C75">
              <w:t xml:space="preserve"> </w:t>
            </w:r>
            <w:r w:rsidR="00A56BAB" w:rsidRPr="00F53C75">
              <w:rPr>
                <w:rFonts w:ascii="Arial Narrow" w:hAnsi="Arial Narrow" w:cs="Arial"/>
              </w:rPr>
              <w:t xml:space="preserve">In the event of Lilly terminating this Agreement for breach of this section, Lilly may seek reimbursement or refund of any fees, other compensation or expense reimbursement paid by Lilly to Contractor, and no further amounts shall be due to Contractor pursuant to this Agreement. </w:t>
            </w:r>
          </w:p>
        </w:tc>
        <w:tc>
          <w:tcPr>
            <w:tcW w:w="360" w:type="dxa"/>
          </w:tcPr>
          <w:p w14:paraId="6D438CF7" w14:textId="77777777" w:rsidR="00C827CA" w:rsidRPr="00D130B7" w:rsidRDefault="00C827CA">
            <w:pPr>
              <w:spacing w:after="200" w:line="276" w:lineRule="auto"/>
              <w:rPr>
                <w:rFonts w:ascii="Arial Narrow" w:hAnsi="Arial Narrow" w:cs="Arial"/>
                <w:b/>
                <w:highlight w:val="yellow"/>
              </w:rPr>
            </w:pPr>
          </w:p>
        </w:tc>
        <w:tc>
          <w:tcPr>
            <w:tcW w:w="5310" w:type="dxa"/>
          </w:tcPr>
          <w:p w14:paraId="6D438CF8" w14:textId="77777777" w:rsidR="00C827CA" w:rsidRPr="00D130B7" w:rsidRDefault="00C827CA" w:rsidP="00A70988">
            <w:pPr>
              <w:tabs>
                <w:tab w:val="num" w:pos="360"/>
              </w:tabs>
              <w:rPr>
                <w:rFonts w:ascii="Arial Narrow" w:hAnsi="Arial Narrow" w:cs="Arial"/>
                <w:b/>
                <w:highlight w:val="yellow"/>
              </w:rPr>
            </w:pPr>
          </w:p>
          <w:p w14:paraId="6D438CF9" w14:textId="77777777" w:rsidR="00A56BAB" w:rsidRPr="00D130B7" w:rsidRDefault="00A56BAB" w:rsidP="00A56BAB">
            <w:pPr>
              <w:keepNext/>
              <w:numPr>
                <w:ilvl w:val="0"/>
                <w:numId w:val="3"/>
              </w:numPr>
              <w:tabs>
                <w:tab w:val="num" w:pos="360"/>
              </w:tabs>
              <w:jc w:val="both"/>
              <w:rPr>
                <w:rFonts w:ascii="Arial Narrow" w:hAnsi="Arial Narrow" w:cs="Arial"/>
                <w:b/>
              </w:rPr>
            </w:pPr>
            <w:r w:rsidRPr="00D130B7">
              <w:rPr>
                <w:rFonts w:ascii="Arial Narrow" w:hAnsi="Arial Narrow" w:cs="Arial"/>
                <w:b/>
              </w:rPr>
              <w:t>Use of Personal Information</w:t>
            </w:r>
          </w:p>
          <w:p w14:paraId="6D438CFA" w14:textId="77777777" w:rsidR="00A56BAB" w:rsidRPr="00D130B7" w:rsidRDefault="00A56BAB" w:rsidP="00A56BAB">
            <w:pPr>
              <w:keepNext/>
              <w:ind w:left="360"/>
              <w:jc w:val="both"/>
              <w:rPr>
                <w:rFonts w:ascii="Arial Narrow" w:hAnsi="Arial Narrow" w:cs="Arial"/>
              </w:rPr>
            </w:pPr>
            <w:r w:rsidRPr="00D130B7">
              <w:rPr>
                <w:rFonts w:ascii="Arial Narrow" w:hAnsi="Arial Narrow" w:cs="Arial"/>
              </w:rPr>
              <w:t xml:space="preserve">Lilly will collect and store all personal information it collects in relation to the execution of this agreement in accordance with applicable local privacy/data protection laws and regulations. For the purposes of this Agreement, personal information includes the fees paid to Contractor.  Contractor agrees that Lilly may maintain information related to Contractor’s services under this Agreement, and may use that information for purposes </w:t>
            </w:r>
            <w:r w:rsidRPr="00A56BAB">
              <w:rPr>
                <w:rFonts w:ascii="Arial Narrow" w:hAnsi="Arial Narrow" w:cs="Arial"/>
              </w:rPr>
              <w:t xml:space="preserve">stated in each Work Order, </w:t>
            </w:r>
            <w:r w:rsidRPr="00D130B7">
              <w:rPr>
                <w:rFonts w:ascii="Arial Narrow" w:hAnsi="Arial Narrow" w:cs="Arial"/>
              </w:rPr>
              <w:t>related to</w:t>
            </w:r>
            <w:r w:rsidRPr="00607D93">
              <w:rPr>
                <w:rFonts w:ascii="Arial Narrow" w:hAnsi="Arial Narrow" w:cs="Arial"/>
                <w:color w:val="FF0000"/>
              </w:rPr>
              <w:t xml:space="preserve"> </w:t>
            </w:r>
            <w:r w:rsidRPr="00D130B7">
              <w:rPr>
                <w:rFonts w:ascii="Arial Narrow" w:hAnsi="Arial Narrow" w:cs="Arial"/>
              </w:rPr>
              <w:t>pharmaceuticals and to report the information for regulatory and/or legal purposes.</w:t>
            </w:r>
          </w:p>
          <w:p w14:paraId="6D438CFB" w14:textId="77777777" w:rsidR="00330816" w:rsidRPr="00D130B7" w:rsidRDefault="00A56BAB" w:rsidP="00A56BAB">
            <w:pPr>
              <w:keepNext/>
              <w:ind w:left="360"/>
              <w:jc w:val="both"/>
              <w:rPr>
                <w:rFonts w:ascii="Arial Narrow" w:hAnsi="Arial Narrow" w:cs="Arial"/>
              </w:rPr>
            </w:pPr>
            <w:r w:rsidRPr="00D130B7">
              <w:rPr>
                <w:rFonts w:ascii="Arial Narrow" w:hAnsi="Arial Narrow" w:cs="Arial"/>
              </w:rPr>
              <w:t xml:space="preserve">Contractor understands and agrees that Lilly will not otherwise disclose HCP’s personal information, except to contractors of Lilly who agree contractually to comply with these same restrictions. By </w:t>
            </w:r>
            <w:r w:rsidR="00330816" w:rsidRPr="00D130B7">
              <w:rPr>
                <w:rFonts w:ascii="Arial Narrow" w:hAnsi="Arial Narrow" w:cs="Arial"/>
              </w:rPr>
              <w:t xml:space="preserve">entering into this Agreement, Contractor consents to these uses of Contractor’s personal information, and agrees that Lilly may contact Contractor in the future in order to renew or modify Contractor’s consent.  Contractor’s personal information will be retained by Lilly and, in accordance with the purposes set out above, some personal information may be furnished to other Lilly affiliates, including Eli Lilly and Company located at Indianapolis, Indiana, U.S.A. U.S. government agencies may be able to obtain access to Contractor’s personal information under applicable U.S. law.  For questions about the collection, use of disclosure of personal information, or to request access, correction or deletion of personal information held by Lilly about the Contractor, contact Lilly’s Data Privacy Steward at Eli Lilly </w:t>
            </w:r>
            <w:r w:rsidR="00D548AE" w:rsidRPr="00D130B7">
              <w:rPr>
                <w:rFonts w:ascii="Arial Narrow" w:hAnsi="Arial Narrow" w:cs="Arial"/>
              </w:rPr>
              <w:t>E(Suisse) S.A. Representative Office Estonia, A.H.Tammsaare tee 47, 11316Tallinn, Estonia.</w:t>
            </w:r>
          </w:p>
          <w:p w14:paraId="6D438CFC" w14:textId="77777777" w:rsidR="00330816" w:rsidRPr="00D130B7" w:rsidRDefault="00330816" w:rsidP="00D548AE">
            <w:pPr>
              <w:pStyle w:val="ListParagraph"/>
              <w:keepNext/>
              <w:ind w:left="342"/>
              <w:jc w:val="both"/>
              <w:rPr>
                <w:rFonts w:ascii="Arial Narrow" w:hAnsi="Arial Narrow" w:cs="Arial"/>
                <w:b/>
              </w:rPr>
            </w:pPr>
          </w:p>
          <w:p w14:paraId="6D438CFD" w14:textId="77777777" w:rsidR="00A70988" w:rsidRPr="00D130B7" w:rsidRDefault="00A70988" w:rsidP="00083EBC">
            <w:pPr>
              <w:pStyle w:val="ListParagraph"/>
              <w:keepNext/>
              <w:numPr>
                <w:ilvl w:val="0"/>
                <w:numId w:val="27"/>
              </w:numPr>
              <w:ind w:left="342" w:hanging="270"/>
              <w:jc w:val="both"/>
              <w:rPr>
                <w:rFonts w:ascii="Arial Narrow" w:hAnsi="Arial Narrow" w:cs="Arial"/>
                <w:b/>
              </w:rPr>
            </w:pPr>
            <w:r w:rsidRPr="00D130B7">
              <w:rPr>
                <w:rFonts w:ascii="Arial Narrow" w:hAnsi="Arial Narrow" w:cs="Arial"/>
                <w:b/>
              </w:rPr>
              <w:t>Conflict of Interest</w:t>
            </w:r>
          </w:p>
          <w:p w14:paraId="6D438CFE" w14:textId="77777777" w:rsidR="00A70988" w:rsidRPr="00D130B7" w:rsidRDefault="009D5815" w:rsidP="00083EBC">
            <w:pPr>
              <w:keepNext/>
              <w:ind w:left="342"/>
              <w:jc w:val="both"/>
              <w:rPr>
                <w:rFonts w:ascii="Arial Narrow" w:hAnsi="Arial Narrow" w:cs="Arial"/>
              </w:rPr>
            </w:pPr>
            <w:r w:rsidRPr="00D130B7">
              <w:rPr>
                <w:rFonts w:ascii="Arial Narrow" w:hAnsi="Arial Narrow" w:cs="Arial"/>
              </w:rPr>
              <w:t>Contractor</w:t>
            </w:r>
            <w:r w:rsidR="00A70988" w:rsidRPr="00D130B7">
              <w:rPr>
                <w:rFonts w:ascii="Arial Narrow" w:hAnsi="Arial Narrow" w:cs="Arial"/>
              </w:rPr>
              <w:t xml:space="preserve"> assures Lilly that no legal restriction, contractual commitment, employment policy, conflict of interest or other professional obligation restricts </w:t>
            </w:r>
            <w:r w:rsidRPr="00D130B7">
              <w:rPr>
                <w:rFonts w:ascii="Arial Narrow" w:hAnsi="Arial Narrow"/>
              </w:rPr>
              <w:t>C</w:t>
            </w:r>
            <w:r w:rsidR="00D548AE" w:rsidRPr="00D130B7">
              <w:rPr>
                <w:rFonts w:ascii="Arial Narrow" w:hAnsi="Arial Narrow"/>
              </w:rPr>
              <w:t>o</w:t>
            </w:r>
            <w:r w:rsidRPr="00D130B7">
              <w:rPr>
                <w:rFonts w:ascii="Arial Narrow" w:hAnsi="Arial Narrow"/>
              </w:rPr>
              <w:t>ntractor</w:t>
            </w:r>
            <w:r w:rsidR="009C4BD2" w:rsidRPr="00D130B7">
              <w:rPr>
                <w:rFonts w:ascii="Arial Narrow" w:hAnsi="Arial Narrow"/>
              </w:rPr>
              <w:t xml:space="preserve"> </w:t>
            </w:r>
            <w:r w:rsidR="00A70988" w:rsidRPr="00D130B7">
              <w:rPr>
                <w:rFonts w:ascii="Arial Narrow" w:hAnsi="Arial Narrow" w:cs="Arial"/>
              </w:rPr>
              <w:t>right or ability to enter into this Agreement, perform the Services, accept payment from Lilly or satisfy any other obligation under this Agreement.</w:t>
            </w:r>
          </w:p>
          <w:p w14:paraId="6D438CFF" w14:textId="77777777" w:rsidR="00A70988" w:rsidRPr="00D130B7" w:rsidRDefault="00A70988" w:rsidP="00A70988">
            <w:pPr>
              <w:keepNext/>
              <w:ind w:left="360"/>
              <w:jc w:val="both"/>
              <w:rPr>
                <w:rFonts w:ascii="Arial Narrow" w:hAnsi="Arial Narrow" w:cs="Arial"/>
              </w:rPr>
            </w:pPr>
          </w:p>
          <w:p w14:paraId="6D438D00" w14:textId="77777777" w:rsidR="00A70988" w:rsidRPr="00D130B7" w:rsidRDefault="00A70988" w:rsidP="00083EBC">
            <w:pPr>
              <w:pStyle w:val="ListParagraph"/>
              <w:keepNext/>
              <w:numPr>
                <w:ilvl w:val="0"/>
                <w:numId w:val="27"/>
              </w:numPr>
              <w:tabs>
                <w:tab w:val="left" w:pos="357"/>
              </w:tabs>
              <w:ind w:left="342" w:hanging="270"/>
              <w:jc w:val="both"/>
              <w:rPr>
                <w:rFonts w:ascii="Arial Narrow" w:hAnsi="Arial Narrow" w:cs="Arial"/>
                <w:b/>
              </w:rPr>
            </w:pPr>
            <w:r w:rsidRPr="00D130B7">
              <w:rPr>
                <w:rFonts w:ascii="Arial Narrow" w:hAnsi="Arial Narrow" w:cs="Arial"/>
                <w:b/>
              </w:rPr>
              <w:t xml:space="preserve">Intellectual Property </w:t>
            </w:r>
          </w:p>
          <w:p w14:paraId="6D438D01" w14:textId="77777777" w:rsidR="002D6E94" w:rsidRPr="00D130B7" w:rsidRDefault="00A70988" w:rsidP="002D6E94">
            <w:pPr>
              <w:keepNext/>
              <w:ind w:left="342"/>
              <w:jc w:val="both"/>
              <w:rPr>
                <w:rFonts w:ascii="Arial Narrow" w:hAnsi="Arial Narrow" w:cs="Arial"/>
              </w:rPr>
            </w:pPr>
            <w:r w:rsidRPr="00D130B7">
              <w:rPr>
                <w:rFonts w:ascii="Arial Narrow" w:hAnsi="Arial Narrow" w:cs="Arial"/>
              </w:rPr>
              <w:t xml:space="preserve">In performing the Services, </w:t>
            </w:r>
            <w:r w:rsidR="002D6E94" w:rsidRPr="00D130B7">
              <w:rPr>
                <w:rFonts w:ascii="Arial Narrow" w:hAnsi="Arial Narrow" w:cs="Arial"/>
              </w:rPr>
              <w:t>Contractor</w:t>
            </w:r>
            <w:r w:rsidRPr="00D130B7">
              <w:rPr>
                <w:rFonts w:ascii="Arial Narrow" w:hAnsi="Arial Narrow" w:cs="Arial"/>
              </w:rPr>
              <w:t xml:space="preserve"> may use his/her own pre-created materials, documents, etc. (“Own Materials”).  In such case, </w:t>
            </w:r>
            <w:r w:rsidR="002D6E94" w:rsidRPr="00D130B7">
              <w:rPr>
                <w:rFonts w:ascii="Arial Narrow" w:hAnsi="Arial Narrow" w:cs="Arial"/>
              </w:rPr>
              <w:t>Contractor</w:t>
            </w:r>
            <w:r w:rsidRPr="00D130B7">
              <w:rPr>
                <w:rFonts w:ascii="Arial Narrow" w:hAnsi="Arial Narrow" w:cs="Arial"/>
              </w:rPr>
              <w:t xml:space="preserve"> retains all intellectual property rights to any of his/her Own Materials.</w:t>
            </w:r>
            <w:r w:rsidR="002D6E94" w:rsidRPr="00D130B7">
              <w:rPr>
                <w:rFonts w:ascii="Arial Narrow" w:hAnsi="Arial Narrow" w:cs="Arial"/>
              </w:rPr>
              <w:t xml:space="preserve"> Contractor must ensure that his/her Own Materials does not infringe the intellectual property rights, including copyrights, of any third party. </w:t>
            </w:r>
            <w:r w:rsidRPr="00D130B7">
              <w:rPr>
                <w:rFonts w:ascii="Arial Narrow" w:hAnsi="Arial Narrow" w:cs="Arial"/>
              </w:rPr>
              <w:t xml:space="preserve">In other circumstances, </w:t>
            </w:r>
            <w:r w:rsidR="002D6E94" w:rsidRPr="00D130B7">
              <w:rPr>
                <w:rFonts w:ascii="Arial Narrow" w:hAnsi="Arial Narrow" w:cs="Arial"/>
              </w:rPr>
              <w:t>Contractor</w:t>
            </w:r>
            <w:r w:rsidRPr="00D130B7">
              <w:rPr>
                <w:rFonts w:ascii="Arial Narrow" w:hAnsi="Arial Narrow" w:cs="Arial"/>
              </w:rPr>
              <w:t xml:space="preserve"> might be provided with approved materials created by Lilly (“Lilly Materials”).  Such Lilly Materials shall at all times remain solely the property of Lilly and shall not be utilized in any manner beyond what is required for the purposes of performing the Services in accordance with this Agreement.  </w:t>
            </w:r>
            <w:r w:rsidR="002D6E94" w:rsidRPr="00D130B7">
              <w:rPr>
                <w:rFonts w:ascii="Arial Narrow" w:hAnsi="Arial Narrow" w:cs="Arial"/>
              </w:rPr>
              <w:t xml:space="preserve">Lilly shall be the exclusive owner of all reports, analysis, brochures, </w:t>
            </w:r>
            <w:r w:rsidR="00065757" w:rsidRPr="00D130B7">
              <w:rPr>
                <w:rFonts w:ascii="Arial Narrow" w:hAnsi="Arial Narrow" w:cs="Arial"/>
              </w:rPr>
              <w:t>hand-outs</w:t>
            </w:r>
            <w:r w:rsidR="002D6E94" w:rsidRPr="00D130B7">
              <w:rPr>
                <w:rFonts w:ascii="Arial Narrow" w:hAnsi="Arial Narrow" w:cs="Arial"/>
              </w:rPr>
              <w:t xml:space="preserve">, documents or other work products  generated by Contractor during the course of performing Consultancy/Advisory Board Services on behalf of Lilly (“Work Products”). Lilly shall own any and all copyright created in the performance of such Work Products. Contractor hereby assigns all right, title and interests in Work Products to Lilly. Contractor also agrees to execute all necessary assignments or other documents as may be necessary to establish Lilly’s ownership of any Work Product.  </w:t>
            </w:r>
          </w:p>
          <w:p w14:paraId="6D438D02" w14:textId="77777777" w:rsidR="002D6E94" w:rsidRPr="00D130B7" w:rsidRDefault="002D6E94" w:rsidP="002D6E94">
            <w:pPr>
              <w:keepNext/>
              <w:ind w:left="342"/>
              <w:jc w:val="both"/>
              <w:rPr>
                <w:rFonts w:ascii="Arial Narrow" w:hAnsi="Arial Narrow" w:cs="Arial"/>
              </w:rPr>
            </w:pPr>
          </w:p>
          <w:p w14:paraId="6D438D03" w14:textId="77777777" w:rsidR="00A70988" w:rsidRPr="00D130B7" w:rsidRDefault="002D6E94" w:rsidP="002D6E94">
            <w:pPr>
              <w:keepNext/>
              <w:ind w:left="342"/>
              <w:jc w:val="both"/>
              <w:rPr>
                <w:rFonts w:ascii="Arial Narrow" w:hAnsi="Arial Narrow" w:cs="Arial"/>
              </w:rPr>
            </w:pPr>
            <w:r w:rsidRPr="00D130B7">
              <w:rPr>
                <w:rFonts w:ascii="Arial Narrow" w:hAnsi="Arial Narrow" w:cs="Arial"/>
              </w:rPr>
              <w:t>When video-recordings or other recordings are made, for example on the Speaker’s lecture, Contractor hereby grants Lilly an exclusive right of reproduction, distributing and making publicly available (including electronic data processing and on the internet) of the recording for the purposes of training or educational or marketing activities (internally or externally) as will be more specifically agreed separately between Contractor and Lilly.</w:t>
            </w:r>
          </w:p>
          <w:p w14:paraId="6D438D04" w14:textId="77777777" w:rsidR="00690DE0" w:rsidRPr="00D130B7" w:rsidRDefault="00690DE0" w:rsidP="00083EBC">
            <w:pPr>
              <w:keepNext/>
              <w:ind w:left="342" w:hanging="270"/>
              <w:jc w:val="both"/>
              <w:rPr>
                <w:rFonts w:ascii="Arial Narrow" w:hAnsi="Arial Narrow" w:cs="Arial"/>
              </w:rPr>
            </w:pPr>
          </w:p>
          <w:p w14:paraId="6D438D05" w14:textId="77777777" w:rsidR="00A56BAB" w:rsidRPr="00D130B7" w:rsidRDefault="00065757" w:rsidP="00A56BAB">
            <w:pPr>
              <w:keepNext/>
              <w:jc w:val="both"/>
              <w:rPr>
                <w:rFonts w:ascii="Arial Narrow" w:hAnsi="Arial Narrow" w:cs="Arial"/>
                <w:b/>
              </w:rPr>
            </w:pPr>
            <w:r>
              <w:rPr>
                <w:rFonts w:ascii="Arial Narrow" w:hAnsi="Arial Narrow" w:cs="Arial"/>
                <w:b/>
              </w:rPr>
              <w:t xml:space="preserve">  </w:t>
            </w:r>
            <w:r w:rsidR="00A56BAB" w:rsidRPr="00D130B7">
              <w:rPr>
                <w:rFonts w:ascii="Arial Narrow" w:hAnsi="Arial Narrow" w:cs="Arial"/>
                <w:b/>
              </w:rPr>
              <w:t>9.  General Terms</w:t>
            </w:r>
          </w:p>
          <w:p w14:paraId="6D438D06" w14:textId="77777777" w:rsidR="00A56BAB" w:rsidRPr="00D130B7" w:rsidRDefault="00A56BAB" w:rsidP="00A56BAB">
            <w:pPr>
              <w:keepNext/>
              <w:ind w:left="342"/>
              <w:jc w:val="both"/>
              <w:rPr>
                <w:rFonts w:ascii="Arial Narrow" w:hAnsi="Arial Narrow" w:cs="Arial"/>
              </w:rPr>
            </w:pPr>
            <w:r w:rsidRPr="00D130B7">
              <w:rPr>
                <w:rFonts w:ascii="Arial Narrow" w:hAnsi="Arial Narrow" w:cs="Arial"/>
              </w:rPr>
              <w:t>In performing the Services, Contractor will operate solely as an independent contractor and nothing in this Agreement makes Contractor an employee, partner or agent of Lilly.</w:t>
            </w:r>
          </w:p>
          <w:p w14:paraId="6D438D07" w14:textId="77777777" w:rsidR="00A56BAB" w:rsidRPr="00D130B7" w:rsidRDefault="00A56BAB" w:rsidP="00A56BAB">
            <w:pPr>
              <w:keepNext/>
              <w:ind w:left="342"/>
              <w:jc w:val="both"/>
              <w:rPr>
                <w:rFonts w:ascii="Arial Narrow" w:hAnsi="Arial Narrow" w:cs="Arial"/>
              </w:rPr>
            </w:pPr>
            <w:r w:rsidRPr="00D130B7">
              <w:rPr>
                <w:rFonts w:ascii="Arial Narrow" w:hAnsi="Arial Narrow" w:cs="Arial"/>
              </w:rPr>
              <w:t xml:space="preserve">Contractor will ensure that the performance of the Services will at all times comply with all relevant laws including local advertising and promotion laws and guidelines relevant to prescription drugs (which includes without limitation the local industry code). This includes submitting for Lilly’s internal review and approval any material/communications to be disclosed to a third party regarding a Lilly product.  The parties submit to the non-exclusive jurisdiction of the Courts of the jurisdiction in which the contracting Lilly entity is established. </w:t>
            </w:r>
          </w:p>
          <w:p w14:paraId="6D438D0A" w14:textId="77777777" w:rsidR="00A70988" w:rsidRPr="00D130B7" w:rsidRDefault="00A70988">
            <w:pPr>
              <w:spacing w:after="200" w:line="276" w:lineRule="auto"/>
              <w:rPr>
                <w:rFonts w:ascii="Arial Narrow" w:hAnsi="Arial Narrow" w:cs="Arial"/>
                <w:b/>
                <w:highlight w:val="yellow"/>
              </w:rPr>
            </w:pPr>
          </w:p>
        </w:tc>
      </w:tr>
    </w:tbl>
    <w:p w14:paraId="6D438D10" w14:textId="77777777" w:rsidR="00BF5DB9" w:rsidRPr="00A56BAB" w:rsidRDefault="00BF5DB9" w:rsidP="001F50BB">
      <w:pPr>
        <w:rPr>
          <w:rFonts w:asciiTheme="minorHAnsi" w:hAnsiTheme="minorHAnsi" w:cstheme="minorHAnsi"/>
          <w:b/>
          <w:sz w:val="22"/>
          <w:szCs w:val="22"/>
        </w:rPr>
      </w:pPr>
    </w:p>
    <w:sectPr w:rsidR="00BF5DB9" w:rsidRPr="00A56BAB" w:rsidSect="00A70988">
      <w:pgSz w:w="11906" w:h="16838"/>
      <w:pgMar w:top="720" w:right="720" w:bottom="36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438D13" w14:textId="77777777" w:rsidR="001B1487" w:rsidRDefault="001B1487" w:rsidP="00D552EB">
      <w:r>
        <w:separator/>
      </w:r>
    </w:p>
  </w:endnote>
  <w:endnote w:type="continuationSeparator" w:id="0">
    <w:p w14:paraId="6D438D14" w14:textId="77777777" w:rsidR="001B1487" w:rsidRDefault="001B1487" w:rsidP="00D55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IN-Bold">
    <w:panose1 w:val="020B0500000000000000"/>
    <w:charset w:val="00"/>
    <w:family w:val="swiss"/>
    <w:pitch w:val="variable"/>
    <w:sig w:usb0="800000AF" w:usb1="10002048" w:usb2="00000000" w:usb3="00000000" w:csb0="00000001" w:csb1="00000000"/>
  </w:font>
  <w:font w:name="DIN-Regular">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438D11" w14:textId="77777777" w:rsidR="001B1487" w:rsidRDefault="001B1487" w:rsidP="00D552EB">
      <w:r>
        <w:separator/>
      </w:r>
    </w:p>
  </w:footnote>
  <w:footnote w:type="continuationSeparator" w:id="0">
    <w:p w14:paraId="6D438D12" w14:textId="77777777" w:rsidR="001B1487" w:rsidRDefault="001B1487" w:rsidP="00D552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D16E4A" w14:textId="26C0B60A" w:rsidR="00D60441" w:rsidRDefault="00D60441">
    <w:pPr>
      <w:pStyle w:val="Header"/>
    </w:pPr>
    <w:r w:rsidRPr="00D60441">
      <w:drawing>
        <wp:anchor distT="0" distB="0" distL="114300" distR="114300" simplePos="0" relativeHeight="251662336" behindDoc="1" locked="0" layoutInCell="1" allowOverlap="1" wp14:anchorId="4A147752" wp14:editId="1EF814E5">
          <wp:simplePos x="0" y="0"/>
          <wp:positionH relativeFrom="page">
            <wp:posOffset>6164382</wp:posOffset>
          </wp:positionH>
          <wp:positionV relativeFrom="page">
            <wp:posOffset>454660</wp:posOffset>
          </wp:positionV>
          <wp:extent cx="1162050" cy="6337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969E2E" w14:textId="195EA920" w:rsidR="00D60441" w:rsidRDefault="00D60441">
    <w:pPr>
      <w:pStyle w:val="Header"/>
    </w:pPr>
    <w:r w:rsidRPr="00D60441">
      <w:drawing>
        <wp:anchor distT="0" distB="0" distL="114300" distR="114300" simplePos="0" relativeHeight="251660288" behindDoc="1" locked="0" layoutInCell="1" allowOverlap="1" wp14:anchorId="01589BF4" wp14:editId="3F4DBCE2">
          <wp:simplePos x="0" y="0"/>
          <wp:positionH relativeFrom="page">
            <wp:posOffset>5934075</wp:posOffset>
          </wp:positionH>
          <wp:positionV relativeFrom="page">
            <wp:posOffset>612140</wp:posOffset>
          </wp:positionV>
          <wp:extent cx="1162050" cy="6337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0441">
      <mc:AlternateContent>
        <mc:Choice Requires="wps">
          <w:drawing>
            <wp:anchor distT="0" distB="0" distL="114300" distR="114300" simplePos="0" relativeHeight="251657216" behindDoc="0" locked="0" layoutInCell="1" allowOverlap="1" wp14:anchorId="16859CB1" wp14:editId="3902E667">
              <wp:simplePos x="0" y="0"/>
              <wp:positionH relativeFrom="column">
                <wp:posOffset>4381112</wp:posOffset>
              </wp:positionH>
              <wp:positionV relativeFrom="paragraph">
                <wp:posOffset>707390</wp:posOffset>
              </wp:positionV>
              <wp:extent cx="2030095" cy="1495425"/>
              <wp:effectExtent l="0" t="0" r="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0095" cy="14954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9ECFE48" w14:textId="77777777" w:rsidR="00D60441" w:rsidRPr="0005205C" w:rsidRDefault="00D60441" w:rsidP="00D60441">
                          <w:pPr>
                            <w:rPr>
                              <w:rFonts w:ascii="DIN-Bold" w:hAnsi="DIN-Bold"/>
                              <w:lang w:val="da-DK"/>
                            </w:rPr>
                          </w:pPr>
                          <w:r w:rsidRPr="0005205C">
                            <w:rPr>
                              <w:rFonts w:ascii="DIN-Bold" w:hAnsi="DIN-Bold"/>
                              <w:lang w:val="da-DK"/>
                            </w:rPr>
                            <w:t>Eli Lilly (Suisse) SA Eesti Fi</w:t>
                          </w:r>
                          <w:r>
                            <w:rPr>
                              <w:rFonts w:ascii="DIN-Bold" w:hAnsi="DIN-Bold"/>
                              <w:lang w:val="da-DK"/>
                            </w:rPr>
                            <w:t>liaal</w:t>
                          </w:r>
                        </w:p>
                        <w:p w14:paraId="63E3B325" w14:textId="77777777" w:rsidR="00D60441" w:rsidRPr="00554284" w:rsidRDefault="00D60441" w:rsidP="00D60441">
                          <w:pPr>
                            <w:rPr>
                              <w:rFonts w:ascii="DIN-Regular" w:hAnsi="DIN-Regular"/>
                              <w:sz w:val="16"/>
                              <w:szCs w:val="16"/>
                            </w:rPr>
                          </w:pPr>
                          <w:r w:rsidRPr="00554284">
                            <w:rPr>
                              <w:rFonts w:ascii="DIN-Regular" w:hAnsi="DIN-Regular"/>
                              <w:sz w:val="16"/>
                              <w:szCs w:val="16"/>
                            </w:rPr>
                            <w:t>Tammsaare Businees Center</w:t>
                          </w:r>
                        </w:p>
                        <w:p w14:paraId="315C8BFA" w14:textId="77777777" w:rsidR="00D60441" w:rsidRDefault="00D60441" w:rsidP="00D60441">
                          <w:pPr>
                            <w:rPr>
                              <w:rFonts w:ascii="DIN-Regular" w:hAnsi="DIN-Regular"/>
                              <w:sz w:val="16"/>
                              <w:szCs w:val="16"/>
                            </w:rPr>
                          </w:pPr>
                          <w:r>
                            <w:rPr>
                              <w:rFonts w:ascii="DIN-Regular" w:hAnsi="DIN-Regular"/>
                              <w:sz w:val="16"/>
                              <w:szCs w:val="16"/>
                            </w:rPr>
                            <w:t>A.H. Tammsaare tee 47, C-Tower</w:t>
                          </w:r>
                        </w:p>
                        <w:p w14:paraId="4672C120" w14:textId="77777777" w:rsidR="00D60441" w:rsidRDefault="00D60441" w:rsidP="00D60441">
                          <w:pPr>
                            <w:rPr>
                              <w:rFonts w:ascii="DIN-Regular" w:hAnsi="DIN-Regular"/>
                              <w:sz w:val="16"/>
                              <w:szCs w:val="16"/>
                            </w:rPr>
                          </w:pPr>
                          <w:r>
                            <w:rPr>
                              <w:rFonts w:ascii="DIN-Regular" w:hAnsi="DIN-Regular"/>
                              <w:sz w:val="16"/>
                              <w:szCs w:val="16"/>
                            </w:rPr>
                            <w:t>11316 Tallinn</w:t>
                          </w:r>
                        </w:p>
                        <w:p w14:paraId="3B67B128" w14:textId="77777777" w:rsidR="00D60441" w:rsidRDefault="00D60441" w:rsidP="00D60441">
                          <w:pPr>
                            <w:rPr>
                              <w:rFonts w:ascii="DIN-Regular" w:hAnsi="DIN-Regular"/>
                              <w:sz w:val="16"/>
                              <w:szCs w:val="16"/>
                            </w:rPr>
                          </w:pPr>
                          <w:r>
                            <w:rPr>
                              <w:rFonts w:ascii="DIN-Regular" w:hAnsi="DIN-Regular"/>
                              <w:sz w:val="16"/>
                              <w:szCs w:val="16"/>
                            </w:rPr>
                            <w:t>Estonia</w:t>
                          </w:r>
                        </w:p>
                        <w:p w14:paraId="14041EC8" w14:textId="77777777" w:rsidR="00D60441" w:rsidRDefault="00D60441" w:rsidP="00D60441">
                          <w:pPr>
                            <w:rPr>
                              <w:rFonts w:ascii="DIN-Regular" w:hAnsi="DIN-Regular"/>
                              <w:sz w:val="16"/>
                              <w:szCs w:val="16"/>
                            </w:rPr>
                          </w:pPr>
                          <w:r>
                            <w:rPr>
                              <w:rFonts w:ascii="DIN-Regular" w:hAnsi="DIN-Regular"/>
                              <w:sz w:val="16"/>
                              <w:szCs w:val="16"/>
                            </w:rPr>
                            <w:t>372 6817280</w:t>
                          </w:r>
                        </w:p>
                        <w:p w14:paraId="7D1D8A90" w14:textId="77777777" w:rsidR="00D60441" w:rsidRDefault="00D60441" w:rsidP="00D60441">
                          <w:pPr>
                            <w:rPr>
                              <w:rFonts w:ascii="DIN-Bold" w:hAnsi="DIN-Bold"/>
                              <w:sz w:val="16"/>
                              <w:szCs w:val="16"/>
                            </w:rPr>
                          </w:pPr>
                          <w:r>
                            <w:rPr>
                              <w:rFonts w:ascii="DIN-Bold" w:hAnsi="DIN-Bold"/>
                              <w:sz w:val="16"/>
                              <w:szCs w:val="16"/>
                            </w:rPr>
                            <w:t>www.lilly.com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44.95pt;margin-top:55.7pt;width:159.85pt;height:117.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" filled="f" stroked="f">
              <v:path arrowok="t"/>
              <v:textbox>
                <w:txbxContent>
                  <w:p w14:paraId="09ECFE48" w14:textId="77777777" w:rsidR="00D60441" w:rsidRPr="0005205C" w:rsidRDefault="00D60441" w:rsidP="00D60441">
                    <w:pPr>
                      <w:rPr>
                        <w:rFonts w:ascii="DIN-Bold" w:hAnsi="DIN-Bold"/>
                        <w:lang w:val="da-DK"/>
                      </w:rPr>
                    </w:pPr>
                    <w:r w:rsidRPr="0005205C">
                      <w:rPr>
                        <w:rFonts w:ascii="DIN-Bold" w:hAnsi="DIN-Bold"/>
                        <w:lang w:val="da-DK"/>
                      </w:rPr>
                      <w:t>Eli Lilly (Suisse) SA Eesti Fi</w:t>
                    </w:r>
                    <w:r>
                      <w:rPr>
                        <w:rFonts w:ascii="DIN-Bold" w:hAnsi="DIN-Bold"/>
                        <w:lang w:val="da-DK"/>
                      </w:rPr>
                      <w:t>liaal</w:t>
                    </w:r>
                  </w:p>
                  <w:p w14:paraId="63E3B325" w14:textId="77777777" w:rsidR="00D60441" w:rsidRPr="00554284" w:rsidRDefault="00D60441" w:rsidP="00D60441">
                    <w:pPr>
                      <w:rPr>
                        <w:rFonts w:ascii="DIN-Regular" w:hAnsi="DIN-Regular"/>
                        <w:sz w:val="16"/>
                        <w:szCs w:val="16"/>
                      </w:rPr>
                    </w:pPr>
                    <w:r w:rsidRPr="00554284">
                      <w:rPr>
                        <w:rFonts w:ascii="DIN-Regular" w:hAnsi="DIN-Regular"/>
                        <w:sz w:val="16"/>
                        <w:szCs w:val="16"/>
                      </w:rPr>
                      <w:t>Tammsaare Businees Center</w:t>
                    </w:r>
                  </w:p>
                  <w:p w14:paraId="315C8BFA" w14:textId="77777777" w:rsidR="00D60441" w:rsidRDefault="00D60441" w:rsidP="00D60441">
                    <w:pPr>
                      <w:rPr>
                        <w:rFonts w:ascii="DIN-Regular" w:hAnsi="DIN-Regular"/>
                        <w:sz w:val="16"/>
                        <w:szCs w:val="16"/>
                      </w:rPr>
                    </w:pPr>
                    <w:r>
                      <w:rPr>
                        <w:rFonts w:ascii="DIN-Regular" w:hAnsi="DIN-Regular"/>
                        <w:sz w:val="16"/>
                        <w:szCs w:val="16"/>
                      </w:rPr>
                      <w:t>A.H. Tammsaare tee 47, C-Tower</w:t>
                    </w:r>
                  </w:p>
                  <w:p w14:paraId="4672C120" w14:textId="77777777" w:rsidR="00D60441" w:rsidRDefault="00D60441" w:rsidP="00D60441">
                    <w:pPr>
                      <w:rPr>
                        <w:rFonts w:ascii="DIN-Regular" w:hAnsi="DIN-Regular"/>
                        <w:sz w:val="16"/>
                        <w:szCs w:val="16"/>
                      </w:rPr>
                    </w:pPr>
                    <w:r>
                      <w:rPr>
                        <w:rFonts w:ascii="DIN-Regular" w:hAnsi="DIN-Regular"/>
                        <w:sz w:val="16"/>
                        <w:szCs w:val="16"/>
                      </w:rPr>
                      <w:t>11316 Tallinn</w:t>
                    </w:r>
                  </w:p>
                  <w:p w14:paraId="3B67B128" w14:textId="77777777" w:rsidR="00D60441" w:rsidRDefault="00D60441" w:rsidP="00D60441">
                    <w:pPr>
                      <w:rPr>
                        <w:rFonts w:ascii="DIN-Regular" w:hAnsi="DIN-Regular"/>
                        <w:sz w:val="16"/>
                        <w:szCs w:val="16"/>
                      </w:rPr>
                    </w:pPr>
                    <w:r>
                      <w:rPr>
                        <w:rFonts w:ascii="DIN-Regular" w:hAnsi="DIN-Regular"/>
                        <w:sz w:val="16"/>
                        <w:szCs w:val="16"/>
                      </w:rPr>
                      <w:t>Estonia</w:t>
                    </w:r>
                  </w:p>
                  <w:p w14:paraId="14041EC8" w14:textId="77777777" w:rsidR="00D60441" w:rsidRDefault="00D60441" w:rsidP="00D60441">
                    <w:pPr>
                      <w:rPr>
                        <w:rFonts w:ascii="DIN-Regular" w:hAnsi="DIN-Regular"/>
                        <w:sz w:val="16"/>
                        <w:szCs w:val="16"/>
                      </w:rPr>
                    </w:pPr>
                    <w:r>
                      <w:rPr>
                        <w:rFonts w:ascii="DIN-Regular" w:hAnsi="DIN-Regular"/>
                        <w:sz w:val="16"/>
                        <w:szCs w:val="16"/>
                      </w:rPr>
                      <w:t>372 6817280</w:t>
                    </w:r>
                  </w:p>
                  <w:p w14:paraId="7D1D8A90" w14:textId="77777777" w:rsidR="00D60441" w:rsidRDefault="00D60441" w:rsidP="00D60441">
                    <w:pPr>
                      <w:rPr>
                        <w:rFonts w:ascii="DIN-Bold" w:hAnsi="DIN-Bold"/>
                        <w:sz w:val="16"/>
                        <w:szCs w:val="16"/>
                      </w:rPr>
                    </w:pPr>
                    <w:r>
                      <w:rPr>
                        <w:rFonts w:ascii="DIN-Bold" w:hAnsi="DIN-Bold"/>
                        <w:sz w:val="16"/>
                        <w:szCs w:val="16"/>
                      </w:rPr>
                      <w:t>www.lilly.com</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B3B05"/>
    <w:multiLevelType w:val="multilevel"/>
    <w:tmpl w:val="99DC0D70"/>
    <w:lvl w:ilvl="0">
      <w:start w:val="1"/>
      <w:numFmt w:val="decimal"/>
      <w:lvlText w:val="%1."/>
      <w:lvlJc w:val="left"/>
      <w:pPr>
        <w:tabs>
          <w:tab w:val="num" w:pos="720"/>
        </w:tabs>
        <w:ind w:left="720" w:hanging="720"/>
      </w:pPr>
      <w:rPr>
        <w:rFonts w:ascii="Times New Roman" w:hAnsi="Times New Roman" w:cs="Times New Roman" w:hint="default"/>
        <w:b/>
        <w:i w:val="0"/>
        <w:sz w:val="22"/>
      </w:rPr>
    </w:lvl>
    <w:lvl w:ilvl="1">
      <w:start w:val="1"/>
      <w:numFmt w:val="decimal"/>
      <w:lvlText w:val="%1.%2."/>
      <w:lvlJc w:val="left"/>
      <w:pPr>
        <w:tabs>
          <w:tab w:val="num" w:pos="1440"/>
        </w:tabs>
        <w:ind w:left="1440" w:hanging="720"/>
      </w:pPr>
      <w:rPr>
        <w:rFonts w:ascii="Times New Roman" w:hAnsi="Times New Roman" w:cs="Times New Roman" w:hint="default"/>
        <w:b/>
        <w:i w:val="0"/>
        <w:sz w:val="22"/>
      </w:rPr>
    </w:lvl>
    <w:lvl w:ilvl="2">
      <w:start w:val="1"/>
      <w:numFmt w:val="decimal"/>
      <w:lvlText w:val="%1.%2.%3."/>
      <w:lvlJc w:val="left"/>
      <w:pPr>
        <w:tabs>
          <w:tab w:val="num" w:pos="2160"/>
        </w:tabs>
        <w:ind w:left="2160" w:hanging="720"/>
      </w:pPr>
      <w:rPr>
        <w:rFonts w:ascii="Times New Roman" w:hAnsi="Times New Roman" w:cs="Times New Roman" w:hint="default"/>
        <w:b/>
        <w:i w:val="0"/>
        <w:sz w:val="22"/>
      </w:rPr>
    </w:lvl>
    <w:lvl w:ilvl="3">
      <w:start w:val="1"/>
      <w:numFmt w:val="decimal"/>
      <w:lvlText w:val="%1.%2.%3.%4."/>
      <w:lvlJc w:val="left"/>
      <w:pPr>
        <w:tabs>
          <w:tab w:val="num" w:pos="2880"/>
        </w:tabs>
        <w:ind w:left="2880" w:hanging="720"/>
      </w:pPr>
      <w:rPr>
        <w:rFonts w:ascii="Times New Roman" w:hAnsi="Times New Roman" w:cs="Times New Roman" w:hint="default"/>
        <w:b/>
        <w:i w:val="0"/>
        <w:sz w:val="22"/>
      </w:rPr>
    </w:lvl>
    <w:lvl w:ilvl="4">
      <w:start w:val="1"/>
      <w:numFmt w:val="decimal"/>
      <w:lvlText w:val="%1.%2.%3.%4.%5."/>
      <w:lvlJc w:val="left"/>
      <w:pPr>
        <w:tabs>
          <w:tab w:val="num" w:pos="3960"/>
        </w:tabs>
        <w:ind w:left="3600" w:hanging="720"/>
      </w:pPr>
      <w:rPr>
        <w:rFonts w:ascii="Times New Roman" w:hAnsi="Times New Roman" w:cs="Times New Roman" w:hint="default"/>
        <w:b/>
        <w:i w:val="0"/>
        <w:sz w:val="22"/>
      </w:rPr>
    </w:lvl>
    <w:lvl w:ilvl="5">
      <w:start w:val="1"/>
      <w:numFmt w:val="decimal"/>
      <w:lvlText w:val="%1.%2.%3.%4.%5.%6."/>
      <w:lvlJc w:val="left"/>
      <w:pPr>
        <w:tabs>
          <w:tab w:val="num" w:pos="4680"/>
        </w:tabs>
        <w:ind w:left="4320" w:hanging="720"/>
      </w:pPr>
      <w:rPr>
        <w:rFonts w:ascii="Times New Roman" w:hAnsi="Times New Roman" w:cs="Times New Roman" w:hint="default"/>
        <w:b/>
        <w:i w:val="0"/>
        <w:sz w:val="22"/>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0E6F5D7F"/>
    <w:multiLevelType w:val="hybridMultilevel"/>
    <w:tmpl w:val="3912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756D39"/>
    <w:multiLevelType w:val="hybridMultilevel"/>
    <w:tmpl w:val="FE328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320890"/>
    <w:multiLevelType w:val="hybridMultilevel"/>
    <w:tmpl w:val="5956B76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5">
    <w:nsid w:val="19EE7E09"/>
    <w:multiLevelType w:val="hybridMultilevel"/>
    <w:tmpl w:val="93F47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DC0E50"/>
    <w:multiLevelType w:val="hybridMultilevel"/>
    <w:tmpl w:val="9A7297BA"/>
    <w:lvl w:ilvl="0" w:tplc="23C22EB4">
      <w:start w:val="1"/>
      <w:numFmt w:val="decimal"/>
      <w:lvlText w:val="%1."/>
      <w:lvlJc w:val="left"/>
      <w:pPr>
        <w:tabs>
          <w:tab w:val="num" w:pos="720"/>
        </w:tabs>
        <w:ind w:left="720" w:hanging="720"/>
      </w:pPr>
      <w:rPr>
        <w:rFonts w:hint="default"/>
        <w:b/>
        <w:sz w:val="16"/>
        <w:szCs w:val="16"/>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1B0670C2"/>
    <w:multiLevelType w:val="hybridMultilevel"/>
    <w:tmpl w:val="498AAA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8D25AD"/>
    <w:multiLevelType w:val="hybridMultilevel"/>
    <w:tmpl w:val="1BA87AFA"/>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9">
    <w:nsid w:val="1C7447BF"/>
    <w:multiLevelType w:val="hybridMultilevel"/>
    <w:tmpl w:val="63809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CA297E"/>
    <w:multiLevelType w:val="hybridMultilevel"/>
    <w:tmpl w:val="737CF1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nsid w:val="2D6362C1"/>
    <w:multiLevelType w:val="hybridMultilevel"/>
    <w:tmpl w:val="E23837F2"/>
    <w:lvl w:ilvl="0" w:tplc="96CC94D2">
      <w:start w:val="1"/>
      <w:numFmt w:val="lowerRoman"/>
      <w:lvlText w:val="%1."/>
      <w:lvlJc w:val="left"/>
      <w:pPr>
        <w:ind w:left="1080" w:hanging="72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FE10298"/>
    <w:multiLevelType w:val="multilevel"/>
    <w:tmpl w:val="EEE43D26"/>
    <w:lvl w:ilvl="0">
      <w:start w:val="6"/>
      <w:numFmt w:val="decimal"/>
      <w:lvlText w:val="%1."/>
      <w:lvlJc w:val="left"/>
      <w:pPr>
        <w:ind w:left="720" w:hanging="360"/>
      </w:pPr>
      <w:rPr>
        <w:rFonts w:hint="default"/>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14">
    <w:nsid w:val="2FE34530"/>
    <w:multiLevelType w:val="multilevel"/>
    <w:tmpl w:val="FF42224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6227122"/>
    <w:multiLevelType w:val="hybridMultilevel"/>
    <w:tmpl w:val="DCCC3DA2"/>
    <w:lvl w:ilvl="0" w:tplc="CDBAF51E">
      <w:start w:val="1"/>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nsid w:val="36D95EB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17">
    <w:nsid w:val="3A23150A"/>
    <w:multiLevelType w:val="hybridMultilevel"/>
    <w:tmpl w:val="8B6C3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63371A"/>
    <w:multiLevelType w:val="hybridMultilevel"/>
    <w:tmpl w:val="D6F8A74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42A569C6"/>
    <w:multiLevelType w:val="multilevel"/>
    <w:tmpl w:val="0262EC46"/>
    <w:lvl w:ilvl="0">
      <w:start w:val="1"/>
      <w:numFmt w:val="decimal"/>
      <w:lvlText w:val="%1"/>
      <w:lvlJc w:val="left"/>
      <w:pPr>
        <w:tabs>
          <w:tab w:val="num" w:pos="567"/>
        </w:tabs>
        <w:ind w:left="567" w:hanging="567"/>
      </w:pPr>
      <w:rPr>
        <w:rFonts w:ascii="Times New Roman" w:hAnsi="Times New Roman" w:hint="default"/>
        <w:b w:val="0"/>
        <w:i w:val="0"/>
        <w:sz w:val="24"/>
      </w:rPr>
    </w:lvl>
    <w:lvl w:ilvl="1">
      <w:start w:val="1"/>
      <w:numFmt w:val="decimal"/>
      <w:lvlText w:val="%1.%2"/>
      <w:lvlJc w:val="left"/>
      <w:pPr>
        <w:tabs>
          <w:tab w:val="num" w:pos="1134"/>
        </w:tabs>
        <w:ind w:left="1134" w:hanging="567"/>
      </w:pPr>
      <w:rPr>
        <w:rFonts w:ascii="Times New Roman" w:hAnsi="Times New Roman" w:hint="default"/>
        <w:b w:val="0"/>
        <w:i w:val="0"/>
        <w:sz w:val="24"/>
      </w:rPr>
    </w:lvl>
    <w:lvl w:ilvl="2">
      <w:start w:val="1"/>
      <w:numFmt w:val="decimal"/>
      <w:lvlText w:val="%1.%2.%3"/>
      <w:lvlJc w:val="left"/>
      <w:pPr>
        <w:tabs>
          <w:tab w:val="num" w:pos="1985"/>
        </w:tabs>
        <w:ind w:left="1985" w:hanging="851"/>
      </w:pPr>
      <w:rPr>
        <w:rFonts w:ascii="Times New Roman" w:hAnsi="Times New Roman" w:hint="default"/>
        <w:b w:val="0"/>
        <w:i w:val="0"/>
        <w:sz w:val="24"/>
      </w:rPr>
    </w:lvl>
    <w:lvl w:ilvl="3">
      <w:start w:val="1"/>
      <w:numFmt w:val="decimal"/>
      <w:lvlText w:val="%1.%2.%3.%4"/>
      <w:lvlJc w:val="left"/>
      <w:pPr>
        <w:tabs>
          <w:tab w:val="num" w:pos="2835"/>
        </w:tabs>
        <w:ind w:left="2835" w:hanging="850"/>
      </w:pPr>
      <w:rPr>
        <w:rFonts w:ascii="Times New Roman" w:hAnsi="Times New Roman" w:hint="default"/>
        <w:b w:val="0"/>
        <w:i w:val="0"/>
        <w:sz w:val="24"/>
      </w:rPr>
    </w:lvl>
    <w:lvl w:ilvl="4">
      <w:start w:val="1"/>
      <w:numFmt w:val="decimal"/>
      <w:lvlText w:val="%1.%2.%3.%4.%5"/>
      <w:lvlJc w:val="left"/>
      <w:pPr>
        <w:tabs>
          <w:tab w:val="num" w:pos="3969"/>
        </w:tabs>
        <w:ind w:left="3969" w:hanging="1134"/>
      </w:pPr>
      <w:rPr>
        <w:rFonts w:hint="default"/>
      </w:rPr>
    </w:lvl>
    <w:lvl w:ilvl="5">
      <w:start w:val="1"/>
      <w:numFmt w:val="decimal"/>
      <w:lvlText w:val="%1.%2.%3.%4.%5.%6"/>
      <w:lvlJc w:val="left"/>
      <w:pPr>
        <w:tabs>
          <w:tab w:val="num" w:pos="5335"/>
        </w:tabs>
        <w:ind w:left="5335" w:hanging="1649"/>
      </w:pPr>
      <w:rPr>
        <w:rFonts w:hint="default"/>
      </w:rPr>
    </w:lvl>
    <w:lvl w:ilvl="6">
      <w:start w:val="1"/>
      <w:numFmt w:val="decimal"/>
      <w:lvlText w:val="%1.%2.%3.%4.%5.%6.%7"/>
      <w:lvlJc w:val="left"/>
      <w:pPr>
        <w:tabs>
          <w:tab w:val="num" w:pos="6543"/>
        </w:tabs>
        <w:ind w:left="6543" w:hanging="1208"/>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443C6156"/>
    <w:multiLevelType w:val="hybridMultilevel"/>
    <w:tmpl w:val="BA3075F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47B41622"/>
    <w:multiLevelType w:val="hybridMultilevel"/>
    <w:tmpl w:val="ACC0DABA"/>
    <w:lvl w:ilvl="0" w:tplc="12440B0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84586B"/>
    <w:multiLevelType w:val="hybridMultilevel"/>
    <w:tmpl w:val="7792AEF0"/>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3">
    <w:nsid w:val="5D4F6FCD"/>
    <w:multiLevelType w:val="hybridMultilevel"/>
    <w:tmpl w:val="AA1C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1A02BA"/>
    <w:multiLevelType w:val="hybridMultilevel"/>
    <w:tmpl w:val="7424F5E0"/>
    <w:lvl w:ilvl="0" w:tplc="12440B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41082E"/>
    <w:multiLevelType w:val="hybridMultilevel"/>
    <w:tmpl w:val="E21A8E28"/>
    <w:lvl w:ilvl="0" w:tplc="73D425D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1F11E6"/>
    <w:multiLevelType w:val="multilevel"/>
    <w:tmpl w:val="99DC0D70"/>
    <w:lvl w:ilvl="0">
      <w:start w:val="1"/>
      <w:numFmt w:val="decimal"/>
      <w:lvlText w:val="%1."/>
      <w:lvlJc w:val="left"/>
      <w:pPr>
        <w:tabs>
          <w:tab w:val="num" w:pos="720"/>
        </w:tabs>
        <w:ind w:left="720" w:hanging="720"/>
      </w:pPr>
      <w:rPr>
        <w:rFonts w:ascii="Times New Roman" w:hAnsi="Times New Roman" w:cs="Times New Roman" w:hint="default"/>
        <w:b/>
        <w:i w:val="0"/>
        <w:sz w:val="22"/>
      </w:rPr>
    </w:lvl>
    <w:lvl w:ilvl="1">
      <w:start w:val="1"/>
      <w:numFmt w:val="decimal"/>
      <w:lvlText w:val="%1.%2."/>
      <w:lvlJc w:val="left"/>
      <w:pPr>
        <w:tabs>
          <w:tab w:val="num" w:pos="1440"/>
        </w:tabs>
        <w:ind w:left="1440" w:hanging="720"/>
      </w:pPr>
      <w:rPr>
        <w:rFonts w:ascii="Times New Roman" w:hAnsi="Times New Roman" w:cs="Times New Roman" w:hint="default"/>
        <w:b/>
        <w:i w:val="0"/>
        <w:sz w:val="22"/>
      </w:rPr>
    </w:lvl>
    <w:lvl w:ilvl="2">
      <w:start w:val="1"/>
      <w:numFmt w:val="decimal"/>
      <w:lvlText w:val="%1.%2.%3."/>
      <w:lvlJc w:val="left"/>
      <w:pPr>
        <w:tabs>
          <w:tab w:val="num" w:pos="2160"/>
        </w:tabs>
        <w:ind w:left="2160" w:hanging="720"/>
      </w:pPr>
      <w:rPr>
        <w:rFonts w:ascii="Times New Roman" w:hAnsi="Times New Roman" w:cs="Times New Roman" w:hint="default"/>
        <w:b/>
        <w:i w:val="0"/>
        <w:sz w:val="22"/>
      </w:rPr>
    </w:lvl>
    <w:lvl w:ilvl="3">
      <w:start w:val="1"/>
      <w:numFmt w:val="decimal"/>
      <w:lvlText w:val="%1.%2.%3.%4."/>
      <w:lvlJc w:val="left"/>
      <w:pPr>
        <w:tabs>
          <w:tab w:val="num" w:pos="2880"/>
        </w:tabs>
        <w:ind w:left="2880" w:hanging="720"/>
      </w:pPr>
      <w:rPr>
        <w:rFonts w:ascii="Times New Roman" w:hAnsi="Times New Roman" w:cs="Times New Roman" w:hint="default"/>
        <w:b/>
        <w:i w:val="0"/>
        <w:sz w:val="22"/>
      </w:rPr>
    </w:lvl>
    <w:lvl w:ilvl="4">
      <w:start w:val="1"/>
      <w:numFmt w:val="decimal"/>
      <w:lvlText w:val="%1.%2.%3.%4.%5."/>
      <w:lvlJc w:val="left"/>
      <w:pPr>
        <w:tabs>
          <w:tab w:val="num" w:pos="3960"/>
        </w:tabs>
        <w:ind w:left="3600" w:hanging="720"/>
      </w:pPr>
      <w:rPr>
        <w:rFonts w:ascii="Times New Roman" w:hAnsi="Times New Roman" w:cs="Times New Roman" w:hint="default"/>
        <w:b/>
        <w:i w:val="0"/>
        <w:sz w:val="22"/>
      </w:rPr>
    </w:lvl>
    <w:lvl w:ilvl="5">
      <w:start w:val="1"/>
      <w:numFmt w:val="decimal"/>
      <w:lvlText w:val="%1.%2.%3.%4.%5.%6."/>
      <w:lvlJc w:val="left"/>
      <w:pPr>
        <w:tabs>
          <w:tab w:val="num" w:pos="4680"/>
        </w:tabs>
        <w:ind w:left="4320" w:hanging="720"/>
      </w:pPr>
      <w:rPr>
        <w:rFonts w:ascii="Times New Roman" w:hAnsi="Times New Roman" w:cs="Times New Roman" w:hint="default"/>
        <w:b/>
        <w:i w:val="0"/>
        <w:sz w:val="22"/>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773F09B4"/>
    <w:multiLevelType w:val="hybridMultilevel"/>
    <w:tmpl w:val="F70AE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78B21E8F"/>
    <w:multiLevelType w:val="hybridMultilevel"/>
    <w:tmpl w:val="0AD2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8"/>
  </w:num>
  <w:num w:numId="3">
    <w:abstractNumId w:val="6"/>
  </w:num>
  <w:num w:numId="4">
    <w:abstractNumId w:val="15"/>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3"/>
  </w:num>
  <w:num w:numId="8">
    <w:abstractNumId w:val="9"/>
  </w:num>
  <w:num w:numId="9">
    <w:abstractNumId w:val="26"/>
  </w:num>
  <w:num w:numId="10">
    <w:abstractNumId w:val="0"/>
  </w:num>
  <w:num w:numId="11">
    <w:abstractNumId w:val="14"/>
  </w:num>
  <w:num w:numId="12">
    <w:abstractNumId w:val="5"/>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1"/>
  </w:num>
  <w:num w:numId="16">
    <w:abstractNumId w:val="24"/>
  </w:num>
  <w:num w:numId="17">
    <w:abstractNumId w:val="21"/>
  </w:num>
  <w:num w:numId="18">
    <w:abstractNumId w:val="17"/>
  </w:num>
  <w:num w:numId="19">
    <w:abstractNumId w:val="25"/>
  </w:num>
  <w:num w:numId="20">
    <w:abstractNumId w:val="28"/>
  </w:num>
  <w:num w:numId="21">
    <w:abstractNumId w:val="23"/>
  </w:num>
  <w:num w:numId="22">
    <w:abstractNumId w:val="1"/>
  </w:num>
  <w:num w:numId="23">
    <w:abstractNumId w:val="19"/>
  </w:num>
  <w:num w:numId="24">
    <w:abstractNumId w:val="12"/>
  </w:num>
  <w:num w:numId="25">
    <w:abstractNumId w:val="22"/>
  </w:num>
  <w:num w:numId="26">
    <w:abstractNumId w:val="16"/>
  </w:num>
  <w:num w:numId="27">
    <w:abstractNumId w:val="13"/>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hyphenationZone w:val="425"/>
  <w:drawingGridHorizontalSpacing w:val="100"/>
  <w:displayHorizontalDrawingGridEvery w:val="2"/>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3E4"/>
    <w:rsid w:val="00002653"/>
    <w:rsid w:val="000063F6"/>
    <w:rsid w:val="000175D5"/>
    <w:rsid w:val="0002121C"/>
    <w:rsid w:val="00033DD5"/>
    <w:rsid w:val="000442FB"/>
    <w:rsid w:val="000511DD"/>
    <w:rsid w:val="00065757"/>
    <w:rsid w:val="00071241"/>
    <w:rsid w:val="000713A9"/>
    <w:rsid w:val="00083EBC"/>
    <w:rsid w:val="000A7B8D"/>
    <w:rsid w:val="000C0C32"/>
    <w:rsid w:val="000C37EA"/>
    <w:rsid w:val="000C7B06"/>
    <w:rsid w:val="000D7173"/>
    <w:rsid w:val="000E515A"/>
    <w:rsid w:val="0010222D"/>
    <w:rsid w:val="00115807"/>
    <w:rsid w:val="00117503"/>
    <w:rsid w:val="0012014C"/>
    <w:rsid w:val="00135AC6"/>
    <w:rsid w:val="00142167"/>
    <w:rsid w:val="00146A64"/>
    <w:rsid w:val="00170CD8"/>
    <w:rsid w:val="00171C1C"/>
    <w:rsid w:val="00181674"/>
    <w:rsid w:val="00190EEA"/>
    <w:rsid w:val="00195405"/>
    <w:rsid w:val="001B1487"/>
    <w:rsid w:val="001B1611"/>
    <w:rsid w:val="001B2B12"/>
    <w:rsid w:val="001B363A"/>
    <w:rsid w:val="001D3614"/>
    <w:rsid w:val="001D687B"/>
    <w:rsid w:val="001F50BB"/>
    <w:rsid w:val="00215A26"/>
    <w:rsid w:val="00222EE8"/>
    <w:rsid w:val="00224B89"/>
    <w:rsid w:val="00232413"/>
    <w:rsid w:val="00233A99"/>
    <w:rsid w:val="0023720F"/>
    <w:rsid w:val="00250449"/>
    <w:rsid w:val="00253136"/>
    <w:rsid w:val="00253192"/>
    <w:rsid w:val="00267A0B"/>
    <w:rsid w:val="0029496C"/>
    <w:rsid w:val="002A0000"/>
    <w:rsid w:val="002A04E1"/>
    <w:rsid w:val="002A3833"/>
    <w:rsid w:val="002A4C9A"/>
    <w:rsid w:val="002A6E24"/>
    <w:rsid w:val="002B3106"/>
    <w:rsid w:val="002B57B1"/>
    <w:rsid w:val="002D0F65"/>
    <w:rsid w:val="002D6E94"/>
    <w:rsid w:val="002F23EB"/>
    <w:rsid w:val="002F2B8A"/>
    <w:rsid w:val="002F2D38"/>
    <w:rsid w:val="002F5716"/>
    <w:rsid w:val="003158DA"/>
    <w:rsid w:val="00330816"/>
    <w:rsid w:val="00347E88"/>
    <w:rsid w:val="00350617"/>
    <w:rsid w:val="00350AE4"/>
    <w:rsid w:val="0036364B"/>
    <w:rsid w:val="00363F85"/>
    <w:rsid w:val="003647B3"/>
    <w:rsid w:val="00365CDC"/>
    <w:rsid w:val="00366E22"/>
    <w:rsid w:val="0038099D"/>
    <w:rsid w:val="00387A03"/>
    <w:rsid w:val="00387C6B"/>
    <w:rsid w:val="003C1136"/>
    <w:rsid w:val="003D2D69"/>
    <w:rsid w:val="003E4976"/>
    <w:rsid w:val="003E681B"/>
    <w:rsid w:val="00402140"/>
    <w:rsid w:val="00405CD8"/>
    <w:rsid w:val="00417659"/>
    <w:rsid w:val="00421768"/>
    <w:rsid w:val="004251BA"/>
    <w:rsid w:val="00436C04"/>
    <w:rsid w:val="00440E5D"/>
    <w:rsid w:val="004462E3"/>
    <w:rsid w:val="00450F95"/>
    <w:rsid w:val="0045149A"/>
    <w:rsid w:val="00452AA2"/>
    <w:rsid w:val="004610E3"/>
    <w:rsid w:val="00461E9E"/>
    <w:rsid w:val="004674B6"/>
    <w:rsid w:val="00467A48"/>
    <w:rsid w:val="0047411E"/>
    <w:rsid w:val="004753D7"/>
    <w:rsid w:val="00477974"/>
    <w:rsid w:val="00480C1C"/>
    <w:rsid w:val="0048668A"/>
    <w:rsid w:val="004A4109"/>
    <w:rsid w:val="004A56DF"/>
    <w:rsid w:val="004C0056"/>
    <w:rsid w:val="004C33CE"/>
    <w:rsid w:val="004C5367"/>
    <w:rsid w:val="004D0CE8"/>
    <w:rsid w:val="004D10E0"/>
    <w:rsid w:val="004D56B4"/>
    <w:rsid w:val="004E5DBF"/>
    <w:rsid w:val="004F641B"/>
    <w:rsid w:val="00504F72"/>
    <w:rsid w:val="00506BD6"/>
    <w:rsid w:val="00514F68"/>
    <w:rsid w:val="005349C4"/>
    <w:rsid w:val="005354C0"/>
    <w:rsid w:val="00537C7A"/>
    <w:rsid w:val="005456D3"/>
    <w:rsid w:val="005467A9"/>
    <w:rsid w:val="005518C8"/>
    <w:rsid w:val="005525A5"/>
    <w:rsid w:val="00553BEE"/>
    <w:rsid w:val="005660A9"/>
    <w:rsid w:val="005663A3"/>
    <w:rsid w:val="0057276D"/>
    <w:rsid w:val="0058243C"/>
    <w:rsid w:val="005911F3"/>
    <w:rsid w:val="00593039"/>
    <w:rsid w:val="00596CD8"/>
    <w:rsid w:val="005A0455"/>
    <w:rsid w:val="005B1A1B"/>
    <w:rsid w:val="005B21BD"/>
    <w:rsid w:val="005B5254"/>
    <w:rsid w:val="005C0320"/>
    <w:rsid w:val="005D2712"/>
    <w:rsid w:val="005D4CA7"/>
    <w:rsid w:val="005D5622"/>
    <w:rsid w:val="005D5CB3"/>
    <w:rsid w:val="005E33C2"/>
    <w:rsid w:val="005E4080"/>
    <w:rsid w:val="005E48DD"/>
    <w:rsid w:val="006079DF"/>
    <w:rsid w:val="00611BA4"/>
    <w:rsid w:val="00614EE6"/>
    <w:rsid w:val="00616C06"/>
    <w:rsid w:val="00620453"/>
    <w:rsid w:val="00621128"/>
    <w:rsid w:val="00634F56"/>
    <w:rsid w:val="00636C16"/>
    <w:rsid w:val="00640518"/>
    <w:rsid w:val="006407A7"/>
    <w:rsid w:val="0064102C"/>
    <w:rsid w:val="006426B5"/>
    <w:rsid w:val="006452FA"/>
    <w:rsid w:val="00645506"/>
    <w:rsid w:val="006756D0"/>
    <w:rsid w:val="00675D19"/>
    <w:rsid w:val="006766BD"/>
    <w:rsid w:val="006872C0"/>
    <w:rsid w:val="00690DE0"/>
    <w:rsid w:val="00691D01"/>
    <w:rsid w:val="006A73E4"/>
    <w:rsid w:val="006B4880"/>
    <w:rsid w:val="006D7A2B"/>
    <w:rsid w:val="006E1115"/>
    <w:rsid w:val="00715C4F"/>
    <w:rsid w:val="007179F7"/>
    <w:rsid w:val="007228F6"/>
    <w:rsid w:val="00724EB9"/>
    <w:rsid w:val="0073550E"/>
    <w:rsid w:val="0073705F"/>
    <w:rsid w:val="00737974"/>
    <w:rsid w:val="00747F17"/>
    <w:rsid w:val="00750083"/>
    <w:rsid w:val="00751BAA"/>
    <w:rsid w:val="007556CB"/>
    <w:rsid w:val="007561AB"/>
    <w:rsid w:val="00760B6F"/>
    <w:rsid w:val="00765DFA"/>
    <w:rsid w:val="007748D7"/>
    <w:rsid w:val="00776975"/>
    <w:rsid w:val="00792623"/>
    <w:rsid w:val="007C4570"/>
    <w:rsid w:val="007C57A2"/>
    <w:rsid w:val="007D4EE9"/>
    <w:rsid w:val="007E1934"/>
    <w:rsid w:val="007E327B"/>
    <w:rsid w:val="007E552F"/>
    <w:rsid w:val="00813514"/>
    <w:rsid w:val="0081473D"/>
    <w:rsid w:val="00815CF3"/>
    <w:rsid w:val="0083429E"/>
    <w:rsid w:val="00837B05"/>
    <w:rsid w:val="00841B3D"/>
    <w:rsid w:val="0084232D"/>
    <w:rsid w:val="0084303C"/>
    <w:rsid w:val="008503F8"/>
    <w:rsid w:val="00852F90"/>
    <w:rsid w:val="00860634"/>
    <w:rsid w:val="00866E0D"/>
    <w:rsid w:val="00877B0F"/>
    <w:rsid w:val="0088212B"/>
    <w:rsid w:val="00883403"/>
    <w:rsid w:val="00883BBF"/>
    <w:rsid w:val="008A204C"/>
    <w:rsid w:val="008B4B1A"/>
    <w:rsid w:val="008C3307"/>
    <w:rsid w:val="008C78CD"/>
    <w:rsid w:val="008D2807"/>
    <w:rsid w:val="008D5D1A"/>
    <w:rsid w:val="008E28BA"/>
    <w:rsid w:val="008E30B4"/>
    <w:rsid w:val="008F0254"/>
    <w:rsid w:val="00901D47"/>
    <w:rsid w:val="00903B1A"/>
    <w:rsid w:val="009144F3"/>
    <w:rsid w:val="00917D14"/>
    <w:rsid w:val="0092123D"/>
    <w:rsid w:val="009269F0"/>
    <w:rsid w:val="00926BB1"/>
    <w:rsid w:val="00927479"/>
    <w:rsid w:val="00931C4E"/>
    <w:rsid w:val="00941D73"/>
    <w:rsid w:val="0094263F"/>
    <w:rsid w:val="00947417"/>
    <w:rsid w:val="00950B91"/>
    <w:rsid w:val="009627B3"/>
    <w:rsid w:val="00970B37"/>
    <w:rsid w:val="00971CEE"/>
    <w:rsid w:val="00987CCA"/>
    <w:rsid w:val="00991BCC"/>
    <w:rsid w:val="009B2454"/>
    <w:rsid w:val="009B41EF"/>
    <w:rsid w:val="009B5E2F"/>
    <w:rsid w:val="009C3328"/>
    <w:rsid w:val="009C4BD2"/>
    <w:rsid w:val="009D0469"/>
    <w:rsid w:val="009D4D07"/>
    <w:rsid w:val="009D5815"/>
    <w:rsid w:val="009D7593"/>
    <w:rsid w:val="009D7A37"/>
    <w:rsid w:val="009E6412"/>
    <w:rsid w:val="00A12336"/>
    <w:rsid w:val="00A17529"/>
    <w:rsid w:val="00A21524"/>
    <w:rsid w:val="00A2690D"/>
    <w:rsid w:val="00A26B7F"/>
    <w:rsid w:val="00A3124E"/>
    <w:rsid w:val="00A35AF3"/>
    <w:rsid w:val="00A366DA"/>
    <w:rsid w:val="00A4505D"/>
    <w:rsid w:val="00A56BAB"/>
    <w:rsid w:val="00A61F7C"/>
    <w:rsid w:val="00A67540"/>
    <w:rsid w:val="00A67E33"/>
    <w:rsid w:val="00A70988"/>
    <w:rsid w:val="00A74539"/>
    <w:rsid w:val="00A74CBF"/>
    <w:rsid w:val="00A836E1"/>
    <w:rsid w:val="00A84E24"/>
    <w:rsid w:val="00A87B36"/>
    <w:rsid w:val="00A97ED5"/>
    <w:rsid w:val="00AB336E"/>
    <w:rsid w:val="00AB4879"/>
    <w:rsid w:val="00AC3001"/>
    <w:rsid w:val="00AC61AB"/>
    <w:rsid w:val="00AD1593"/>
    <w:rsid w:val="00AD6787"/>
    <w:rsid w:val="00AD78E3"/>
    <w:rsid w:val="00AE102E"/>
    <w:rsid w:val="00AE738C"/>
    <w:rsid w:val="00AF4166"/>
    <w:rsid w:val="00B02209"/>
    <w:rsid w:val="00B025BB"/>
    <w:rsid w:val="00B04A81"/>
    <w:rsid w:val="00B054F2"/>
    <w:rsid w:val="00B10D90"/>
    <w:rsid w:val="00B16DE6"/>
    <w:rsid w:val="00B23774"/>
    <w:rsid w:val="00B329BA"/>
    <w:rsid w:val="00B34634"/>
    <w:rsid w:val="00B43E11"/>
    <w:rsid w:val="00B44313"/>
    <w:rsid w:val="00B52E09"/>
    <w:rsid w:val="00B5457E"/>
    <w:rsid w:val="00B5572B"/>
    <w:rsid w:val="00B57337"/>
    <w:rsid w:val="00B65B6C"/>
    <w:rsid w:val="00B71195"/>
    <w:rsid w:val="00B7411F"/>
    <w:rsid w:val="00B8092D"/>
    <w:rsid w:val="00B813C4"/>
    <w:rsid w:val="00B82CDE"/>
    <w:rsid w:val="00B843FD"/>
    <w:rsid w:val="00B861B5"/>
    <w:rsid w:val="00B9096C"/>
    <w:rsid w:val="00B948B5"/>
    <w:rsid w:val="00BA2700"/>
    <w:rsid w:val="00BA59F4"/>
    <w:rsid w:val="00BB577A"/>
    <w:rsid w:val="00BC3B11"/>
    <w:rsid w:val="00BD4707"/>
    <w:rsid w:val="00BE01EA"/>
    <w:rsid w:val="00BE16FD"/>
    <w:rsid w:val="00BE428A"/>
    <w:rsid w:val="00BE78EE"/>
    <w:rsid w:val="00BF072B"/>
    <w:rsid w:val="00BF5DB9"/>
    <w:rsid w:val="00C4365A"/>
    <w:rsid w:val="00C53F15"/>
    <w:rsid w:val="00C5547B"/>
    <w:rsid w:val="00C827CA"/>
    <w:rsid w:val="00C87452"/>
    <w:rsid w:val="00C95033"/>
    <w:rsid w:val="00CA25F1"/>
    <w:rsid w:val="00CA6971"/>
    <w:rsid w:val="00CB04E4"/>
    <w:rsid w:val="00CB2AB7"/>
    <w:rsid w:val="00CC1541"/>
    <w:rsid w:val="00CC4112"/>
    <w:rsid w:val="00CC7E49"/>
    <w:rsid w:val="00CD3A30"/>
    <w:rsid w:val="00CD5F4C"/>
    <w:rsid w:val="00CD754F"/>
    <w:rsid w:val="00CE46C7"/>
    <w:rsid w:val="00CE5FD9"/>
    <w:rsid w:val="00CF11F8"/>
    <w:rsid w:val="00CF7EDD"/>
    <w:rsid w:val="00D03E4E"/>
    <w:rsid w:val="00D06B5C"/>
    <w:rsid w:val="00D07309"/>
    <w:rsid w:val="00D130B7"/>
    <w:rsid w:val="00D15C6A"/>
    <w:rsid w:val="00D2198C"/>
    <w:rsid w:val="00D221A5"/>
    <w:rsid w:val="00D30910"/>
    <w:rsid w:val="00D34931"/>
    <w:rsid w:val="00D548AE"/>
    <w:rsid w:val="00D552EB"/>
    <w:rsid w:val="00D567E6"/>
    <w:rsid w:val="00D60441"/>
    <w:rsid w:val="00D672C5"/>
    <w:rsid w:val="00D81DA7"/>
    <w:rsid w:val="00D84F67"/>
    <w:rsid w:val="00D85A0F"/>
    <w:rsid w:val="00D85C70"/>
    <w:rsid w:val="00D9014E"/>
    <w:rsid w:val="00D90CA0"/>
    <w:rsid w:val="00D91B36"/>
    <w:rsid w:val="00D966CB"/>
    <w:rsid w:val="00DA4F2A"/>
    <w:rsid w:val="00DB2158"/>
    <w:rsid w:val="00DB4708"/>
    <w:rsid w:val="00DB4EE9"/>
    <w:rsid w:val="00DB585B"/>
    <w:rsid w:val="00DC48E9"/>
    <w:rsid w:val="00DD1A16"/>
    <w:rsid w:val="00DE0430"/>
    <w:rsid w:val="00DE4B63"/>
    <w:rsid w:val="00DE7C0A"/>
    <w:rsid w:val="00E00D3C"/>
    <w:rsid w:val="00E02359"/>
    <w:rsid w:val="00E02ACB"/>
    <w:rsid w:val="00E13FD3"/>
    <w:rsid w:val="00E16091"/>
    <w:rsid w:val="00E16662"/>
    <w:rsid w:val="00E27816"/>
    <w:rsid w:val="00E27B94"/>
    <w:rsid w:val="00E44F60"/>
    <w:rsid w:val="00E45FC4"/>
    <w:rsid w:val="00E47480"/>
    <w:rsid w:val="00E673E8"/>
    <w:rsid w:val="00E70DD2"/>
    <w:rsid w:val="00E821B6"/>
    <w:rsid w:val="00E86003"/>
    <w:rsid w:val="00E86963"/>
    <w:rsid w:val="00E91F3C"/>
    <w:rsid w:val="00E9373D"/>
    <w:rsid w:val="00E9741B"/>
    <w:rsid w:val="00EB19FF"/>
    <w:rsid w:val="00EC3D86"/>
    <w:rsid w:val="00F05B6C"/>
    <w:rsid w:val="00F132F7"/>
    <w:rsid w:val="00F1625E"/>
    <w:rsid w:val="00F33000"/>
    <w:rsid w:val="00F33B00"/>
    <w:rsid w:val="00F34586"/>
    <w:rsid w:val="00F34C24"/>
    <w:rsid w:val="00F363EA"/>
    <w:rsid w:val="00F37A82"/>
    <w:rsid w:val="00F45157"/>
    <w:rsid w:val="00F46239"/>
    <w:rsid w:val="00F53C75"/>
    <w:rsid w:val="00F54384"/>
    <w:rsid w:val="00F6649B"/>
    <w:rsid w:val="00F715A9"/>
    <w:rsid w:val="00F7215A"/>
    <w:rsid w:val="00F76FC7"/>
    <w:rsid w:val="00F8429F"/>
    <w:rsid w:val="00F85B53"/>
    <w:rsid w:val="00F864DA"/>
    <w:rsid w:val="00F866EE"/>
    <w:rsid w:val="00F922D3"/>
    <w:rsid w:val="00F93D3A"/>
    <w:rsid w:val="00FA7352"/>
    <w:rsid w:val="00FB3AC1"/>
    <w:rsid w:val="00FB73E4"/>
    <w:rsid w:val="00FD0920"/>
    <w:rsid w:val="00FD2EC5"/>
    <w:rsid w:val="00FD44D7"/>
    <w:rsid w:val="00FE0A53"/>
    <w:rsid w:val="00FE53F0"/>
    <w:rsid w:val="00FF1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D43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106"/>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after 2"/>
    <w:basedOn w:val="Normal"/>
    <w:link w:val="ListParagraphChar"/>
    <w:uiPriority w:val="34"/>
    <w:qFormat/>
    <w:rsid w:val="006A73E4"/>
    <w:pPr>
      <w:ind w:left="720"/>
      <w:contextualSpacing/>
    </w:pPr>
  </w:style>
  <w:style w:type="paragraph" w:styleId="BodyText2">
    <w:name w:val="Body Text 2"/>
    <w:basedOn w:val="Normal"/>
    <w:link w:val="BodyText2Char"/>
    <w:rsid w:val="006A73E4"/>
    <w:rPr>
      <w:color w:val="0000FF"/>
      <w:sz w:val="24"/>
    </w:rPr>
  </w:style>
  <w:style w:type="character" w:customStyle="1" w:styleId="BodyText2Char">
    <w:name w:val="Body Text 2 Char"/>
    <w:basedOn w:val="DefaultParagraphFont"/>
    <w:link w:val="BodyText2"/>
    <w:rsid w:val="006A73E4"/>
    <w:rPr>
      <w:rFonts w:ascii="Times New Roman" w:eastAsia="Times New Roman" w:hAnsi="Times New Roman" w:cs="Times New Roman"/>
      <w:color w:val="0000FF"/>
      <w:sz w:val="24"/>
      <w:szCs w:val="20"/>
      <w:lang w:val="en-GB"/>
    </w:rPr>
  </w:style>
  <w:style w:type="paragraph" w:styleId="Header">
    <w:name w:val="header"/>
    <w:basedOn w:val="Normal"/>
    <w:link w:val="HeaderChar"/>
    <w:uiPriority w:val="99"/>
    <w:unhideWhenUsed/>
    <w:rsid w:val="00D552EB"/>
    <w:pPr>
      <w:tabs>
        <w:tab w:val="center" w:pos="4513"/>
        <w:tab w:val="right" w:pos="9026"/>
      </w:tabs>
    </w:pPr>
  </w:style>
  <w:style w:type="character" w:customStyle="1" w:styleId="HeaderChar">
    <w:name w:val="Header Char"/>
    <w:basedOn w:val="DefaultParagraphFont"/>
    <w:link w:val="Header"/>
    <w:uiPriority w:val="99"/>
    <w:rsid w:val="00D552EB"/>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D552EB"/>
    <w:pPr>
      <w:tabs>
        <w:tab w:val="center" w:pos="4513"/>
        <w:tab w:val="right" w:pos="9026"/>
      </w:tabs>
    </w:pPr>
  </w:style>
  <w:style w:type="character" w:customStyle="1" w:styleId="FooterChar">
    <w:name w:val="Footer Char"/>
    <w:basedOn w:val="DefaultParagraphFont"/>
    <w:link w:val="Footer"/>
    <w:uiPriority w:val="99"/>
    <w:rsid w:val="00D552EB"/>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A84E24"/>
    <w:rPr>
      <w:sz w:val="16"/>
      <w:szCs w:val="16"/>
    </w:rPr>
  </w:style>
  <w:style w:type="paragraph" w:styleId="CommentText">
    <w:name w:val="annotation text"/>
    <w:basedOn w:val="Normal"/>
    <w:link w:val="CommentTextChar"/>
    <w:uiPriority w:val="99"/>
    <w:unhideWhenUsed/>
    <w:rsid w:val="00A84E24"/>
  </w:style>
  <w:style w:type="character" w:customStyle="1" w:styleId="CommentTextChar">
    <w:name w:val="Comment Text Char"/>
    <w:basedOn w:val="DefaultParagraphFont"/>
    <w:link w:val="CommentText"/>
    <w:uiPriority w:val="99"/>
    <w:rsid w:val="00A84E2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A84E24"/>
    <w:rPr>
      <w:b/>
      <w:bCs/>
    </w:rPr>
  </w:style>
  <w:style w:type="character" w:customStyle="1" w:styleId="CommentSubjectChar">
    <w:name w:val="Comment Subject Char"/>
    <w:basedOn w:val="CommentTextChar"/>
    <w:link w:val="CommentSubject"/>
    <w:uiPriority w:val="99"/>
    <w:semiHidden/>
    <w:rsid w:val="00A84E24"/>
    <w:rPr>
      <w:rFonts w:ascii="Times New Roman" w:eastAsia="Times New Roman" w:hAnsi="Times New Roman" w:cs="Times New Roman"/>
      <w:b/>
      <w:bCs/>
      <w:sz w:val="20"/>
      <w:szCs w:val="20"/>
      <w:lang w:val="en-GB"/>
    </w:rPr>
  </w:style>
  <w:style w:type="paragraph" w:styleId="Revision">
    <w:name w:val="Revision"/>
    <w:hidden/>
    <w:uiPriority w:val="99"/>
    <w:semiHidden/>
    <w:rsid w:val="00A84E24"/>
    <w:pPr>
      <w:spacing w:after="0" w:line="240" w:lineRule="auto"/>
    </w:pPr>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A84E24"/>
    <w:rPr>
      <w:rFonts w:ascii="Tahoma" w:hAnsi="Tahoma" w:cs="Tahoma"/>
      <w:sz w:val="16"/>
      <w:szCs w:val="16"/>
    </w:rPr>
  </w:style>
  <w:style w:type="character" w:customStyle="1" w:styleId="BalloonTextChar">
    <w:name w:val="Balloon Text Char"/>
    <w:basedOn w:val="DefaultParagraphFont"/>
    <w:link w:val="BalloonText"/>
    <w:uiPriority w:val="99"/>
    <w:semiHidden/>
    <w:rsid w:val="00A84E24"/>
    <w:rPr>
      <w:rFonts w:ascii="Tahoma" w:eastAsia="Times New Roman" w:hAnsi="Tahoma" w:cs="Tahoma"/>
      <w:sz w:val="16"/>
      <w:szCs w:val="16"/>
      <w:lang w:val="en-GB"/>
    </w:rPr>
  </w:style>
  <w:style w:type="character" w:styleId="Hyperlink">
    <w:name w:val="Hyperlink"/>
    <w:basedOn w:val="DefaultParagraphFont"/>
    <w:uiPriority w:val="99"/>
    <w:unhideWhenUsed/>
    <w:rsid w:val="00452AA2"/>
    <w:rPr>
      <w:color w:val="0000FF" w:themeColor="hyperlink"/>
      <w:u w:val="single"/>
    </w:rPr>
  </w:style>
  <w:style w:type="paragraph" w:styleId="TOC2">
    <w:name w:val="toc 2"/>
    <w:basedOn w:val="Normal"/>
    <w:next w:val="Normal"/>
    <w:autoRedefine/>
    <w:semiHidden/>
    <w:rsid w:val="0084303C"/>
    <w:pPr>
      <w:tabs>
        <w:tab w:val="right" w:leader="dot" w:pos="7910"/>
      </w:tabs>
      <w:ind w:left="200"/>
      <w:jc w:val="both"/>
    </w:pPr>
    <w:rPr>
      <w:smallCaps/>
      <w:lang w:val="en-US"/>
    </w:rPr>
  </w:style>
  <w:style w:type="table" w:styleId="TableGrid">
    <w:name w:val="Table Grid"/>
    <w:basedOn w:val="TableNormal"/>
    <w:uiPriority w:val="59"/>
    <w:rsid w:val="00C827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uiPriority w:val="99"/>
    <w:semiHidden/>
    <w:unhideWhenUsed/>
    <w:rsid w:val="00BF5DB9"/>
    <w:pPr>
      <w:spacing w:after="120"/>
    </w:pPr>
    <w:rPr>
      <w:sz w:val="16"/>
      <w:szCs w:val="16"/>
    </w:rPr>
  </w:style>
  <w:style w:type="character" w:customStyle="1" w:styleId="BodyText3Char">
    <w:name w:val="Body Text 3 Char"/>
    <w:basedOn w:val="DefaultParagraphFont"/>
    <w:link w:val="BodyText3"/>
    <w:uiPriority w:val="99"/>
    <w:semiHidden/>
    <w:rsid w:val="00BF5DB9"/>
    <w:rPr>
      <w:rFonts w:ascii="Times New Roman" w:eastAsia="Times New Roman" w:hAnsi="Times New Roman" w:cs="Times New Roman"/>
      <w:sz w:val="16"/>
      <w:szCs w:val="16"/>
      <w:lang w:val="en-GB"/>
    </w:rPr>
  </w:style>
  <w:style w:type="paragraph" w:customStyle="1" w:styleId="Heading1Text">
    <w:name w:val="Heading1Text"/>
    <w:rsid w:val="00BF5DB9"/>
    <w:pPr>
      <w:spacing w:after="0" w:line="240" w:lineRule="auto"/>
      <w:ind w:left="720"/>
    </w:pPr>
    <w:rPr>
      <w:rFonts w:ascii="Times New Roman" w:eastAsia="Times New Roman" w:hAnsi="Times New Roman" w:cs="Arial"/>
      <w:sz w:val="24"/>
      <w:szCs w:val="24"/>
      <w:lang w:val="en-US"/>
    </w:rPr>
  </w:style>
  <w:style w:type="character" w:customStyle="1" w:styleId="style1">
    <w:name w:val="style1"/>
    <w:basedOn w:val="DefaultParagraphFont"/>
    <w:rsid w:val="00BF5DB9"/>
  </w:style>
  <w:style w:type="paragraph" w:customStyle="1" w:styleId="Default">
    <w:name w:val="Default"/>
    <w:rsid w:val="00E673E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SimpleL9">
    <w:name w:val="Simple L9"/>
    <w:basedOn w:val="Normal"/>
    <w:rsid w:val="00765DFA"/>
    <w:pPr>
      <w:numPr>
        <w:ilvl w:val="8"/>
        <w:numId w:val="28"/>
      </w:numPr>
      <w:spacing w:after="240" w:line="288" w:lineRule="auto"/>
      <w:jc w:val="both"/>
    </w:pPr>
    <w:rPr>
      <w:rFonts w:eastAsiaTheme="minorHAnsi"/>
      <w:sz w:val="24"/>
      <w:szCs w:val="24"/>
      <w:lang w:val="en-US"/>
    </w:rPr>
  </w:style>
  <w:style w:type="paragraph" w:customStyle="1" w:styleId="SimpleL8">
    <w:name w:val="Simple L8"/>
    <w:basedOn w:val="Normal"/>
    <w:rsid w:val="00765DFA"/>
    <w:pPr>
      <w:numPr>
        <w:ilvl w:val="7"/>
        <w:numId w:val="28"/>
      </w:numPr>
      <w:spacing w:after="240" w:line="288" w:lineRule="auto"/>
      <w:jc w:val="both"/>
    </w:pPr>
    <w:rPr>
      <w:rFonts w:eastAsiaTheme="minorHAnsi"/>
      <w:sz w:val="24"/>
      <w:szCs w:val="24"/>
      <w:lang w:val="en-US"/>
    </w:rPr>
  </w:style>
  <w:style w:type="paragraph" w:customStyle="1" w:styleId="SimpleL7">
    <w:name w:val="Simple L7"/>
    <w:basedOn w:val="Normal"/>
    <w:rsid w:val="00765DFA"/>
    <w:pPr>
      <w:numPr>
        <w:ilvl w:val="6"/>
        <w:numId w:val="28"/>
      </w:numPr>
      <w:spacing w:after="240" w:line="288" w:lineRule="auto"/>
      <w:jc w:val="both"/>
    </w:pPr>
    <w:rPr>
      <w:rFonts w:eastAsiaTheme="minorHAnsi"/>
      <w:sz w:val="24"/>
      <w:szCs w:val="24"/>
      <w:lang w:val="en-US"/>
    </w:rPr>
  </w:style>
  <w:style w:type="paragraph" w:customStyle="1" w:styleId="SimpleL6">
    <w:name w:val="Simple L6"/>
    <w:basedOn w:val="Normal"/>
    <w:rsid w:val="00765DFA"/>
    <w:pPr>
      <w:numPr>
        <w:ilvl w:val="5"/>
        <w:numId w:val="28"/>
      </w:numPr>
      <w:spacing w:after="240" w:line="288" w:lineRule="auto"/>
      <w:jc w:val="both"/>
    </w:pPr>
    <w:rPr>
      <w:rFonts w:eastAsiaTheme="minorHAnsi"/>
      <w:sz w:val="24"/>
      <w:szCs w:val="24"/>
      <w:lang w:val="en-US"/>
    </w:rPr>
  </w:style>
  <w:style w:type="paragraph" w:customStyle="1" w:styleId="SimpleL5">
    <w:name w:val="Simple L5"/>
    <w:basedOn w:val="Normal"/>
    <w:rsid w:val="00765DFA"/>
    <w:pPr>
      <w:numPr>
        <w:ilvl w:val="4"/>
        <w:numId w:val="28"/>
      </w:numPr>
      <w:spacing w:after="240" w:line="288" w:lineRule="auto"/>
      <w:jc w:val="both"/>
    </w:pPr>
    <w:rPr>
      <w:rFonts w:eastAsiaTheme="minorHAnsi"/>
      <w:sz w:val="24"/>
      <w:szCs w:val="24"/>
      <w:lang w:val="en-US"/>
    </w:rPr>
  </w:style>
  <w:style w:type="paragraph" w:customStyle="1" w:styleId="SimpleL4">
    <w:name w:val="Simple L4"/>
    <w:basedOn w:val="Normal"/>
    <w:rsid w:val="00765DFA"/>
    <w:pPr>
      <w:numPr>
        <w:ilvl w:val="3"/>
        <w:numId w:val="28"/>
      </w:numPr>
      <w:spacing w:after="240" w:line="288" w:lineRule="auto"/>
      <w:jc w:val="both"/>
    </w:pPr>
    <w:rPr>
      <w:rFonts w:eastAsiaTheme="minorHAnsi"/>
      <w:sz w:val="24"/>
      <w:szCs w:val="24"/>
      <w:lang w:val="en-US"/>
    </w:rPr>
  </w:style>
  <w:style w:type="paragraph" w:customStyle="1" w:styleId="SimpleL3">
    <w:name w:val="Simple L3"/>
    <w:basedOn w:val="Normal"/>
    <w:rsid w:val="00765DFA"/>
    <w:pPr>
      <w:numPr>
        <w:ilvl w:val="2"/>
        <w:numId w:val="28"/>
      </w:numPr>
      <w:spacing w:after="240" w:line="288" w:lineRule="auto"/>
      <w:jc w:val="both"/>
    </w:pPr>
    <w:rPr>
      <w:rFonts w:eastAsiaTheme="minorHAnsi"/>
      <w:sz w:val="24"/>
      <w:szCs w:val="24"/>
      <w:lang w:val="en-US"/>
    </w:rPr>
  </w:style>
  <w:style w:type="paragraph" w:customStyle="1" w:styleId="SimpleL2">
    <w:name w:val="Simple L2"/>
    <w:basedOn w:val="Normal"/>
    <w:rsid w:val="00765DFA"/>
    <w:pPr>
      <w:numPr>
        <w:ilvl w:val="1"/>
        <w:numId w:val="28"/>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765DFA"/>
    <w:rPr>
      <w:rFonts w:ascii="Calibri" w:hAnsi="Calibri" w:cs="Calibri"/>
    </w:rPr>
  </w:style>
  <w:style w:type="paragraph" w:customStyle="1" w:styleId="SimpleL1">
    <w:name w:val="Simple L1"/>
    <w:basedOn w:val="Normal"/>
    <w:link w:val="SimpleL1Char"/>
    <w:rsid w:val="00765DFA"/>
    <w:pPr>
      <w:numPr>
        <w:numId w:val="28"/>
      </w:numPr>
      <w:spacing w:after="240" w:line="288" w:lineRule="auto"/>
      <w:jc w:val="both"/>
    </w:pPr>
    <w:rPr>
      <w:rFonts w:ascii="Calibri" w:eastAsiaTheme="minorEastAsia" w:hAnsi="Calibri" w:cs="Calibri"/>
      <w:sz w:val="22"/>
      <w:szCs w:val="22"/>
      <w:lang w:val="en-AU"/>
    </w:rPr>
  </w:style>
  <w:style w:type="paragraph" w:styleId="NormalWeb">
    <w:name w:val="Normal (Web)"/>
    <w:basedOn w:val="Normal"/>
    <w:uiPriority w:val="99"/>
    <w:semiHidden/>
    <w:unhideWhenUsed/>
    <w:rsid w:val="00EB19FF"/>
    <w:pPr>
      <w:spacing w:before="100" w:beforeAutospacing="1" w:after="100" w:afterAutospacing="1"/>
    </w:pPr>
    <w:rPr>
      <w:sz w:val="24"/>
      <w:szCs w:val="24"/>
      <w:lang w:val="en-US"/>
    </w:rPr>
  </w:style>
  <w:style w:type="paragraph" w:styleId="BodyText">
    <w:name w:val="Body Text"/>
    <w:basedOn w:val="Normal"/>
    <w:link w:val="BodyTextChar"/>
    <w:uiPriority w:val="99"/>
    <w:unhideWhenUsed/>
    <w:rsid w:val="00AB336E"/>
    <w:pPr>
      <w:spacing w:after="120"/>
    </w:pPr>
  </w:style>
  <w:style w:type="character" w:customStyle="1" w:styleId="BodyTextChar">
    <w:name w:val="Body Text Char"/>
    <w:basedOn w:val="DefaultParagraphFont"/>
    <w:link w:val="BodyText"/>
    <w:uiPriority w:val="99"/>
    <w:rsid w:val="00AB336E"/>
    <w:rPr>
      <w:rFonts w:ascii="Times New Roman" w:eastAsia="Times New Roman" w:hAnsi="Times New Roman" w:cs="Times New Roman"/>
      <w:sz w:val="20"/>
      <w:szCs w:val="20"/>
      <w:lang w:val="en-GB"/>
    </w:rPr>
  </w:style>
  <w:style w:type="character" w:customStyle="1" w:styleId="ListParagraphChar">
    <w:name w:val="List Paragraph Char"/>
    <w:aliases w:val="List Paragraph after 2 Char"/>
    <w:link w:val="ListParagraph"/>
    <w:uiPriority w:val="34"/>
    <w:locked/>
    <w:rsid w:val="00AB336E"/>
    <w:rPr>
      <w:rFonts w:ascii="Times New Roman" w:eastAsia="Times New Roman" w:hAnsi="Times New Roman" w:cs="Times New Roman"/>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106"/>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after 2"/>
    <w:basedOn w:val="Normal"/>
    <w:link w:val="ListParagraphChar"/>
    <w:uiPriority w:val="34"/>
    <w:qFormat/>
    <w:rsid w:val="006A73E4"/>
    <w:pPr>
      <w:ind w:left="720"/>
      <w:contextualSpacing/>
    </w:pPr>
  </w:style>
  <w:style w:type="paragraph" w:styleId="BodyText2">
    <w:name w:val="Body Text 2"/>
    <w:basedOn w:val="Normal"/>
    <w:link w:val="BodyText2Char"/>
    <w:rsid w:val="006A73E4"/>
    <w:rPr>
      <w:color w:val="0000FF"/>
      <w:sz w:val="24"/>
    </w:rPr>
  </w:style>
  <w:style w:type="character" w:customStyle="1" w:styleId="BodyText2Char">
    <w:name w:val="Body Text 2 Char"/>
    <w:basedOn w:val="DefaultParagraphFont"/>
    <w:link w:val="BodyText2"/>
    <w:rsid w:val="006A73E4"/>
    <w:rPr>
      <w:rFonts w:ascii="Times New Roman" w:eastAsia="Times New Roman" w:hAnsi="Times New Roman" w:cs="Times New Roman"/>
      <w:color w:val="0000FF"/>
      <w:sz w:val="24"/>
      <w:szCs w:val="20"/>
      <w:lang w:val="en-GB"/>
    </w:rPr>
  </w:style>
  <w:style w:type="paragraph" w:styleId="Header">
    <w:name w:val="header"/>
    <w:basedOn w:val="Normal"/>
    <w:link w:val="HeaderChar"/>
    <w:uiPriority w:val="99"/>
    <w:unhideWhenUsed/>
    <w:rsid w:val="00D552EB"/>
    <w:pPr>
      <w:tabs>
        <w:tab w:val="center" w:pos="4513"/>
        <w:tab w:val="right" w:pos="9026"/>
      </w:tabs>
    </w:pPr>
  </w:style>
  <w:style w:type="character" w:customStyle="1" w:styleId="HeaderChar">
    <w:name w:val="Header Char"/>
    <w:basedOn w:val="DefaultParagraphFont"/>
    <w:link w:val="Header"/>
    <w:uiPriority w:val="99"/>
    <w:rsid w:val="00D552EB"/>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D552EB"/>
    <w:pPr>
      <w:tabs>
        <w:tab w:val="center" w:pos="4513"/>
        <w:tab w:val="right" w:pos="9026"/>
      </w:tabs>
    </w:pPr>
  </w:style>
  <w:style w:type="character" w:customStyle="1" w:styleId="FooterChar">
    <w:name w:val="Footer Char"/>
    <w:basedOn w:val="DefaultParagraphFont"/>
    <w:link w:val="Footer"/>
    <w:uiPriority w:val="99"/>
    <w:rsid w:val="00D552EB"/>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A84E24"/>
    <w:rPr>
      <w:sz w:val="16"/>
      <w:szCs w:val="16"/>
    </w:rPr>
  </w:style>
  <w:style w:type="paragraph" w:styleId="CommentText">
    <w:name w:val="annotation text"/>
    <w:basedOn w:val="Normal"/>
    <w:link w:val="CommentTextChar"/>
    <w:uiPriority w:val="99"/>
    <w:unhideWhenUsed/>
    <w:rsid w:val="00A84E24"/>
  </w:style>
  <w:style w:type="character" w:customStyle="1" w:styleId="CommentTextChar">
    <w:name w:val="Comment Text Char"/>
    <w:basedOn w:val="DefaultParagraphFont"/>
    <w:link w:val="CommentText"/>
    <w:uiPriority w:val="99"/>
    <w:rsid w:val="00A84E2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A84E24"/>
    <w:rPr>
      <w:b/>
      <w:bCs/>
    </w:rPr>
  </w:style>
  <w:style w:type="character" w:customStyle="1" w:styleId="CommentSubjectChar">
    <w:name w:val="Comment Subject Char"/>
    <w:basedOn w:val="CommentTextChar"/>
    <w:link w:val="CommentSubject"/>
    <w:uiPriority w:val="99"/>
    <w:semiHidden/>
    <w:rsid w:val="00A84E24"/>
    <w:rPr>
      <w:rFonts w:ascii="Times New Roman" w:eastAsia="Times New Roman" w:hAnsi="Times New Roman" w:cs="Times New Roman"/>
      <w:b/>
      <w:bCs/>
      <w:sz w:val="20"/>
      <w:szCs w:val="20"/>
      <w:lang w:val="en-GB"/>
    </w:rPr>
  </w:style>
  <w:style w:type="paragraph" w:styleId="Revision">
    <w:name w:val="Revision"/>
    <w:hidden/>
    <w:uiPriority w:val="99"/>
    <w:semiHidden/>
    <w:rsid w:val="00A84E24"/>
    <w:pPr>
      <w:spacing w:after="0" w:line="240" w:lineRule="auto"/>
    </w:pPr>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A84E24"/>
    <w:rPr>
      <w:rFonts w:ascii="Tahoma" w:hAnsi="Tahoma" w:cs="Tahoma"/>
      <w:sz w:val="16"/>
      <w:szCs w:val="16"/>
    </w:rPr>
  </w:style>
  <w:style w:type="character" w:customStyle="1" w:styleId="BalloonTextChar">
    <w:name w:val="Balloon Text Char"/>
    <w:basedOn w:val="DefaultParagraphFont"/>
    <w:link w:val="BalloonText"/>
    <w:uiPriority w:val="99"/>
    <w:semiHidden/>
    <w:rsid w:val="00A84E24"/>
    <w:rPr>
      <w:rFonts w:ascii="Tahoma" w:eastAsia="Times New Roman" w:hAnsi="Tahoma" w:cs="Tahoma"/>
      <w:sz w:val="16"/>
      <w:szCs w:val="16"/>
      <w:lang w:val="en-GB"/>
    </w:rPr>
  </w:style>
  <w:style w:type="character" w:styleId="Hyperlink">
    <w:name w:val="Hyperlink"/>
    <w:basedOn w:val="DefaultParagraphFont"/>
    <w:uiPriority w:val="99"/>
    <w:unhideWhenUsed/>
    <w:rsid w:val="00452AA2"/>
    <w:rPr>
      <w:color w:val="0000FF" w:themeColor="hyperlink"/>
      <w:u w:val="single"/>
    </w:rPr>
  </w:style>
  <w:style w:type="paragraph" w:styleId="TOC2">
    <w:name w:val="toc 2"/>
    <w:basedOn w:val="Normal"/>
    <w:next w:val="Normal"/>
    <w:autoRedefine/>
    <w:semiHidden/>
    <w:rsid w:val="0084303C"/>
    <w:pPr>
      <w:tabs>
        <w:tab w:val="right" w:leader="dot" w:pos="7910"/>
      </w:tabs>
      <w:ind w:left="200"/>
      <w:jc w:val="both"/>
    </w:pPr>
    <w:rPr>
      <w:smallCaps/>
      <w:lang w:val="en-US"/>
    </w:rPr>
  </w:style>
  <w:style w:type="table" w:styleId="TableGrid">
    <w:name w:val="Table Grid"/>
    <w:basedOn w:val="TableNormal"/>
    <w:uiPriority w:val="59"/>
    <w:rsid w:val="00C827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uiPriority w:val="99"/>
    <w:semiHidden/>
    <w:unhideWhenUsed/>
    <w:rsid w:val="00BF5DB9"/>
    <w:pPr>
      <w:spacing w:after="120"/>
    </w:pPr>
    <w:rPr>
      <w:sz w:val="16"/>
      <w:szCs w:val="16"/>
    </w:rPr>
  </w:style>
  <w:style w:type="character" w:customStyle="1" w:styleId="BodyText3Char">
    <w:name w:val="Body Text 3 Char"/>
    <w:basedOn w:val="DefaultParagraphFont"/>
    <w:link w:val="BodyText3"/>
    <w:uiPriority w:val="99"/>
    <w:semiHidden/>
    <w:rsid w:val="00BF5DB9"/>
    <w:rPr>
      <w:rFonts w:ascii="Times New Roman" w:eastAsia="Times New Roman" w:hAnsi="Times New Roman" w:cs="Times New Roman"/>
      <w:sz w:val="16"/>
      <w:szCs w:val="16"/>
      <w:lang w:val="en-GB"/>
    </w:rPr>
  </w:style>
  <w:style w:type="paragraph" w:customStyle="1" w:styleId="Heading1Text">
    <w:name w:val="Heading1Text"/>
    <w:rsid w:val="00BF5DB9"/>
    <w:pPr>
      <w:spacing w:after="0" w:line="240" w:lineRule="auto"/>
      <w:ind w:left="720"/>
    </w:pPr>
    <w:rPr>
      <w:rFonts w:ascii="Times New Roman" w:eastAsia="Times New Roman" w:hAnsi="Times New Roman" w:cs="Arial"/>
      <w:sz w:val="24"/>
      <w:szCs w:val="24"/>
      <w:lang w:val="en-US"/>
    </w:rPr>
  </w:style>
  <w:style w:type="character" w:customStyle="1" w:styleId="style1">
    <w:name w:val="style1"/>
    <w:basedOn w:val="DefaultParagraphFont"/>
    <w:rsid w:val="00BF5DB9"/>
  </w:style>
  <w:style w:type="paragraph" w:customStyle="1" w:styleId="Default">
    <w:name w:val="Default"/>
    <w:rsid w:val="00E673E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SimpleL9">
    <w:name w:val="Simple L9"/>
    <w:basedOn w:val="Normal"/>
    <w:rsid w:val="00765DFA"/>
    <w:pPr>
      <w:numPr>
        <w:ilvl w:val="8"/>
        <w:numId w:val="28"/>
      </w:numPr>
      <w:spacing w:after="240" w:line="288" w:lineRule="auto"/>
      <w:jc w:val="both"/>
    </w:pPr>
    <w:rPr>
      <w:rFonts w:eastAsiaTheme="minorHAnsi"/>
      <w:sz w:val="24"/>
      <w:szCs w:val="24"/>
      <w:lang w:val="en-US"/>
    </w:rPr>
  </w:style>
  <w:style w:type="paragraph" w:customStyle="1" w:styleId="SimpleL8">
    <w:name w:val="Simple L8"/>
    <w:basedOn w:val="Normal"/>
    <w:rsid w:val="00765DFA"/>
    <w:pPr>
      <w:numPr>
        <w:ilvl w:val="7"/>
        <w:numId w:val="28"/>
      </w:numPr>
      <w:spacing w:after="240" w:line="288" w:lineRule="auto"/>
      <w:jc w:val="both"/>
    </w:pPr>
    <w:rPr>
      <w:rFonts w:eastAsiaTheme="minorHAnsi"/>
      <w:sz w:val="24"/>
      <w:szCs w:val="24"/>
      <w:lang w:val="en-US"/>
    </w:rPr>
  </w:style>
  <w:style w:type="paragraph" w:customStyle="1" w:styleId="SimpleL7">
    <w:name w:val="Simple L7"/>
    <w:basedOn w:val="Normal"/>
    <w:rsid w:val="00765DFA"/>
    <w:pPr>
      <w:numPr>
        <w:ilvl w:val="6"/>
        <w:numId w:val="28"/>
      </w:numPr>
      <w:spacing w:after="240" w:line="288" w:lineRule="auto"/>
      <w:jc w:val="both"/>
    </w:pPr>
    <w:rPr>
      <w:rFonts w:eastAsiaTheme="minorHAnsi"/>
      <w:sz w:val="24"/>
      <w:szCs w:val="24"/>
      <w:lang w:val="en-US"/>
    </w:rPr>
  </w:style>
  <w:style w:type="paragraph" w:customStyle="1" w:styleId="SimpleL6">
    <w:name w:val="Simple L6"/>
    <w:basedOn w:val="Normal"/>
    <w:rsid w:val="00765DFA"/>
    <w:pPr>
      <w:numPr>
        <w:ilvl w:val="5"/>
        <w:numId w:val="28"/>
      </w:numPr>
      <w:spacing w:after="240" w:line="288" w:lineRule="auto"/>
      <w:jc w:val="both"/>
    </w:pPr>
    <w:rPr>
      <w:rFonts w:eastAsiaTheme="minorHAnsi"/>
      <w:sz w:val="24"/>
      <w:szCs w:val="24"/>
      <w:lang w:val="en-US"/>
    </w:rPr>
  </w:style>
  <w:style w:type="paragraph" w:customStyle="1" w:styleId="SimpleL5">
    <w:name w:val="Simple L5"/>
    <w:basedOn w:val="Normal"/>
    <w:rsid w:val="00765DFA"/>
    <w:pPr>
      <w:numPr>
        <w:ilvl w:val="4"/>
        <w:numId w:val="28"/>
      </w:numPr>
      <w:spacing w:after="240" w:line="288" w:lineRule="auto"/>
      <w:jc w:val="both"/>
    </w:pPr>
    <w:rPr>
      <w:rFonts w:eastAsiaTheme="minorHAnsi"/>
      <w:sz w:val="24"/>
      <w:szCs w:val="24"/>
      <w:lang w:val="en-US"/>
    </w:rPr>
  </w:style>
  <w:style w:type="paragraph" w:customStyle="1" w:styleId="SimpleL4">
    <w:name w:val="Simple L4"/>
    <w:basedOn w:val="Normal"/>
    <w:rsid w:val="00765DFA"/>
    <w:pPr>
      <w:numPr>
        <w:ilvl w:val="3"/>
        <w:numId w:val="28"/>
      </w:numPr>
      <w:spacing w:after="240" w:line="288" w:lineRule="auto"/>
      <w:jc w:val="both"/>
    </w:pPr>
    <w:rPr>
      <w:rFonts w:eastAsiaTheme="minorHAnsi"/>
      <w:sz w:val="24"/>
      <w:szCs w:val="24"/>
      <w:lang w:val="en-US"/>
    </w:rPr>
  </w:style>
  <w:style w:type="paragraph" w:customStyle="1" w:styleId="SimpleL3">
    <w:name w:val="Simple L3"/>
    <w:basedOn w:val="Normal"/>
    <w:rsid w:val="00765DFA"/>
    <w:pPr>
      <w:numPr>
        <w:ilvl w:val="2"/>
        <w:numId w:val="28"/>
      </w:numPr>
      <w:spacing w:after="240" w:line="288" w:lineRule="auto"/>
      <w:jc w:val="both"/>
    </w:pPr>
    <w:rPr>
      <w:rFonts w:eastAsiaTheme="minorHAnsi"/>
      <w:sz w:val="24"/>
      <w:szCs w:val="24"/>
      <w:lang w:val="en-US"/>
    </w:rPr>
  </w:style>
  <w:style w:type="paragraph" w:customStyle="1" w:styleId="SimpleL2">
    <w:name w:val="Simple L2"/>
    <w:basedOn w:val="Normal"/>
    <w:rsid w:val="00765DFA"/>
    <w:pPr>
      <w:numPr>
        <w:ilvl w:val="1"/>
        <w:numId w:val="28"/>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765DFA"/>
    <w:rPr>
      <w:rFonts w:ascii="Calibri" w:hAnsi="Calibri" w:cs="Calibri"/>
    </w:rPr>
  </w:style>
  <w:style w:type="paragraph" w:customStyle="1" w:styleId="SimpleL1">
    <w:name w:val="Simple L1"/>
    <w:basedOn w:val="Normal"/>
    <w:link w:val="SimpleL1Char"/>
    <w:rsid w:val="00765DFA"/>
    <w:pPr>
      <w:numPr>
        <w:numId w:val="28"/>
      </w:numPr>
      <w:spacing w:after="240" w:line="288" w:lineRule="auto"/>
      <w:jc w:val="both"/>
    </w:pPr>
    <w:rPr>
      <w:rFonts w:ascii="Calibri" w:eastAsiaTheme="minorEastAsia" w:hAnsi="Calibri" w:cs="Calibri"/>
      <w:sz w:val="22"/>
      <w:szCs w:val="22"/>
      <w:lang w:val="en-AU"/>
    </w:rPr>
  </w:style>
  <w:style w:type="paragraph" w:styleId="NormalWeb">
    <w:name w:val="Normal (Web)"/>
    <w:basedOn w:val="Normal"/>
    <w:uiPriority w:val="99"/>
    <w:semiHidden/>
    <w:unhideWhenUsed/>
    <w:rsid w:val="00EB19FF"/>
    <w:pPr>
      <w:spacing w:before="100" w:beforeAutospacing="1" w:after="100" w:afterAutospacing="1"/>
    </w:pPr>
    <w:rPr>
      <w:sz w:val="24"/>
      <w:szCs w:val="24"/>
      <w:lang w:val="en-US"/>
    </w:rPr>
  </w:style>
  <w:style w:type="paragraph" w:styleId="BodyText">
    <w:name w:val="Body Text"/>
    <w:basedOn w:val="Normal"/>
    <w:link w:val="BodyTextChar"/>
    <w:uiPriority w:val="99"/>
    <w:unhideWhenUsed/>
    <w:rsid w:val="00AB336E"/>
    <w:pPr>
      <w:spacing w:after="120"/>
    </w:pPr>
  </w:style>
  <w:style w:type="character" w:customStyle="1" w:styleId="BodyTextChar">
    <w:name w:val="Body Text Char"/>
    <w:basedOn w:val="DefaultParagraphFont"/>
    <w:link w:val="BodyText"/>
    <w:uiPriority w:val="99"/>
    <w:rsid w:val="00AB336E"/>
    <w:rPr>
      <w:rFonts w:ascii="Times New Roman" w:eastAsia="Times New Roman" w:hAnsi="Times New Roman" w:cs="Times New Roman"/>
      <w:sz w:val="20"/>
      <w:szCs w:val="20"/>
      <w:lang w:val="en-GB"/>
    </w:rPr>
  </w:style>
  <w:style w:type="character" w:customStyle="1" w:styleId="ListParagraphChar">
    <w:name w:val="List Paragraph Char"/>
    <w:aliases w:val="List Paragraph after 2 Char"/>
    <w:link w:val="ListParagraph"/>
    <w:uiPriority w:val="34"/>
    <w:locked/>
    <w:rsid w:val="00AB336E"/>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737658">
      <w:bodyDiv w:val="1"/>
      <w:marLeft w:val="0"/>
      <w:marRight w:val="0"/>
      <w:marTop w:val="0"/>
      <w:marBottom w:val="0"/>
      <w:divBdr>
        <w:top w:val="none" w:sz="0" w:space="0" w:color="auto"/>
        <w:left w:val="none" w:sz="0" w:space="0" w:color="auto"/>
        <w:bottom w:val="none" w:sz="0" w:space="0" w:color="auto"/>
        <w:right w:val="none" w:sz="0" w:space="0" w:color="auto"/>
      </w:divBdr>
    </w:div>
    <w:div w:id="902525629">
      <w:bodyDiv w:val="1"/>
      <w:marLeft w:val="0"/>
      <w:marRight w:val="0"/>
      <w:marTop w:val="0"/>
      <w:marBottom w:val="0"/>
      <w:divBdr>
        <w:top w:val="none" w:sz="0" w:space="0" w:color="auto"/>
        <w:left w:val="none" w:sz="0" w:space="0" w:color="auto"/>
        <w:bottom w:val="none" w:sz="0" w:space="0" w:color="auto"/>
        <w:right w:val="none" w:sz="0" w:space="0" w:color="auto"/>
      </w:divBdr>
    </w:div>
    <w:div w:id="1032000705">
      <w:bodyDiv w:val="1"/>
      <w:marLeft w:val="0"/>
      <w:marRight w:val="0"/>
      <w:marTop w:val="0"/>
      <w:marBottom w:val="0"/>
      <w:divBdr>
        <w:top w:val="none" w:sz="0" w:space="0" w:color="auto"/>
        <w:left w:val="none" w:sz="0" w:space="0" w:color="auto"/>
        <w:bottom w:val="none" w:sz="0" w:space="0" w:color="auto"/>
        <w:right w:val="none" w:sz="0" w:space="0" w:color="auto"/>
      </w:divBdr>
    </w:div>
    <w:div w:id="1395662647">
      <w:bodyDiv w:val="1"/>
      <w:marLeft w:val="0"/>
      <w:marRight w:val="0"/>
      <w:marTop w:val="0"/>
      <w:marBottom w:val="0"/>
      <w:divBdr>
        <w:top w:val="none" w:sz="0" w:space="0" w:color="auto"/>
        <w:left w:val="none" w:sz="0" w:space="0" w:color="auto"/>
        <w:bottom w:val="none" w:sz="0" w:space="0" w:color="auto"/>
        <w:right w:val="none" w:sz="0" w:space="0" w:color="auto"/>
      </w:divBdr>
    </w:div>
    <w:div w:id="1397124001">
      <w:bodyDiv w:val="1"/>
      <w:marLeft w:val="0"/>
      <w:marRight w:val="0"/>
      <w:marTop w:val="0"/>
      <w:marBottom w:val="0"/>
      <w:divBdr>
        <w:top w:val="none" w:sz="0" w:space="0" w:color="auto"/>
        <w:left w:val="none" w:sz="0" w:space="0" w:color="auto"/>
        <w:bottom w:val="none" w:sz="0" w:space="0" w:color="auto"/>
        <w:right w:val="none" w:sz="0" w:space="0" w:color="auto"/>
      </w:divBdr>
    </w:div>
    <w:div w:id="1979459609">
      <w:bodyDiv w:val="1"/>
      <w:marLeft w:val="0"/>
      <w:marRight w:val="0"/>
      <w:marTop w:val="0"/>
      <w:marBottom w:val="0"/>
      <w:divBdr>
        <w:top w:val="none" w:sz="0" w:space="0" w:color="auto"/>
        <w:left w:val="none" w:sz="0" w:space="0" w:color="auto"/>
        <w:bottom w:val="none" w:sz="0" w:space="0" w:color="auto"/>
        <w:right w:val="none" w:sz="0" w:space="0" w:color="auto"/>
      </w:divBdr>
    </w:div>
    <w:div w:id="201071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3</Value>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SensitivityClassificationTaxHTField0 xmlns="33648e8c-5399-4ce0-994e-2f4ddb1c4614">
      <Terms xmlns="http://schemas.microsoft.com/office/infopath/2007/PartnerControls">
        <TermInfo xmlns="http://schemas.microsoft.com/office/infopath/2007/PartnerControls">
          <TermName xmlns="http://schemas.microsoft.com/office/infopath/2007/PartnerControls">GREEN</TermName>
          <TermId xmlns="http://schemas.microsoft.com/office/infopath/2007/PartnerControls">ec74153f-63be-46a4-ae5f-1b86c809897d</TermId>
        </TermInfo>
      </Terms>
    </EnterpriseSensitivityClassification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4" ma:contentTypeDescription="Create a new document." ma:contentTypeScope="" ma:versionID="9f4ce7dacca2eba07eceaac204c0f983">
  <xsd:schema xmlns:xsd="http://www.w3.org/2001/XMLSchema" xmlns:xs="http://www.w3.org/2001/XMLSchema" xmlns:p="http://schemas.microsoft.com/office/2006/metadata/properties" xmlns:ns2="33648e8c-5399-4ce0-994e-2f4ddb1c4614" targetNamespace="http://schemas.microsoft.com/office/2006/metadata/properties" ma:root="true" ma:fieldsID="15344f818ae1360b81605cdd1b814a15"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element ref="ns2:EnterpriseSensitivityClassification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10"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2"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element name="EnterpriseSensitivityClassificationTaxHTField0" ma:index="14" ma:taxonomy="true" ma:internalName="EnterpriseSensitivityClassificationTaxHTField0" ma:taxonomyFieldName="EnterpriseSensitivityClassification" ma:displayName="Lilly Sensitivity Classification" ma:readOnly="false" ma:default="3;#GREEN|ec74153f-63be-46a4-ae5f-1b86c809897d" ma:fieldId="{beb4f0e4-155c-4680-a325-d4697a0b6b89}" ma:sspId="dc7d05db-9a88-43f7-9979-b3027636d983" ma:termSetId="d0f2adb2-a6de-4981-b791-99cbcd8ecd83"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1BFF03-0BBC-4EA1-86FC-A68220D311EB}"/>
</file>

<file path=customXml/itemProps2.xml><?xml version="1.0" encoding="utf-8"?>
<ds:datastoreItem xmlns:ds="http://schemas.openxmlformats.org/officeDocument/2006/customXml" ds:itemID="{783C4A29-D0B1-4C29-A2CF-06116ED0C9AB}"/>
</file>

<file path=customXml/itemProps3.xml><?xml version="1.0" encoding="utf-8"?>
<ds:datastoreItem xmlns:ds="http://schemas.openxmlformats.org/officeDocument/2006/customXml" ds:itemID="{F8CA06AF-4A29-45E9-ACAE-FC27E1119695}"/>
</file>

<file path=customXml/itemProps4.xml><?xml version="1.0" encoding="utf-8"?>
<ds:datastoreItem xmlns:ds="http://schemas.openxmlformats.org/officeDocument/2006/customXml" ds:itemID="{BF5D1B33-2D9B-42DF-9356-60693F31C076}"/>
</file>

<file path=customXml/itemProps5.xml><?xml version="1.0" encoding="utf-8"?>
<ds:datastoreItem xmlns:ds="http://schemas.openxmlformats.org/officeDocument/2006/customXml" ds:itemID="{9ABC4D6A-1B13-4069-8A73-CE5F4B0253EF}"/>
</file>

<file path=docProps/app.xml><?xml version="1.0" encoding="utf-8"?>
<Properties xmlns="http://schemas.openxmlformats.org/officeDocument/2006/extended-properties" xmlns:vt="http://schemas.openxmlformats.org/officeDocument/2006/docPropsVTypes">
  <Template>Normal</Template>
  <TotalTime>1</TotalTime>
  <Pages>9</Pages>
  <Words>3967</Words>
  <Characters>22614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Eli Lilly and Company</Company>
  <LinksUpToDate>false</LinksUpToDate>
  <CharactersWithSpaces>26528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c078335</dc:creator>
  <cp:lastModifiedBy>Sarra Emche</cp:lastModifiedBy>
  <cp:revision>2</cp:revision>
  <cp:lastPrinted>2013-11-05T15:24:00Z</cp:lastPrinted>
  <dcterms:created xsi:type="dcterms:W3CDTF">2014-08-25T13:07:00Z</dcterms:created>
  <dcterms:modified xsi:type="dcterms:W3CDTF">2014-08-25T13:07:00Z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ies>
</file>