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782D05" w14:textId="00C2B4D9" w:rsidR="000C5A8F" w:rsidRDefault="000C5A8F"/>
    <w:p w14:paraId="5C068254" w14:textId="77777777" w:rsidR="000C5A8F" w:rsidRDefault="000C5A8F"/>
    <w:tbl>
      <w:tblPr>
        <w:tblW w:w="0" w:type="auto"/>
        <w:tblLook w:val="01E0" w:firstRow="1" w:lastRow="1" w:firstColumn="1" w:lastColumn="1" w:noHBand="0" w:noVBand="0"/>
      </w:tblPr>
      <w:tblGrid>
        <w:gridCol w:w="8981"/>
      </w:tblGrid>
      <w:tr w:rsidR="00F03F43" w:rsidRPr="00F03F43" w14:paraId="54507D95" w14:textId="77777777" w:rsidTr="000C5A8F">
        <w:tc>
          <w:tcPr>
            <w:tcW w:w="8981" w:type="dxa"/>
          </w:tcPr>
          <w:p w14:paraId="1CF5C8A7" w14:textId="7EC917C6" w:rsidR="00F03F43" w:rsidRPr="007320C5" w:rsidRDefault="00F03F43" w:rsidP="00025B35">
            <w:pPr>
              <w:rPr>
                <w:rFonts w:ascii="Arial" w:hAnsi="Arial" w:cs="Arial"/>
                <w:b/>
                <w:sz w:val="28"/>
                <w:szCs w:val="28"/>
                <w:lang w:val="fi-FI"/>
              </w:rPr>
            </w:pPr>
            <w:bookmarkStart w:id="0" w:name="Text1"/>
            <w:r w:rsidRPr="00F03F43">
              <w:rPr>
                <w:rFonts w:ascii="Arial" w:hAnsi="Arial" w:cs="Arial"/>
                <w:b/>
                <w:sz w:val="28"/>
                <w:szCs w:val="28"/>
                <w:lang w:val="fi-FI"/>
              </w:rPr>
              <w:t>PALVELUITA KOSKEVA SOPIMUS</w:t>
            </w:r>
          </w:p>
          <w:p w14:paraId="1C1F7088" w14:textId="77777777" w:rsidR="00F03F43" w:rsidRPr="00F03F43" w:rsidRDefault="00F03F43" w:rsidP="00025B35">
            <w:pPr>
              <w:jc w:val="both"/>
              <w:rPr>
                <w:rFonts w:ascii="Arial" w:hAnsi="Arial" w:cs="Arial"/>
                <w:sz w:val="22"/>
                <w:szCs w:val="22"/>
                <w:lang w:val="fi-FI"/>
              </w:rPr>
            </w:pPr>
          </w:p>
          <w:p w14:paraId="7D2CDE47" w14:textId="77777777" w:rsidR="00F03F43" w:rsidRDefault="00F03F43" w:rsidP="00025B35">
            <w:pPr>
              <w:jc w:val="both"/>
              <w:rPr>
                <w:rFonts w:ascii="Arial" w:hAnsi="Arial" w:cs="Arial"/>
                <w:sz w:val="22"/>
                <w:szCs w:val="22"/>
                <w:lang w:val="fi-FI"/>
              </w:rPr>
            </w:pPr>
          </w:p>
          <w:p w14:paraId="128F8651" w14:textId="77777777" w:rsidR="008F6D6B" w:rsidRDefault="008F6D6B" w:rsidP="00025B35">
            <w:pPr>
              <w:jc w:val="both"/>
              <w:rPr>
                <w:rFonts w:ascii="Arial" w:hAnsi="Arial" w:cs="Arial"/>
                <w:sz w:val="22"/>
                <w:szCs w:val="22"/>
                <w:lang w:val="fi-FI"/>
              </w:rPr>
            </w:pPr>
          </w:p>
          <w:p w14:paraId="3D5857EF" w14:textId="77777777" w:rsidR="00F03F43" w:rsidRPr="00F03F43" w:rsidRDefault="00F03F43" w:rsidP="00025B35">
            <w:pPr>
              <w:rPr>
                <w:rFonts w:ascii="Arial" w:hAnsi="Arial" w:cs="Arial"/>
                <w:bCs/>
                <w:lang w:val="fi-FI"/>
              </w:rPr>
            </w:pPr>
            <w:r w:rsidRPr="00F03F43">
              <w:rPr>
                <w:rFonts w:ascii="Arial" w:hAnsi="Arial" w:cs="Arial"/>
                <w:bCs/>
                <w:sz w:val="22"/>
                <w:szCs w:val="22"/>
                <w:lang w:val="fi-FI"/>
              </w:rPr>
              <w:t>Tämä palveluita koskeva sopimus on solmittu seuraavien osapuolien (”Osapuolet”) välillä:</w:t>
            </w:r>
            <w:r w:rsidRPr="00F03F43">
              <w:rPr>
                <w:rFonts w:ascii="Arial" w:hAnsi="Arial" w:cs="Arial"/>
                <w:bCs/>
                <w:lang w:val="fi-FI"/>
              </w:rPr>
              <w:t xml:space="preserve"> </w:t>
            </w:r>
          </w:p>
          <w:p w14:paraId="01323555" w14:textId="77777777" w:rsidR="00F03F43" w:rsidRPr="00F03F43" w:rsidRDefault="00F03F43" w:rsidP="00025B35">
            <w:pPr>
              <w:rPr>
                <w:rFonts w:ascii="Arial" w:hAnsi="Arial" w:cs="Arial"/>
                <w:sz w:val="22"/>
                <w:szCs w:val="22"/>
                <w:highlight w:val="lightGray"/>
                <w:lang w:val="fi-FI"/>
              </w:rPr>
            </w:pPr>
            <w:bookmarkStart w:id="1" w:name="Text2"/>
            <w:bookmarkEnd w:id="0"/>
          </w:p>
          <w:p w14:paraId="7E34B89F" w14:textId="77777777" w:rsidR="00F03F43" w:rsidRDefault="00F03F43" w:rsidP="00025B35">
            <w:pPr>
              <w:rPr>
                <w:rFonts w:ascii="Arial" w:hAnsi="Arial" w:cs="Arial"/>
                <w:sz w:val="22"/>
                <w:highlight w:val="yellow"/>
                <w:lang w:val="fi-FI"/>
              </w:rPr>
            </w:pPr>
          </w:p>
          <w:p w14:paraId="29A8842A" w14:textId="77777777" w:rsidR="000C5A8F" w:rsidRPr="00F03F43" w:rsidRDefault="000C5A8F" w:rsidP="00025B35">
            <w:pPr>
              <w:rPr>
                <w:rFonts w:ascii="Arial" w:hAnsi="Arial" w:cs="Arial"/>
                <w:sz w:val="22"/>
                <w:highlight w:val="yellow"/>
                <w:lang w:val="fi-FI"/>
              </w:rPr>
            </w:pPr>
          </w:p>
          <w:p w14:paraId="479B9530" w14:textId="54491D4B" w:rsidR="00F03F43" w:rsidRPr="00A07708" w:rsidRDefault="00F03F43" w:rsidP="00025B35">
            <w:pPr>
              <w:rPr>
                <w:rFonts w:ascii="Arial" w:hAnsi="Arial" w:cs="Arial"/>
                <w:b/>
                <w:color w:val="343434"/>
                <w:sz w:val="22"/>
                <w:szCs w:val="22"/>
                <w:shd w:val="clear" w:color="auto" w:fill="FFFFFF"/>
                <w:lang w:val="sv-SE"/>
              </w:rPr>
            </w:pPr>
            <w:proofErr w:type="spellStart"/>
            <w:r w:rsidRPr="00A07708">
              <w:rPr>
                <w:rFonts w:ascii="Arial" w:hAnsi="Arial" w:cs="Arial"/>
                <w:b/>
                <w:sz w:val="22"/>
                <w:szCs w:val="22"/>
                <w:lang w:val="es-AR"/>
              </w:rPr>
              <w:t>Oy</w:t>
            </w:r>
            <w:proofErr w:type="spellEnd"/>
            <w:r w:rsidRPr="00A07708">
              <w:rPr>
                <w:rFonts w:ascii="Arial" w:hAnsi="Arial" w:cs="Arial"/>
                <w:b/>
                <w:sz w:val="22"/>
                <w:szCs w:val="22"/>
                <w:lang w:val="es-AR"/>
              </w:rPr>
              <w:t xml:space="preserve"> Eli Lilly </w:t>
            </w:r>
            <w:proofErr w:type="spellStart"/>
            <w:r w:rsidRPr="00A07708">
              <w:rPr>
                <w:rFonts w:ascii="Arial" w:hAnsi="Arial" w:cs="Arial"/>
                <w:b/>
                <w:sz w:val="22"/>
                <w:szCs w:val="22"/>
                <w:lang w:val="es-AR"/>
              </w:rPr>
              <w:t>Finland</w:t>
            </w:r>
            <w:proofErr w:type="spellEnd"/>
            <w:r w:rsidRPr="00A07708">
              <w:rPr>
                <w:rFonts w:ascii="Arial" w:hAnsi="Arial" w:cs="Arial"/>
                <w:b/>
                <w:sz w:val="22"/>
                <w:szCs w:val="22"/>
                <w:lang w:val="es-AR"/>
              </w:rPr>
              <w:t xml:space="preserve"> Ab</w:t>
            </w:r>
            <w:r w:rsidR="0008750C">
              <w:rPr>
                <w:rFonts w:ascii="Arial" w:hAnsi="Arial" w:cs="Arial"/>
                <w:b/>
                <w:sz w:val="22"/>
                <w:szCs w:val="22"/>
                <w:lang w:val="es-AR"/>
              </w:rPr>
              <w:t xml:space="preserve"> </w:t>
            </w:r>
            <w:r w:rsidR="0008750C" w:rsidRPr="00AD2791">
              <w:rPr>
                <w:rFonts w:ascii="Arial" w:hAnsi="Arial" w:cs="Arial"/>
                <w:sz w:val="22"/>
                <w:lang w:val="en-US"/>
              </w:rPr>
              <w:t>(”Lilly”)</w:t>
            </w:r>
          </w:p>
          <w:p w14:paraId="36B72755" w14:textId="77777777" w:rsidR="00F03F43" w:rsidRPr="00A07708" w:rsidRDefault="00F03F43" w:rsidP="00025B35">
            <w:pPr>
              <w:rPr>
                <w:rFonts w:ascii="Arial" w:hAnsi="Arial" w:cs="Arial"/>
                <w:b/>
                <w:color w:val="343434"/>
                <w:sz w:val="22"/>
                <w:szCs w:val="22"/>
                <w:shd w:val="clear" w:color="auto" w:fill="FFFFFF"/>
                <w:lang w:val="sv-SE"/>
              </w:rPr>
            </w:pPr>
            <w:proofErr w:type="spellStart"/>
            <w:r w:rsidRPr="00A07708">
              <w:rPr>
                <w:rFonts w:ascii="Arial" w:hAnsi="Arial" w:cs="Arial"/>
                <w:b/>
                <w:sz w:val="22"/>
                <w:szCs w:val="22"/>
                <w:lang w:val="es-AR"/>
              </w:rPr>
              <w:t>Laajalahdentie</w:t>
            </w:r>
            <w:proofErr w:type="spellEnd"/>
            <w:r w:rsidRPr="00A07708">
              <w:rPr>
                <w:rFonts w:ascii="Arial" w:hAnsi="Arial" w:cs="Arial"/>
                <w:b/>
                <w:sz w:val="22"/>
                <w:szCs w:val="22"/>
                <w:lang w:val="es-AR"/>
              </w:rPr>
              <w:t xml:space="preserve"> 23, 3. </w:t>
            </w:r>
            <w:proofErr w:type="spellStart"/>
            <w:r w:rsidRPr="00A07708">
              <w:rPr>
                <w:rFonts w:ascii="Arial" w:hAnsi="Arial" w:cs="Arial"/>
                <w:b/>
                <w:sz w:val="22"/>
                <w:szCs w:val="22"/>
                <w:lang w:val="es-AR"/>
              </w:rPr>
              <w:t>krs</w:t>
            </w:r>
            <w:proofErr w:type="spellEnd"/>
          </w:p>
          <w:p w14:paraId="2B6CBA00" w14:textId="77777777" w:rsidR="00F03F43" w:rsidRPr="0008750C" w:rsidRDefault="00F03F43" w:rsidP="00025B35">
            <w:pPr>
              <w:rPr>
                <w:rFonts w:ascii="Arial" w:hAnsi="Arial" w:cs="Arial"/>
                <w:b/>
                <w:sz w:val="22"/>
                <w:lang w:val="fi-FI"/>
              </w:rPr>
            </w:pPr>
            <w:r w:rsidRPr="00A07708">
              <w:rPr>
                <w:rFonts w:ascii="Arial" w:hAnsi="Arial" w:cs="Arial"/>
                <w:b/>
                <w:sz w:val="22"/>
                <w:szCs w:val="22"/>
                <w:lang w:val="es-AR"/>
              </w:rPr>
              <w:t>00330 Helsinki</w:t>
            </w:r>
          </w:p>
          <w:p w14:paraId="05286ED7" w14:textId="4FA9F51E" w:rsidR="00F03F43" w:rsidRPr="0008750C" w:rsidRDefault="00F03F43" w:rsidP="00025B35">
            <w:pPr>
              <w:rPr>
                <w:rFonts w:ascii="Arial" w:hAnsi="Arial" w:cs="Arial"/>
                <w:sz w:val="22"/>
                <w:lang w:val="fi-FI"/>
              </w:rPr>
            </w:pPr>
            <w:r w:rsidRPr="0008750C">
              <w:rPr>
                <w:rFonts w:ascii="Arial" w:hAnsi="Arial" w:cs="Arial"/>
                <w:b/>
                <w:sz w:val="22"/>
                <w:lang w:val="fi-FI"/>
              </w:rPr>
              <w:t>Y-tunnus 0211063-2</w:t>
            </w:r>
          </w:p>
          <w:p w14:paraId="7B30E39A" w14:textId="77777777" w:rsidR="00F03F43" w:rsidRPr="0008750C" w:rsidRDefault="00F03F43" w:rsidP="00025B35">
            <w:pPr>
              <w:jc w:val="both"/>
              <w:rPr>
                <w:rFonts w:ascii="Arial" w:hAnsi="Arial" w:cs="Arial"/>
                <w:sz w:val="22"/>
                <w:lang w:val="fi-FI"/>
              </w:rPr>
            </w:pPr>
          </w:p>
          <w:p w14:paraId="1D987F50" w14:textId="77777777" w:rsidR="00F03F43" w:rsidRPr="00330A17" w:rsidRDefault="00F03F43" w:rsidP="00025B35">
            <w:pPr>
              <w:jc w:val="both"/>
              <w:rPr>
                <w:rFonts w:ascii="Arial" w:hAnsi="Arial" w:cs="Arial"/>
                <w:sz w:val="22"/>
                <w:lang w:val="en-US"/>
              </w:rPr>
            </w:pPr>
            <w:proofErr w:type="spellStart"/>
            <w:r w:rsidRPr="00330A17">
              <w:rPr>
                <w:rFonts w:ascii="Arial" w:hAnsi="Arial" w:cs="Arial"/>
                <w:sz w:val="22"/>
                <w:lang w:val="en-US"/>
              </w:rPr>
              <w:t>ja</w:t>
            </w:r>
            <w:proofErr w:type="spellEnd"/>
          </w:p>
          <w:p w14:paraId="7E58D6FB" w14:textId="77777777" w:rsidR="00F03F43" w:rsidRPr="00330A17" w:rsidRDefault="00F03F43" w:rsidP="00025B35">
            <w:pPr>
              <w:jc w:val="both"/>
              <w:rPr>
                <w:rFonts w:ascii="Arial" w:hAnsi="Arial" w:cs="Arial"/>
                <w:sz w:val="22"/>
                <w:lang w:val="en-US"/>
              </w:rPr>
            </w:pPr>
          </w:p>
          <w:p w14:paraId="313C60DB" w14:textId="117C39E9" w:rsidR="00F03F43" w:rsidRPr="00A07708" w:rsidRDefault="00F03F43" w:rsidP="00025B35">
            <w:pPr>
              <w:jc w:val="both"/>
              <w:rPr>
                <w:rFonts w:ascii="Arial" w:hAnsi="Arial" w:cs="Arial"/>
                <w:b/>
                <w:sz w:val="22"/>
                <w:szCs w:val="22"/>
                <w:lang w:val="en-US"/>
              </w:rPr>
            </w:pPr>
            <w:r w:rsidRPr="00A07708">
              <w:rPr>
                <w:rFonts w:ascii="Arial" w:hAnsi="Arial" w:cs="Arial"/>
                <w:b/>
                <w:sz w:val="22"/>
                <w:szCs w:val="22"/>
                <w:lang w:val="en-US"/>
              </w:rPr>
              <w:t>&lt;&lt;</w:t>
            </w:r>
            <w:proofErr w:type="spellStart"/>
            <w:r w:rsidRPr="00A07708">
              <w:rPr>
                <w:rFonts w:ascii="Arial" w:hAnsi="Arial" w:cs="Arial"/>
                <w:b/>
                <w:sz w:val="22"/>
                <w:szCs w:val="22"/>
                <w:lang w:val="en-US"/>
              </w:rPr>
              <w:t>Form_HCP</w:t>
            </w:r>
            <w:proofErr w:type="spellEnd"/>
            <w:r w:rsidRPr="00A07708">
              <w:rPr>
                <w:rFonts w:ascii="Arial" w:hAnsi="Arial" w:cs="Arial"/>
                <w:b/>
                <w:sz w:val="22"/>
                <w:szCs w:val="22"/>
                <w:lang w:val="en-US"/>
              </w:rPr>
              <w:t xml:space="preserve"> Company Name&gt;&gt; </w:t>
            </w:r>
            <w:r w:rsidR="0008750C" w:rsidRPr="0038256F">
              <w:rPr>
                <w:rFonts w:ascii="Arial" w:hAnsi="Arial" w:cs="Arial"/>
                <w:sz w:val="22"/>
                <w:szCs w:val="22"/>
                <w:lang w:val="en-US"/>
              </w:rPr>
              <w:t>(“</w:t>
            </w:r>
            <w:proofErr w:type="spellStart"/>
            <w:r w:rsidR="0008750C" w:rsidRPr="0038256F">
              <w:rPr>
                <w:rFonts w:ascii="Arial" w:hAnsi="Arial" w:cs="Arial"/>
                <w:sz w:val="22"/>
                <w:szCs w:val="22"/>
                <w:lang w:val="en-US"/>
              </w:rPr>
              <w:t>Yritys</w:t>
            </w:r>
            <w:proofErr w:type="spellEnd"/>
            <w:r w:rsidR="0008750C" w:rsidRPr="0038256F">
              <w:rPr>
                <w:rFonts w:ascii="Arial" w:hAnsi="Arial" w:cs="Arial"/>
                <w:sz w:val="22"/>
                <w:szCs w:val="22"/>
                <w:lang w:val="en-US"/>
              </w:rPr>
              <w:t>”)</w:t>
            </w:r>
          </w:p>
          <w:p w14:paraId="745C8D31" w14:textId="10477E9E" w:rsidR="00F03F43" w:rsidRPr="001D5B3C" w:rsidRDefault="00F03F43" w:rsidP="00025B35">
            <w:pPr>
              <w:jc w:val="both"/>
              <w:rPr>
                <w:rFonts w:ascii="Arial" w:hAnsi="Arial" w:cs="Arial"/>
                <w:sz w:val="22"/>
                <w:szCs w:val="22"/>
                <w:lang w:val="en-US"/>
              </w:rPr>
            </w:pPr>
            <w:r w:rsidRPr="00A07708">
              <w:rPr>
                <w:rFonts w:ascii="Arial" w:hAnsi="Arial" w:cs="Arial"/>
                <w:b/>
                <w:sz w:val="22"/>
                <w:szCs w:val="22"/>
                <w:lang w:val="en-US"/>
              </w:rPr>
              <w:t>&lt;&lt;</w:t>
            </w:r>
            <w:proofErr w:type="spellStart"/>
            <w:r w:rsidRPr="00A07708">
              <w:rPr>
                <w:rFonts w:ascii="Arial" w:hAnsi="Arial" w:cs="Arial"/>
                <w:b/>
                <w:sz w:val="22"/>
                <w:szCs w:val="22"/>
                <w:lang w:val="en-US"/>
              </w:rPr>
              <w:t>Form_HCP</w:t>
            </w:r>
            <w:proofErr w:type="spellEnd"/>
            <w:r w:rsidRPr="00A07708">
              <w:rPr>
                <w:rFonts w:ascii="Arial" w:hAnsi="Arial" w:cs="Arial"/>
                <w:b/>
                <w:sz w:val="22"/>
                <w:szCs w:val="22"/>
                <w:lang w:val="en-US"/>
              </w:rPr>
              <w:t xml:space="preserve"> Company Address&gt;&gt;</w:t>
            </w:r>
          </w:p>
          <w:p w14:paraId="1DA196A0" w14:textId="7466368C" w:rsidR="00F03F43" w:rsidRPr="0038256F" w:rsidRDefault="00F03F43" w:rsidP="00025B35">
            <w:pPr>
              <w:jc w:val="both"/>
              <w:rPr>
                <w:rFonts w:ascii="Arial" w:hAnsi="Arial" w:cs="Arial"/>
                <w:sz w:val="22"/>
                <w:szCs w:val="22"/>
                <w:lang w:val="en-US"/>
              </w:rPr>
            </w:pPr>
            <w:r w:rsidRPr="00A07708">
              <w:rPr>
                <w:rFonts w:ascii="Arial" w:hAnsi="Arial" w:cs="Arial"/>
                <w:b/>
                <w:sz w:val="22"/>
                <w:szCs w:val="22"/>
                <w:lang w:val="en-US"/>
              </w:rPr>
              <w:t>Y-</w:t>
            </w:r>
            <w:proofErr w:type="spellStart"/>
            <w:r w:rsidRPr="00A07708">
              <w:rPr>
                <w:rFonts w:ascii="Arial" w:hAnsi="Arial" w:cs="Arial"/>
                <w:b/>
                <w:sz w:val="22"/>
                <w:szCs w:val="22"/>
                <w:lang w:val="en-US"/>
              </w:rPr>
              <w:t>tunnus</w:t>
            </w:r>
            <w:proofErr w:type="spellEnd"/>
            <w:r w:rsidRPr="00A07708">
              <w:rPr>
                <w:rFonts w:ascii="Arial" w:hAnsi="Arial" w:cs="Arial"/>
                <w:b/>
                <w:sz w:val="22"/>
                <w:szCs w:val="22"/>
                <w:lang w:val="en-US"/>
              </w:rPr>
              <w:t xml:space="preserve"> &lt;&lt;</w:t>
            </w:r>
            <w:proofErr w:type="spellStart"/>
            <w:r w:rsidRPr="00A07708">
              <w:rPr>
                <w:rFonts w:ascii="Arial" w:hAnsi="Arial" w:cs="Arial"/>
                <w:b/>
                <w:sz w:val="22"/>
                <w:szCs w:val="22"/>
                <w:lang w:val="en-US"/>
              </w:rPr>
              <w:t>Form_TaxIDcompany</w:t>
            </w:r>
            <w:proofErr w:type="spellEnd"/>
            <w:r w:rsidRPr="00A07708">
              <w:rPr>
                <w:rFonts w:ascii="Arial" w:hAnsi="Arial" w:cs="Arial"/>
                <w:b/>
                <w:sz w:val="22"/>
                <w:szCs w:val="22"/>
                <w:lang w:val="en-US"/>
              </w:rPr>
              <w:t>&gt;&gt;</w:t>
            </w:r>
          </w:p>
          <w:bookmarkEnd w:id="1"/>
          <w:p w14:paraId="6522E933" w14:textId="77777777" w:rsidR="00F03F43" w:rsidRDefault="00F03F43" w:rsidP="00025B35">
            <w:pPr>
              <w:jc w:val="both"/>
              <w:rPr>
                <w:rFonts w:ascii="Arial" w:hAnsi="Arial" w:cs="Arial"/>
                <w:sz w:val="22"/>
                <w:szCs w:val="22"/>
                <w:lang w:val="en-US"/>
              </w:rPr>
            </w:pPr>
          </w:p>
          <w:p w14:paraId="07592B9D" w14:textId="77777777" w:rsidR="00F03F43" w:rsidRPr="0038256F" w:rsidRDefault="00F03F43" w:rsidP="00025B35">
            <w:pPr>
              <w:jc w:val="both"/>
              <w:rPr>
                <w:rFonts w:ascii="Arial" w:hAnsi="Arial" w:cs="Arial"/>
                <w:sz w:val="22"/>
                <w:lang w:val="en-US"/>
              </w:rPr>
            </w:pPr>
            <w:proofErr w:type="spellStart"/>
            <w:r w:rsidRPr="0038256F">
              <w:rPr>
                <w:rFonts w:ascii="Arial" w:hAnsi="Arial" w:cs="Arial"/>
                <w:sz w:val="22"/>
                <w:lang w:val="en-US"/>
              </w:rPr>
              <w:t>ja</w:t>
            </w:r>
            <w:proofErr w:type="spellEnd"/>
            <w:r w:rsidRPr="0038256F">
              <w:rPr>
                <w:rFonts w:ascii="Arial" w:hAnsi="Arial" w:cs="Arial"/>
                <w:sz w:val="22"/>
                <w:lang w:val="en-US"/>
              </w:rPr>
              <w:t xml:space="preserve"> </w:t>
            </w:r>
          </w:p>
          <w:p w14:paraId="02EAD099" w14:textId="77777777" w:rsidR="00F03F43" w:rsidRPr="0038256F" w:rsidRDefault="00F03F43" w:rsidP="00025B35">
            <w:pPr>
              <w:jc w:val="both"/>
              <w:rPr>
                <w:rFonts w:ascii="Arial" w:hAnsi="Arial" w:cs="Arial"/>
                <w:sz w:val="22"/>
                <w:lang w:val="en-US"/>
              </w:rPr>
            </w:pPr>
          </w:p>
          <w:p w14:paraId="17D0D2BF" w14:textId="218B3468" w:rsidR="00F03F43" w:rsidRPr="00AD263A" w:rsidRDefault="00F03F43" w:rsidP="00025B35">
            <w:pPr>
              <w:spacing w:line="280" w:lineRule="exact"/>
              <w:rPr>
                <w:rFonts w:ascii="Arial" w:hAnsi="Arial" w:cs="Arial"/>
                <w:b/>
                <w:sz w:val="22"/>
                <w:szCs w:val="22"/>
                <w:lang w:val="en-US"/>
              </w:rPr>
            </w:pPr>
            <w:r w:rsidRPr="002A71A7">
              <w:rPr>
                <w:rFonts w:ascii="Arial" w:hAnsi="Arial" w:cs="Arial"/>
                <w:b/>
                <w:sz w:val="22"/>
                <w:szCs w:val="22"/>
                <w:lang w:val="en-US"/>
              </w:rPr>
              <w:t>&lt;&lt;</w:t>
            </w:r>
            <w:proofErr w:type="spellStart"/>
            <w:r w:rsidRPr="002A71A7">
              <w:rPr>
                <w:rFonts w:ascii="Arial" w:hAnsi="Arial" w:cs="Arial"/>
                <w:b/>
                <w:sz w:val="22"/>
                <w:szCs w:val="22"/>
                <w:lang w:val="en-US"/>
              </w:rPr>
              <w:t>Account_MERC_Name</w:t>
            </w:r>
            <w:proofErr w:type="spellEnd"/>
            <w:r w:rsidRPr="002A71A7">
              <w:rPr>
                <w:rFonts w:ascii="Arial" w:hAnsi="Arial" w:cs="Arial"/>
                <w:b/>
                <w:sz w:val="22"/>
                <w:szCs w:val="22"/>
                <w:lang w:val="en-US"/>
              </w:rPr>
              <w:t>&gt;&gt;</w:t>
            </w:r>
            <w:r w:rsidR="0008750C">
              <w:rPr>
                <w:rFonts w:ascii="Arial" w:hAnsi="Arial" w:cs="Arial"/>
                <w:b/>
                <w:sz w:val="22"/>
                <w:szCs w:val="22"/>
                <w:lang w:val="en-US"/>
              </w:rPr>
              <w:t xml:space="preserve"> </w:t>
            </w:r>
            <w:r w:rsidR="0008750C" w:rsidRPr="0038256F">
              <w:rPr>
                <w:rFonts w:ascii="Arial" w:hAnsi="Arial" w:cs="Arial"/>
                <w:sz w:val="22"/>
                <w:lang w:val="en-US"/>
              </w:rPr>
              <w:t>(”</w:t>
            </w:r>
            <w:proofErr w:type="spellStart"/>
            <w:r w:rsidR="0008750C" w:rsidRPr="0038256F">
              <w:rPr>
                <w:rFonts w:ascii="Arial" w:hAnsi="Arial" w:cs="Arial"/>
                <w:sz w:val="22"/>
                <w:lang w:val="en-US"/>
              </w:rPr>
              <w:t>Asiantuntija</w:t>
            </w:r>
            <w:proofErr w:type="spellEnd"/>
            <w:r w:rsidR="0008750C" w:rsidRPr="0038256F">
              <w:rPr>
                <w:rFonts w:ascii="Arial" w:hAnsi="Arial" w:cs="Arial"/>
                <w:sz w:val="22"/>
                <w:lang w:val="en-US"/>
              </w:rPr>
              <w:t>”)</w:t>
            </w:r>
            <w:r w:rsidRPr="00AD263A">
              <w:rPr>
                <w:rFonts w:ascii="Arial" w:hAnsi="Arial" w:cs="Arial"/>
                <w:b/>
                <w:sz w:val="22"/>
                <w:szCs w:val="22"/>
                <w:lang w:val="en-US"/>
              </w:rPr>
              <w:br/>
              <w:t>&lt;&lt;Address_GLBL_Line_1_Adrs_Txt_GLBL&gt;&gt;</w:t>
            </w:r>
          </w:p>
          <w:p w14:paraId="4131A206" w14:textId="77777777" w:rsidR="00F03F43" w:rsidRPr="00AD263A" w:rsidRDefault="00F03F43" w:rsidP="00025B35">
            <w:pPr>
              <w:pStyle w:val="BodyText"/>
              <w:rPr>
                <w:rFonts w:ascii="Arial" w:hAnsi="Arial" w:cs="Arial"/>
                <w:b/>
                <w:sz w:val="22"/>
                <w:szCs w:val="22"/>
                <w:lang w:val="en-US"/>
              </w:rPr>
            </w:pPr>
            <w:r w:rsidRPr="00AD263A">
              <w:rPr>
                <w:rFonts w:ascii="Arial" w:hAnsi="Arial" w:cs="Arial"/>
                <w:b/>
                <w:sz w:val="22"/>
                <w:szCs w:val="22"/>
                <w:lang w:val="en-US"/>
              </w:rPr>
              <w:t>&lt;&lt;</w:t>
            </w:r>
            <w:proofErr w:type="spellStart"/>
            <w:r w:rsidRPr="00AD263A">
              <w:rPr>
                <w:rFonts w:ascii="Arial" w:hAnsi="Arial" w:cs="Arial"/>
                <w:b/>
                <w:sz w:val="22"/>
                <w:szCs w:val="22"/>
                <w:lang w:val="en-US"/>
              </w:rPr>
              <w:t>Address_GLBL_Zip_Postal_Code_GLBL</w:t>
            </w:r>
            <w:proofErr w:type="spellEnd"/>
            <w:r w:rsidRPr="00AD263A">
              <w:rPr>
                <w:rFonts w:ascii="Arial" w:hAnsi="Arial" w:cs="Arial"/>
                <w:b/>
                <w:sz w:val="22"/>
                <w:szCs w:val="22"/>
                <w:lang w:val="en-US"/>
              </w:rPr>
              <w:t>&gt;&gt; &lt;&lt;</w:t>
            </w:r>
            <w:proofErr w:type="spellStart"/>
            <w:r w:rsidRPr="00AD263A">
              <w:rPr>
                <w:rFonts w:ascii="Arial" w:hAnsi="Arial" w:cs="Arial"/>
                <w:b/>
                <w:sz w:val="22"/>
                <w:szCs w:val="22"/>
                <w:lang w:val="en-US"/>
              </w:rPr>
              <w:t>Address_GLBL_City_GLBL</w:t>
            </w:r>
            <w:proofErr w:type="spellEnd"/>
            <w:r w:rsidRPr="00AD263A">
              <w:rPr>
                <w:rFonts w:ascii="Arial" w:hAnsi="Arial" w:cs="Arial"/>
                <w:b/>
                <w:sz w:val="22"/>
                <w:szCs w:val="22"/>
                <w:lang w:val="en-US"/>
              </w:rPr>
              <w:t>&gt;&gt;</w:t>
            </w:r>
          </w:p>
          <w:p w14:paraId="28219710" w14:textId="462D5BFC" w:rsidR="00F03F43" w:rsidRPr="0038256F" w:rsidRDefault="00F03F43" w:rsidP="00025B35">
            <w:pPr>
              <w:jc w:val="both"/>
              <w:rPr>
                <w:rFonts w:ascii="Arial" w:hAnsi="Arial" w:cs="Arial"/>
                <w:sz w:val="22"/>
                <w:szCs w:val="22"/>
                <w:lang w:val="en-US"/>
              </w:rPr>
            </w:pPr>
            <w:r w:rsidRPr="00CA3876">
              <w:rPr>
                <w:rFonts w:ascii="Arial" w:hAnsi="Arial" w:cs="Arial"/>
                <w:b/>
                <w:sz w:val="22"/>
                <w:szCs w:val="22"/>
                <w:lang w:val="en-US"/>
              </w:rPr>
              <w:t>&lt;&lt;</w:t>
            </w:r>
            <w:proofErr w:type="spellStart"/>
            <w:r w:rsidRPr="00CA3876">
              <w:rPr>
                <w:rFonts w:ascii="Arial" w:hAnsi="Arial" w:cs="Arial"/>
                <w:b/>
                <w:sz w:val="22"/>
                <w:szCs w:val="22"/>
                <w:lang w:val="en-US"/>
              </w:rPr>
              <w:t>Address_GLBL_Adrs_Cntry_Cd_GLBL</w:t>
            </w:r>
            <w:proofErr w:type="spellEnd"/>
            <w:r w:rsidRPr="00CA3876">
              <w:rPr>
                <w:rFonts w:ascii="Arial" w:hAnsi="Arial" w:cs="Arial"/>
                <w:b/>
                <w:sz w:val="22"/>
                <w:szCs w:val="22"/>
                <w:lang w:val="en-US"/>
              </w:rPr>
              <w:t>&gt;&gt;</w:t>
            </w:r>
          </w:p>
          <w:p w14:paraId="2BACF890" w14:textId="77777777" w:rsidR="00F03F43" w:rsidRPr="0038256F" w:rsidRDefault="00F03F43" w:rsidP="00025B35">
            <w:pPr>
              <w:jc w:val="both"/>
              <w:rPr>
                <w:rFonts w:ascii="Arial" w:hAnsi="Arial" w:cs="Arial"/>
                <w:sz w:val="22"/>
                <w:lang w:val="en-US"/>
              </w:rPr>
            </w:pPr>
          </w:p>
          <w:p w14:paraId="25C8652F" w14:textId="77777777" w:rsidR="00F03F43" w:rsidRDefault="00F03F43" w:rsidP="00025B35">
            <w:pPr>
              <w:jc w:val="both"/>
              <w:rPr>
                <w:rFonts w:ascii="Arial" w:hAnsi="Arial" w:cs="Arial"/>
                <w:sz w:val="22"/>
                <w:lang w:val="en-US"/>
              </w:rPr>
            </w:pPr>
          </w:p>
          <w:p w14:paraId="66E5437C" w14:textId="77777777" w:rsidR="000C5A8F" w:rsidRPr="0038256F" w:rsidRDefault="000C5A8F" w:rsidP="00025B35">
            <w:pPr>
              <w:jc w:val="both"/>
              <w:rPr>
                <w:rFonts w:ascii="Arial" w:hAnsi="Arial" w:cs="Arial"/>
                <w:sz w:val="22"/>
                <w:lang w:val="en-US"/>
              </w:rPr>
            </w:pPr>
          </w:p>
          <w:p w14:paraId="76E17924" w14:textId="77777777" w:rsidR="00F03F43" w:rsidRPr="008F6D6B" w:rsidRDefault="00F03F43" w:rsidP="00025B35">
            <w:pPr>
              <w:jc w:val="both"/>
              <w:rPr>
                <w:rFonts w:ascii="Arial" w:hAnsi="Arial" w:cs="Arial"/>
                <w:sz w:val="22"/>
                <w:szCs w:val="22"/>
                <w:lang w:val="fi-FI"/>
              </w:rPr>
            </w:pPr>
            <w:r w:rsidRPr="008F6D6B">
              <w:rPr>
                <w:rFonts w:ascii="Arial" w:hAnsi="Arial" w:cs="Arial"/>
                <w:sz w:val="22"/>
                <w:szCs w:val="22"/>
                <w:lang w:val="fi-FI"/>
              </w:rPr>
              <w:t>Tällä sopimuksella Osapuolet sopivat seuraavaa:</w:t>
            </w:r>
          </w:p>
          <w:p w14:paraId="42F15B2E" w14:textId="77777777" w:rsidR="00F03F43" w:rsidRPr="008F6D6B" w:rsidRDefault="00F03F43" w:rsidP="00025B35">
            <w:pPr>
              <w:jc w:val="both"/>
              <w:rPr>
                <w:rFonts w:ascii="Arial" w:hAnsi="Arial" w:cs="Arial"/>
                <w:sz w:val="22"/>
                <w:szCs w:val="22"/>
                <w:lang w:val="fi-FI"/>
              </w:rPr>
            </w:pPr>
          </w:p>
          <w:p w14:paraId="4043CC5A" w14:textId="77777777" w:rsidR="00F03F43" w:rsidRPr="008F6D6B" w:rsidRDefault="00F03F43" w:rsidP="00025B35">
            <w:pPr>
              <w:jc w:val="both"/>
              <w:rPr>
                <w:rFonts w:ascii="Arial" w:hAnsi="Arial" w:cs="Arial"/>
                <w:sz w:val="22"/>
                <w:szCs w:val="22"/>
                <w:lang w:val="fi-FI"/>
              </w:rPr>
            </w:pPr>
            <w:r w:rsidRPr="008F6D6B">
              <w:rPr>
                <w:rFonts w:ascii="Arial" w:hAnsi="Arial" w:cs="Arial"/>
                <w:sz w:val="22"/>
                <w:szCs w:val="22"/>
                <w:lang w:val="fi-FI"/>
              </w:rPr>
              <w:t>Tämä palveluja koskeva sopimus, mukaan lukien sopimukseen liitetyt yleiset ehdot (”Sopimus”), tulee voimaan sinä päivänä, jolloin viimeinen osapuoli allekirjoittaa sopimuksen, ja se on voimassa &lt;&lt;Account_MSA_Contract_Expiration_MERC&gt;&gt;</w:t>
            </w:r>
            <w:r w:rsidRPr="008F6D6B">
              <w:rPr>
                <w:rFonts w:ascii="Arial" w:hAnsi="Arial" w:cs="Arial"/>
                <w:b/>
                <w:sz w:val="22"/>
                <w:szCs w:val="22"/>
                <w:lang w:val="fi-FI"/>
              </w:rPr>
              <w:t xml:space="preserve"> </w:t>
            </w:r>
            <w:r w:rsidRPr="008F6D6B">
              <w:rPr>
                <w:rFonts w:ascii="Arial" w:hAnsi="Arial" w:cs="Arial"/>
                <w:sz w:val="22"/>
                <w:szCs w:val="22"/>
                <w:lang w:val="fi-FI"/>
              </w:rPr>
              <w:t xml:space="preserve">saakka (”Voimassaoloaika”). </w:t>
            </w:r>
          </w:p>
          <w:p w14:paraId="04036DF8" w14:textId="77777777" w:rsidR="00F03F43" w:rsidRPr="008F6D6B" w:rsidRDefault="00F03F43" w:rsidP="00025B35">
            <w:pPr>
              <w:jc w:val="both"/>
              <w:rPr>
                <w:rFonts w:ascii="Arial" w:hAnsi="Arial" w:cs="Arial"/>
                <w:sz w:val="22"/>
                <w:szCs w:val="22"/>
                <w:lang w:val="fi-FI"/>
              </w:rPr>
            </w:pPr>
          </w:p>
          <w:p w14:paraId="129E6B55" w14:textId="77777777" w:rsidR="00F03F43" w:rsidRPr="008F6D6B" w:rsidRDefault="00F03F43" w:rsidP="00025B35">
            <w:pPr>
              <w:jc w:val="both"/>
              <w:rPr>
                <w:rFonts w:ascii="Arial" w:hAnsi="Arial" w:cs="Arial"/>
                <w:sz w:val="22"/>
                <w:szCs w:val="22"/>
                <w:lang w:val="fi-FI"/>
              </w:rPr>
            </w:pPr>
            <w:r w:rsidRPr="008F6D6B">
              <w:rPr>
                <w:rFonts w:ascii="Arial" w:hAnsi="Arial" w:cs="Arial"/>
                <w:sz w:val="22"/>
                <w:szCs w:val="22"/>
                <w:lang w:val="fi-FI"/>
              </w:rPr>
              <w:t xml:space="preserve">Sopimuksen Voimassaoloaikana Asiantuntija voi suorittaa Lillylle jotakin tai joitakin seuraavista palveluista (”Palvelu”): </w:t>
            </w:r>
          </w:p>
          <w:p w14:paraId="6288641C" w14:textId="77777777" w:rsidR="00F03F43" w:rsidRPr="008F6D6B" w:rsidRDefault="00F03F43" w:rsidP="00025B35">
            <w:pPr>
              <w:jc w:val="both"/>
              <w:rPr>
                <w:rFonts w:ascii="Arial" w:hAnsi="Arial" w:cs="Arial"/>
                <w:sz w:val="22"/>
                <w:szCs w:val="22"/>
                <w:lang w:val="fi-FI"/>
              </w:rPr>
            </w:pPr>
          </w:p>
          <w:p w14:paraId="257563E9"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 xml:space="preserve">Esitelmän pitäminen tai puheenjohtajana toimiminen Lillyn järjestämässä koulutustilaisuudessa </w:t>
            </w:r>
            <w:r w:rsidRPr="008F6D6B">
              <w:rPr>
                <w:rFonts w:ascii="Arial" w:hAnsi="Arial" w:cs="Arial"/>
                <w:i/>
                <w:sz w:val="22"/>
                <w:szCs w:val="22"/>
              </w:rPr>
              <w:t>(tai)</w:t>
            </w:r>
          </w:p>
          <w:p w14:paraId="23869E0A"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 xml:space="preserve">Osallistuminen tai puheenjohtajana toimiminen Advisory Board -kokouksessa </w:t>
            </w:r>
            <w:r w:rsidRPr="008F6D6B">
              <w:rPr>
                <w:rFonts w:ascii="Arial" w:hAnsi="Arial" w:cs="Arial"/>
                <w:i/>
                <w:sz w:val="22"/>
                <w:szCs w:val="22"/>
              </w:rPr>
              <w:t>(tai)</w:t>
            </w:r>
          </w:p>
          <w:p w14:paraId="7E69A88A"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 xml:space="preserve">Asiantuntija/konsultointipalveluiden suorittaminen </w:t>
            </w:r>
            <w:r w:rsidRPr="008F6D6B">
              <w:rPr>
                <w:rFonts w:ascii="Arial" w:hAnsi="Arial" w:cs="Arial"/>
                <w:i/>
                <w:sz w:val="22"/>
                <w:szCs w:val="22"/>
              </w:rPr>
              <w:t>(tai)</w:t>
            </w:r>
          </w:p>
          <w:p w14:paraId="3673BE34" w14:textId="77777777" w:rsidR="00F03F43" w:rsidRPr="008F6D6B" w:rsidRDefault="00F03F43" w:rsidP="00F03F43">
            <w:pPr>
              <w:pStyle w:val="ListParagraph"/>
              <w:numPr>
                <w:ilvl w:val="0"/>
                <w:numId w:val="5"/>
              </w:numPr>
              <w:rPr>
                <w:rFonts w:ascii="Arial" w:hAnsi="Arial" w:cs="Arial"/>
                <w:sz w:val="22"/>
                <w:szCs w:val="22"/>
              </w:rPr>
            </w:pPr>
            <w:r w:rsidRPr="008F6D6B">
              <w:rPr>
                <w:rFonts w:ascii="Arial" w:hAnsi="Arial" w:cs="Arial"/>
                <w:sz w:val="22"/>
                <w:szCs w:val="22"/>
              </w:rPr>
              <w:t>Luennoitsijoiden kouluttaminen</w:t>
            </w:r>
          </w:p>
          <w:p w14:paraId="42618B82" w14:textId="77777777" w:rsidR="000C5A8F" w:rsidRPr="008F6D6B" w:rsidRDefault="000C5A8F" w:rsidP="00025B35">
            <w:pPr>
              <w:rPr>
                <w:rFonts w:ascii="Arial" w:hAnsi="Arial" w:cs="Arial"/>
                <w:sz w:val="22"/>
                <w:szCs w:val="22"/>
              </w:rPr>
            </w:pPr>
          </w:p>
          <w:p w14:paraId="67416F1C" w14:textId="17DDED2E" w:rsidR="00F03F43" w:rsidRPr="00F03F43" w:rsidRDefault="00F03F43" w:rsidP="00025B35">
            <w:pPr>
              <w:jc w:val="both"/>
              <w:rPr>
                <w:lang w:val="fi-FI"/>
              </w:rPr>
            </w:pPr>
          </w:p>
        </w:tc>
      </w:tr>
    </w:tbl>
    <w:p w14:paraId="15AF5DE2" w14:textId="77777777" w:rsidR="000C5A8F" w:rsidRDefault="000C5A8F">
      <w:pPr>
        <w:pStyle w:val="BodyText"/>
        <w:rPr>
          <w:rFonts w:ascii="Arial" w:hAnsi="Arial" w:cs="Arial"/>
          <w:sz w:val="22"/>
          <w:szCs w:val="22"/>
          <w:lang w:val="fi-FI"/>
        </w:rPr>
      </w:pPr>
    </w:p>
    <w:p w14:paraId="45B33406" w14:textId="77777777" w:rsidR="000C5A8F" w:rsidRDefault="000C5A8F">
      <w:pPr>
        <w:rPr>
          <w:rFonts w:ascii="Arial" w:hAnsi="Arial" w:cs="Arial"/>
          <w:sz w:val="22"/>
          <w:szCs w:val="22"/>
          <w:lang w:val="fi-FI"/>
        </w:rPr>
      </w:pPr>
      <w:r>
        <w:rPr>
          <w:rFonts w:ascii="Arial" w:hAnsi="Arial" w:cs="Arial"/>
          <w:sz w:val="22"/>
          <w:szCs w:val="22"/>
          <w:lang w:val="fi-FI"/>
        </w:rPr>
        <w:br w:type="page"/>
      </w:r>
    </w:p>
    <w:p w14:paraId="2E00405A" w14:textId="03B15915" w:rsidR="000C5A8F" w:rsidRDefault="000C5A8F">
      <w:pPr>
        <w:pStyle w:val="BodyText"/>
        <w:rPr>
          <w:rFonts w:ascii="Arial" w:hAnsi="Arial" w:cs="Arial"/>
          <w:sz w:val="22"/>
          <w:szCs w:val="22"/>
          <w:lang w:val="fi-FI"/>
        </w:rPr>
      </w:pPr>
    </w:p>
    <w:p w14:paraId="03AC45E5" w14:textId="77777777" w:rsidR="000C5A8F" w:rsidRDefault="000C5A8F">
      <w:pPr>
        <w:pStyle w:val="BodyText"/>
        <w:rPr>
          <w:rFonts w:ascii="Arial" w:hAnsi="Arial" w:cs="Arial"/>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0C5A8F" w:rsidRPr="00330A17" w14:paraId="4766E18D" w14:textId="77777777" w:rsidTr="000C5A8F">
        <w:tc>
          <w:tcPr>
            <w:tcW w:w="9245" w:type="dxa"/>
          </w:tcPr>
          <w:p w14:paraId="659A320B"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Tämän Sopimuksen tarkoituksena on määritellä ne periaatteet, toimintatavat ja ehdot, joita sovelletaan, kun Asiantuntija suorittaa edellä mainittuja Palveluita Lillylle. Kustakin yksittäisestä Palvelusta laaditaan ennen Palvelun suorittamista erillinen palvelukuvaus, </w:t>
            </w:r>
          </w:p>
          <w:p w14:paraId="677EB05A"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jossa on kuvattuna Palvelua koskevat yksityiskohdat (mukaan lukien Palvelusta maksettava käyvän arvon mukainen palkkio). Palvelukuvaus liitetään tämän Sopimuksen liitteeksi 1 ja siihen sovelletaan tämän Sopimuksen ehtoja, kun kaikki Osapuolet ovat allekirjoittaneet palvelukuvauksen. Jos Sopimus ja palvelukuvaus ovat ristiriidassa keskenään, sovelletaan ensisijaisesti Sopimuksen ehtoja, ellei palvelukuvauksessa nimenomaisesti todeta toisin. </w:t>
            </w:r>
          </w:p>
          <w:p w14:paraId="02405D2B" w14:textId="77777777" w:rsidR="000C5A8F" w:rsidRPr="008F6D6B" w:rsidRDefault="000C5A8F" w:rsidP="000C5A8F">
            <w:pPr>
              <w:jc w:val="both"/>
              <w:rPr>
                <w:rFonts w:ascii="Arial" w:hAnsi="Arial" w:cs="Arial"/>
                <w:sz w:val="22"/>
                <w:szCs w:val="22"/>
                <w:lang w:val="fi-FI"/>
              </w:rPr>
            </w:pPr>
          </w:p>
          <w:p w14:paraId="7A42E062" w14:textId="77777777" w:rsidR="000C5A8F" w:rsidRPr="008F6D6B" w:rsidRDefault="000C5A8F" w:rsidP="000C5A8F">
            <w:pPr>
              <w:jc w:val="both"/>
              <w:rPr>
                <w:rFonts w:ascii="Arial" w:hAnsi="Arial" w:cs="Arial"/>
                <w:sz w:val="22"/>
                <w:szCs w:val="22"/>
                <w:lang w:val="fi-FI"/>
              </w:rPr>
            </w:pPr>
            <w:r w:rsidRPr="008F6D6B">
              <w:rPr>
                <w:rFonts w:ascii="Arial" w:hAnsi="Arial" w:cs="Arial"/>
                <w:bCs/>
                <w:sz w:val="22"/>
                <w:szCs w:val="22"/>
                <w:lang w:val="fi-FI"/>
              </w:rPr>
              <w:t>Asiantuntija</w:t>
            </w:r>
            <w:r w:rsidRPr="008F6D6B">
              <w:rPr>
                <w:rFonts w:ascii="Arial" w:hAnsi="Arial" w:cs="Arial"/>
                <w:sz w:val="22"/>
                <w:szCs w:val="22"/>
                <w:lang w:val="fi-FI"/>
              </w:rPr>
              <w:t xml:space="preserve"> sitoutuu ilmoittamaan tällä Sopimuksella sovitusta palvelusuhteesta aina, kun Asiantuntija kirjoittaa tai puhuu julkisesti tämän Sopimuksen kohteena olevasta tai Lillyyn liittyvästä asiasta.</w:t>
            </w:r>
          </w:p>
          <w:p w14:paraId="72A6FE6C" w14:textId="77777777" w:rsidR="000C5A8F" w:rsidRPr="008F6D6B" w:rsidRDefault="000C5A8F" w:rsidP="000C5A8F">
            <w:pPr>
              <w:jc w:val="both"/>
              <w:rPr>
                <w:rFonts w:ascii="Arial" w:hAnsi="Arial" w:cs="Arial"/>
                <w:lang w:val="fi-FI"/>
              </w:rPr>
            </w:pPr>
          </w:p>
          <w:p w14:paraId="0B7B5885"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Lilly maksaa Asiantuntijan suorittamista Palveluista kertakorvauksena kohtuullisen, käyvän arvon mukaisen palkkion (”Palkkio”) Palveluiden suorittamisen jälkeen. Palkkio sovitaan Osapuolten välillä erikseen ja määritellään kutakin yksittäistä Palvelua koskevassa palvelukuvauksessa. Palkkio vaihtelee tilaisuuden luonteen sekä valmistautumiseen, matkoihin ja esitykseen/tilaisuuteen kuluvan ajan mukaan. </w:t>
            </w:r>
          </w:p>
          <w:p w14:paraId="15FF8D5B" w14:textId="77777777" w:rsidR="000C5A8F" w:rsidRPr="008F6D6B" w:rsidRDefault="000C5A8F" w:rsidP="000C5A8F">
            <w:pPr>
              <w:jc w:val="both"/>
              <w:rPr>
                <w:rFonts w:ascii="Arial" w:hAnsi="Arial" w:cs="Arial"/>
                <w:b/>
                <w:bCs/>
                <w:sz w:val="22"/>
                <w:szCs w:val="22"/>
                <w:highlight w:val="red"/>
                <w:lang w:val="fi-FI"/>
              </w:rPr>
            </w:pPr>
          </w:p>
          <w:p w14:paraId="07DEA7E4"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 xml:space="preserve">Lilly maksaa Palkkion Asiantuntijalle tietolomakkeessa annettujen tietojen mukaisesti. Asiantuntijan tulee ilmoittaa Lillylle viipymättä kaikista maksunsaajaa tai maksua koskevien tietojen muutoksista. Asiantuntijan tulee toimittaa sivutuloverokortti Lillylle palkkion maksamista varten. Palkkiosta pidätetään 60 % veroa ellei sivutuloverokorttia toimiteta Lillylle yhden (1) viikon kuluessa ensimmäisen palvelukuvauksen mukaisen Palvelun suorittamisesta.  </w:t>
            </w:r>
          </w:p>
          <w:p w14:paraId="03DB826A" w14:textId="77777777" w:rsidR="000C5A8F" w:rsidRPr="008F6D6B" w:rsidRDefault="000C5A8F" w:rsidP="000C5A8F">
            <w:pPr>
              <w:jc w:val="both"/>
              <w:rPr>
                <w:rFonts w:ascii="Arial" w:hAnsi="Arial" w:cs="Arial"/>
                <w:sz w:val="22"/>
                <w:szCs w:val="22"/>
                <w:lang w:val="fi-FI"/>
              </w:rPr>
            </w:pPr>
          </w:p>
          <w:p w14:paraId="1726D2E9"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Mikäli Asiantuntija on itsenäinen ammatinharjoittaja (Y-tunnus), on Asiantuntijan toimitettava suoritetusta Palvelusta erillinen lasku verotustietoineen Palvelun suorittamisen jälkeen. Lilly maksaa luentopalkkion Asiantuntijan laskulla ilmoittamalle pankkitilille.</w:t>
            </w:r>
          </w:p>
          <w:p w14:paraId="4775E32D" w14:textId="77777777" w:rsidR="000C5A8F" w:rsidRPr="008F6D6B" w:rsidRDefault="000C5A8F" w:rsidP="000C5A8F">
            <w:pPr>
              <w:jc w:val="both"/>
              <w:rPr>
                <w:rFonts w:ascii="Arial" w:hAnsi="Arial" w:cs="Arial"/>
                <w:sz w:val="22"/>
                <w:szCs w:val="22"/>
                <w:lang w:val="fi-FI"/>
              </w:rPr>
            </w:pPr>
          </w:p>
          <w:p w14:paraId="10990779"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Mikäli Sopimuksen kolmantena Osapuolena on Yritys, maksetaan palvelupalkkio ja kohtuulliset matkakulut lisättynä kulloinkin voimassa olevan arvonlisäverolain mukaisella arvonlisäverolla kuitenkin Yritykselle. Yritys sitoutuu toimittamaan laskun Lillylle suorituksen maksamista varten. Yritys on merkitty ennakkoperintärekisteriin ja Yritys sitoutuu toimittamaan Lillylle kopion ennakkoperintärekisteriotteesta.</w:t>
            </w:r>
          </w:p>
          <w:p w14:paraId="59C0636E" w14:textId="77777777" w:rsidR="000C5A8F" w:rsidRPr="008F6D6B" w:rsidRDefault="000C5A8F" w:rsidP="000C5A8F">
            <w:pPr>
              <w:jc w:val="both"/>
              <w:rPr>
                <w:rFonts w:ascii="Arial" w:hAnsi="Arial" w:cs="Arial"/>
                <w:sz w:val="22"/>
                <w:szCs w:val="22"/>
                <w:lang w:val="fi-FI"/>
              </w:rPr>
            </w:pPr>
          </w:p>
          <w:p w14:paraId="2FE38B61" w14:textId="44B34ED3" w:rsidR="000C5A8F" w:rsidRDefault="000C5A8F" w:rsidP="00330A17">
            <w:pPr>
              <w:jc w:val="both"/>
              <w:rPr>
                <w:rFonts w:ascii="Arial" w:hAnsi="Arial" w:cs="Arial"/>
                <w:sz w:val="22"/>
                <w:szCs w:val="22"/>
                <w:lang w:val="fi-FI"/>
              </w:rPr>
            </w:pPr>
            <w:bookmarkStart w:id="2" w:name="_GoBack"/>
            <w:r w:rsidRPr="008F6D6B">
              <w:rPr>
                <w:rFonts w:ascii="Arial" w:hAnsi="Arial" w:cs="Arial"/>
                <w:sz w:val="22"/>
                <w:szCs w:val="22"/>
                <w:lang w:val="fi-FI"/>
              </w:rPr>
              <w:t>Mikäli Asiantuntija haluaa suorittaa Palvelut ilman Palkkiota, Lilly ei maksa Asiantuntijalle tässä Sopimuksessa sovituista Palveluista Palkkiota. Asiantuntija täten luopuu kaikista oikeuksistaan vaatia Palkkiota tässä Sopimuksessa sovituista Palveluista.</w:t>
            </w:r>
            <w:bookmarkEnd w:id="2"/>
          </w:p>
        </w:tc>
      </w:tr>
    </w:tbl>
    <w:p w14:paraId="694ABE8D" w14:textId="77777777" w:rsidR="000C5A8F" w:rsidRDefault="000C5A8F">
      <w:pPr>
        <w:rPr>
          <w:rFonts w:ascii="Arial" w:hAnsi="Arial" w:cs="Arial"/>
          <w:sz w:val="22"/>
          <w:szCs w:val="22"/>
          <w:lang w:val="fi-FI"/>
        </w:rPr>
      </w:pPr>
      <w:r>
        <w:rPr>
          <w:rFonts w:ascii="Arial" w:hAnsi="Arial" w:cs="Arial"/>
          <w:sz w:val="22"/>
          <w:szCs w:val="22"/>
          <w:lang w:val="fi-FI"/>
        </w:rPr>
        <w:br w:type="page"/>
      </w:r>
    </w:p>
    <w:p w14:paraId="782EA3C2" w14:textId="5AB19269" w:rsidR="00F03F43" w:rsidRDefault="00F03F43">
      <w:pPr>
        <w:pStyle w:val="BodyText"/>
        <w:rPr>
          <w:rFonts w:ascii="Arial" w:hAnsi="Arial" w:cs="Arial"/>
          <w:sz w:val="22"/>
          <w:szCs w:val="22"/>
          <w:lang w:val="fi-FI"/>
        </w:rPr>
      </w:pPr>
    </w:p>
    <w:tbl>
      <w:tblPr>
        <w:tblStyle w:val="TableGrid"/>
        <w:tblW w:w="0" w:type="auto"/>
        <w:tblInd w:w="-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5"/>
      </w:tblGrid>
      <w:tr w:rsidR="000C5A8F" w:rsidRPr="00330A17" w14:paraId="1F3BA84E" w14:textId="77777777" w:rsidTr="000C5A8F">
        <w:tc>
          <w:tcPr>
            <w:tcW w:w="9245" w:type="dxa"/>
          </w:tcPr>
          <w:p w14:paraId="1B9739DD"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Lilly on sitoutunut noudattamaan Lääketeollisuus ry:n Eettisiä Ohjeita (”Eettiset Ohjeet”). Eettisten Ohjeiden mukaisesti lääkeyrityksiltä edellytetään avoimuutta terveydenhuollon ammattilaisille ja terveydenhuoltoalan organisaatioille suoritettavien palkkioiden ja muiden taloudellisten etuisuuksien suhteen. Näiden vaatimusten noudattamiseksi Lilly tulee julkistamaan Lillyn verkkosivustolla tiedon Asiantuntijalle maksamistaan palkkioista</w:t>
            </w:r>
            <w:r>
              <w:rPr>
                <w:rFonts w:ascii="Arial" w:hAnsi="Arial" w:cs="Arial"/>
                <w:sz w:val="22"/>
                <w:szCs w:val="22"/>
                <w:lang w:val="fi-FI"/>
              </w:rPr>
              <w:t>.</w:t>
            </w:r>
            <w:r w:rsidRPr="008F6D6B">
              <w:rPr>
                <w:rFonts w:ascii="Arial" w:hAnsi="Arial" w:cs="Arial"/>
                <w:sz w:val="22"/>
                <w:szCs w:val="22"/>
                <w:lang w:val="fi-FI"/>
              </w:rPr>
              <w:t xml:space="preserve"> </w:t>
            </w:r>
          </w:p>
          <w:p w14:paraId="03A20916" w14:textId="77777777" w:rsidR="000C5A8F" w:rsidRDefault="000C5A8F" w:rsidP="000C5A8F">
            <w:pPr>
              <w:jc w:val="both"/>
              <w:rPr>
                <w:rFonts w:ascii="Arial" w:hAnsi="Arial" w:cs="Arial"/>
                <w:sz w:val="22"/>
                <w:szCs w:val="22"/>
                <w:lang w:val="fi-FI"/>
              </w:rPr>
            </w:pPr>
          </w:p>
          <w:p w14:paraId="1393A3C3" w14:textId="77777777" w:rsidR="000C5A8F" w:rsidRPr="008F6D6B" w:rsidRDefault="000C5A8F" w:rsidP="000C5A8F">
            <w:pPr>
              <w:jc w:val="both"/>
              <w:rPr>
                <w:rFonts w:ascii="Arial" w:hAnsi="Arial" w:cs="Arial"/>
                <w:sz w:val="22"/>
                <w:szCs w:val="22"/>
                <w:lang w:val="fi-FI"/>
              </w:rPr>
            </w:pPr>
            <w:r w:rsidRPr="008F6D6B">
              <w:rPr>
                <w:rFonts w:ascii="Arial" w:hAnsi="Arial" w:cs="Arial"/>
                <w:sz w:val="22"/>
                <w:szCs w:val="22"/>
                <w:lang w:val="fi-FI"/>
              </w:rPr>
              <w:t>Yksilöllinen julkistaminen edellyttää Asiantuntijan suostumusta. Lilly pitää kirjaa erillisellä suostumuslomakkeella annetuista suostumuksista. Mikäli Asiantuntija antaa suostumuksen julkistamiseen, tiedot julkistetaan vuosittain. Raportointijakso on yksi täysi kalenterivuosi (”Raportointijakso”). Ensimmäinen Raportointijakso on kalenterivuosi 2015; tietojen julkistaminen tapahtuu vuoden 2016 puoliväliin mennessä vuoden 2015 tietojen osalta ja vuoden 2017 puoliväliin mennessä raportointijakson 2016 osalta.</w:t>
            </w:r>
          </w:p>
          <w:p w14:paraId="21FE2677" w14:textId="77777777" w:rsidR="000C5A8F" w:rsidRPr="008F6D6B" w:rsidRDefault="000C5A8F" w:rsidP="000C5A8F">
            <w:pPr>
              <w:jc w:val="both"/>
              <w:rPr>
                <w:rFonts w:ascii="Arial" w:hAnsi="Arial" w:cs="Arial"/>
                <w:sz w:val="22"/>
                <w:szCs w:val="22"/>
                <w:lang w:val="fi-FI"/>
              </w:rPr>
            </w:pPr>
          </w:p>
          <w:p w14:paraId="2485C3D2" w14:textId="77777777" w:rsidR="000C5A8F" w:rsidRDefault="000C5A8F" w:rsidP="000C5A8F">
            <w:pPr>
              <w:pStyle w:val="BodyText"/>
              <w:ind w:left="0"/>
              <w:rPr>
                <w:rFonts w:ascii="Arial" w:hAnsi="Arial" w:cs="Arial"/>
                <w:sz w:val="22"/>
                <w:szCs w:val="22"/>
                <w:lang w:val="fi-FI"/>
              </w:rPr>
            </w:pPr>
            <w:r w:rsidRPr="008F6D6B">
              <w:rPr>
                <w:rFonts w:ascii="Arial" w:hAnsi="Arial" w:cs="Arial"/>
                <w:sz w:val="22"/>
                <w:szCs w:val="22"/>
                <w:lang w:val="fi-FI"/>
              </w:rPr>
              <w:t>Osana Eettisten Ohjeiden mukaista avoimuutta, Lilly ilmoittaa tässä sopimuksessa sovitusta yhteistyöstä seuraaville Asiantuntijan nimeämille henkilöille: &lt;&lt;Form_Designatedindividual1&gt;&gt; ja &lt;&lt;Form_Designatedindividual2&gt;&gt;.</w:t>
            </w:r>
          </w:p>
          <w:p w14:paraId="1EEDAE12" w14:textId="7E035CB2" w:rsidR="000C5A8F" w:rsidRDefault="000C5A8F" w:rsidP="000C5A8F">
            <w:pPr>
              <w:pStyle w:val="BodyText"/>
              <w:ind w:left="0"/>
              <w:rPr>
                <w:rFonts w:ascii="Arial" w:hAnsi="Arial" w:cs="Arial"/>
                <w:sz w:val="22"/>
                <w:szCs w:val="22"/>
                <w:lang w:val="fi-FI"/>
              </w:rPr>
            </w:pPr>
          </w:p>
        </w:tc>
      </w:tr>
      <w:tr w:rsidR="000C5A8F" w:rsidRPr="00330A17" w14:paraId="10D5B184" w14:textId="77777777" w:rsidTr="000C5A8F">
        <w:tc>
          <w:tcPr>
            <w:tcW w:w="9245" w:type="dxa"/>
          </w:tcPr>
          <w:p w14:paraId="36E44DA8" w14:textId="77777777" w:rsidR="000C5A8F" w:rsidRPr="00F03F43" w:rsidRDefault="000C5A8F" w:rsidP="000C5A8F">
            <w:pPr>
              <w:jc w:val="both"/>
              <w:rPr>
                <w:rFonts w:ascii="Arial" w:hAnsi="Arial" w:cs="Arial"/>
                <w:b/>
                <w:sz w:val="22"/>
                <w:lang w:val="fi-FI"/>
              </w:rPr>
            </w:pPr>
            <w:r w:rsidRPr="00F03F43">
              <w:rPr>
                <w:rFonts w:ascii="Arial" w:hAnsi="Arial" w:cs="Arial"/>
                <w:b/>
                <w:sz w:val="22"/>
                <w:lang w:val="fi-FI"/>
              </w:rPr>
              <w:t>Osapuolten allekirjoitukset:</w:t>
            </w:r>
          </w:p>
          <w:p w14:paraId="6F840111" w14:textId="77777777" w:rsidR="000C5A8F" w:rsidRPr="00F03F43" w:rsidRDefault="000C5A8F" w:rsidP="000C5A8F">
            <w:pPr>
              <w:jc w:val="both"/>
              <w:rPr>
                <w:rFonts w:ascii="Arial" w:hAnsi="Arial" w:cs="Arial"/>
                <w:b/>
                <w:sz w:val="22"/>
                <w:lang w:val="fi-FI"/>
              </w:rPr>
            </w:pPr>
          </w:p>
          <w:p w14:paraId="3629DD9E" w14:textId="77777777" w:rsidR="000C5A8F" w:rsidRPr="00F03F43" w:rsidRDefault="000C5A8F" w:rsidP="000C5A8F">
            <w:pPr>
              <w:jc w:val="both"/>
              <w:rPr>
                <w:rFonts w:ascii="Arial" w:hAnsi="Arial" w:cs="Arial"/>
                <w:b/>
                <w:sz w:val="22"/>
                <w:lang w:val="fi-FI"/>
              </w:rPr>
            </w:pPr>
          </w:p>
          <w:p w14:paraId="7F27B45C" w14:textId="77777777" w:rsidR="000C5A8F" w:rsidRPr="00F03F43" w:rsidRDefault="000C5A8F" w:rsidP="000C5A8F">
            <w:pPr>
              <w:jc w:val="both"/>
              <w:rPr>
                <w:rFonts w:ascii="Arial" w:hAnsi="Arial" w:cs="Arial"/>
                <w:sz w:val="22"/>
                <w:lang w:val="fi-FI"/>
              </w:rPr>
            </w:pP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eastAsiaTheme="minorEastAsia" w:hAnsi="Arial" w:cs="Arial"/>
                <w:sz w:val="22"/>
                <w:lang w:val="fi-FI"/>
              </w:rPr>
              <w:t>----</w:t>
            </w:r>
            <w:r w:rsidRPr="00F03F43">
              <w:rPr>
                <w:rFonts w:ascii="Arial" w:hAnsi="Arial" w:cs="Arial"/>
                <w:sz w:val="22"/>
                <w:lang w:val="fi-FI"/>
              </w:rPr>
              <w:t>------------</w:t>
            </w:r>
          </w:p>
          <w:p w14:paraId="313F35F1" w14:textId="77777777" w:rsidR="000C5A8F" w:rsidRPr="00F03F43" w:rsidRDefault="000C5A8F" w:rsidP="000C5A8F">
            <w:pPr>
              <w:jc w:val="both"/>
              <w:rPr>
                <w:rFonts w:ascii="Arial" w:hAnsi="Arial" w:cs="Arial"/>
                <w:sz w:val="22"/>
                <w:lang w:val="fi-FI"/>
              </w:rPr>
            </w:pPr>
            <w:r w:rsidRPr="00F03F43">
              <w:rPr>
                <w:rFonts w:ascii="Arial" w:hAnsi="Arial" w:cs="Arial"/>
                <w:sz w:val="22"/>
                <w:lang w:val="fi-FI"/>
              </w:rPr>
              <w:t>Yrityksen edustajan allekirjoitus</w:t>
            </w:r>
            <w:r w:rsidRPr="00F03F43">
              <w:rPr>
                <w:rFonts w:ascii="Arial" w:hAnsi="Arial" w:cs="Arial"/>
                <w:lang w:val="fi-FI"/>
              </w:rPr>
              <w:tab/>
            </w:r>
            <w:r w:rsidRPr="00F03F43">
              <w:rPr>
                <w:rFonts w:ascii="Arial" w:hAnsi="Arial" w:cs="Arial"/>
                <w:sz w:val="22"/>
                <w:lang w:val="fi-FI"/>
              </w:rPr>
              <w:t>Nimenselvennys</w:t>
            </w:r>
            <w:r w:rsidRPr="00F03F43">
              <w:rPr>
                <w:rFonts w:ascii="Arial" w:hAnsi="Arial" w:cs="Arial"/>
                <w:lang w:val="fi-FI"/>
              </w:rPr>
              <w:tab/>
            </w:r>
            <w:r w:rsidRPr="00F03F43">
              <w:rPr>
                <w:rFonts w:ascii="Arial" w:hAnsi="Arial" w:cs="Arial"/>
                <w:lang w:val="fi-FI"/>
              </w:rPr>
              <w:tab/>
            </w:r>
            <w:r w:rsidRPr="00F03F43">
              <w:rPr>
                <w:rFonts w:ascii="Arial" w:hAnsi="Arial" w:cs="Arial"/>
                <w:lang w:val="fi-FI"/>
              </w:rPr>
              <w:tab/>
            </w:r>
            <w:r w:rsidRPr="00F03F43">
              <w:rPr>
                <w:rFonts w:ascii="Arial" w:hAnsi="Arial" w:cs="Arial"/>
                <w:sz w:val="22"/>
                <w:lang w:val="fi-FI"/>
              </w:rPr>
              <w:t>Päivämäärä</w:t>
            </w:r>
          </w:p>
          <w:p w14:paraId="61053697" w14:textId="77777777" w:rsidR="000C5A8F" w:rsidRPr="00F03F43" w:rsidRDefault="000C5A8F" w:rsidP="000C5A8F">
            <w:pPr>
              <w:jc w:val="both"/>
              <w:rPr>
                <w:rFonts w:ascii="Arial" w:hAnsi="Arial" w:cs="Arial"/>
                <w:sz w:val="22"/>
                <w:szCs w:val="22"/>
                <w:lang w:val="fi-FI"/>
              </w:rPr>
            </w:pPr>
          </w:p>
          <w:p w14:paraId="200C291B" w14:textId="77777777" w:rsidR="000C5A8F" w:rsidRPr="00A03142" w:rsidRDefault="000C5A8F" w:rsidP="000C5A8F">
            <w:pPr>
              <w:jc w:val="both"/>
              <w:rPr>
                <w:rFonts w:asciiTheme="minorHAnsi" w:hAnsiTheme="minorHAnsi" w:cs="Arial"/>
                <w:color w:val="FFFFFF" w:themeColor="background1"/>
                <w:sz w:val="22"/>
                <w:szCs w:val="22"/>
                <w:lang w:val="pt-PT"/>
              </w:rPr>
            </w:pPr>
            <w:r w:rsidRPr="00F03F43">
              <w:rPr>
                <w:color w:val="FFFFFF" w:themeColor="background1"/>
                <w:lang w:val="fi-FI"/>
              </w:rPr>
              <w:t>[DOCUSIGN-HCP-SIGN]</w:t>
            </w:r>
          </w:p>
          <w:p w14:paraId="0D91BA04"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hAnsi="Arial" w:cs="Arial"/>
                <w:lang w:val="fi-FI"/>
              </w:rPr>
              <w:tab/>
            </w:r>
            <w:r w:rsidRPr="00F03F43">
              <w:rPr>
                <w:rFonts w:ascii="Arial" w:eastAsiaTheme="minorEastAsia" w:hAnsi="Arial" w:cs="Arial"/>
                <w:sz w:val="22"/>
                <w:lang w:val="fi-FI"/>
              </w:rPr>
              <w:t>---------------------</w:t>
            </w:r>
          </w:p>
          <w:p w14:paraId="2A99F0B0"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Asiantuntijan allekirjoitus</w:t>
            </w:r>
            <w:r w:rsidRPr="00F03F43">
              <w:rPr>
                <w:rFonts w:ascii="Arial" w:hAnsi="Arial" w:cs="Arial"/>
                <w:lang w:val="fi-FI"/>
              </w:rPr>
              <w:tab/>
            </w:r>
            <w:r w:rsidRPr="00F03F43">
              <w:rPr>
                <w:rFonts w:ascii="Arial" w:hAnsi="Arial" w:cs="Arial"/>
                <w:lang w:val="fi-FI"/>
              </w:rPr>
              <w:tab/>
            </w:r>
            <w:r w:rsidRPr="00F03F43">
              <w:rPr>
                <w:rFonts w:ascii="Arial" w:hAnsi="Arial" w:cs="Arial"/>
                <w:sz w:val="22"/>
                <w:lang w:val="fi-FI"/>
              </w:rPr>
              <w:t>Nimenselvennys</w:t>
            </w:r>
            <w:r w:rsidRPr="00F03F43">
              <w:rPr>
                <w:rFonts w:ascii="Arial" w:hAnsi="Arial" w:cs="Arial"/>
                <w:lang w:val="fi-FI"/>
              </w:rPr>
              <w:tab/>
            </w:r>
            <w:r w:rsidRPr="00F03F43">
              <w:rPr>
                <w:rFonts w:ascii="Arial" w:hAnsi="Arial" w:cs="Arial"/>
                <w:lang w:val="fi-FI"/>
              </w:rPr>
              <w:tab/>
            </w:r>
            <w:r w:rsidRPr="00F03F43">
              <w:rPr>
                <w:rFonts w:ascii="Arial" w:hAnsi="Arial" w:cs="Arial"/>
                <w:lang w:val="fi-FI"/>
              </w:rPr>
              <w:tab/>
            </w:r>
            <w:r w:rsidRPr="00F03F43">
              <w:rPr>
                <w:rFonts w:ascii="Arial" w:eastAsiaTheme="minorEastAsia" w:hAnsi="Arial" w:cs="Arial"/>
                <w:sz w:val="22"/>
                <w:lang w:val="fi-FI"/>
              </w:rPr>
              <w:t>Päivämäärä</w:t>
            </w:r>
          </w:p>
          <w:p w14:paraId="6EB3637B" w14:textId="77777777" w:rsidR="000C5A8F" w:rsidRPr="00F03F43" w:rsidRDefault="000C5A8F" w:rsidP="000C5A8F">
            <w:pPr>
              <w:tabs>
                <w:tab w:val="left" w:pos="1860"/>
              </w:tabs>
              <w:jc w:val="both"/>
              <w:rPr>
                <w:rFonts w:ascii="Arial" w:hAnsi="Arial" w:cs="Arial"/>
                <w:sz w:val="22"/>
                <w:szCs w:val="22"/>
                <w:lang w:val="fi-FI"/>
              </w:rPr>
            </w:pPr>
          </w:p>
          <w:p w14:paraId="72FC53D3" w14:textId="77777777" w:rsidR="000C5A8F" w:rsidRPr="00F03F43" w:rsidRDefault="000C5A8F" w:rsidP="000C5A8F">
            <w:pPr>
              <w:jc w:val="both"/>
              <w:rPr>
                <w:rFonts w:ascii="Arial" w:hAnsi="Arial" w:cs="Arial"/>
                <w:color w:val="FFFFFF" w:themeColor="background1"/>
                <w:sz w:val="22"/>
                <w:szCs w:val="22"/>
                <w:lang w:val="fi-FI"/>
              </w:rPr>
            </w:pPr>
            <w:r w:rsidRPr="00F03F43">
              <w:rPr>
                <w:color w:val="FFFFFF" w:themeColor="background1"/>
                <w:lang w:val="fi-FI"/>
              </w:rPr>
              <w:t>[DOCUSIGN-LILLY-SIGN]</w:t>
            </w:r>
          </w:p>
          <w:p w14:paraId="5528C674"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w:t>
            </w:r>
            <w:r w:rsidRPr="00F03F43">
              <w:rPr>
                <w:rFonts w:ascii="Arial" w:hAnsi="Arial" w:cs="Arial"/>
                <w:lang w:val="fi-FI"/>
              </w:rPr>
              <w:tab/>
            </w:r>
            <w:r w:rsidRPr="00F03F43">
              <w:rPr>
                <w:rFonts w:ascii="Arial" w:hAnsi="Arial" w:cs="Arial"/>
                <w:sz w:val="22"/>
                <w:lang w:val="fi-FI"/>
              </w:rPr>
              <w:t>----------------------------------------</w:t>
            </w:r>
            <w:r w:rsidRPr="00F03F43">
              <w:rPr>
                <w:rFonts w:ascii="Arial" w:hAnsi="Arial" w:cs="Arial"/>
                <w:lang w:val="fi-FI"/>
              </w:rPr>
              <w:tab/>
            </w:r>
            <w:r w:rsidRPr="00F03F43">
              <w:rPr>
                <w:rFonts w:ascii="Arial" w:eastAsiaTheme="minorEastAsia" w:hAnsi="Arial" w:cs="Arial"/>
                <w:sz w:val="22"/>
                <w:lang w:val="fi-FI"/>
              </w:rPr>
              <w:t>---------------------</w:t>
            </w:r>
          </w:p>
          <w:p w14:paraId="18523346" w14:textId="77777777" w:rsidR="000C5A8F" w:rsidRPr="00F03F43" w:rsidRDefault="000C5A8F" w:rsidP="000C5A8F">
            <w:pPr>
              <w:jc w:val="both"/>
              <w:rPr>
                <w:rFonts w:ascii="Arial" w:hAnsi="Arial" w:cs="Arial"/>
                <w:sz w:val="22"/>
                <w:szCs w:val="22"/>
                <w:lang w:val="fi-FI"/>
              </w:rPr>
            </w:pPr>
            <w:r w:rsidRPr="00F03F43">
              <w:rPr>
                <w:rFonts w:ascii="Arial" w:hAnsi="Arial" w:cs="Arial"/>
                <w:sz w:val="22"/>
                <w:lang w:val="fi-FI"/>
              </w:rPr>
              <w:t>Oy Eli Lilly Finland Ab:n allekirjoitus</w:t>
            </w:r>
            <w:r w:rsidRPr="00F03F43">
              <w:rPr>
                <w:rFonts w:ascii="Arial" w:hAnsi="Arial" w:cs="Arial"/>
                <w:lang w:val="fi-FI"/>
              </w:rPr>
              <w:tab/>
            </w:r>
            <w:r w:rsidRPr="00F03F43">
              <w:rPr>
                <w:rFonts w:ascii="Arial" w:hAnsi="Arial" w:cs="Arial"/>
                <w:sz w:val="22"/>
                <w:lang w:val="fi-FI"/>
              </w:rPr>
              <w:t>Nimenselvennys</w:t>
            </w:r>
            <w:r w:rsidRPr="00F03F43">
              <w:rPr>
                <w:rFonts w:ascii="Arial" w:hAnsi="Arial" w:cs="Arial"/>
                <w:lang w:val="fi-FI"/>
              </w:rPr>
              <w:tab/>
            </w:r>
            <w:r w:rsidRPr="00F03F43">
              <w:rPr>
                <w:rFonts w:ascii="Arial" w:hAnsi="Arial" w:cs="Arial"/>
                <w:lang w:val="fi-FI"/>
              </w:rPr>
              <w:tab/>
            </w:r>
            <w:r w:rsidRPr="00F03F43">
              <w:rPr>
                <w:rFonts w:ascii="Arial" w:hAnsi="Arial" w:cs="Arial"/>
                <w:lang w:val="fi-FI"/>
              </w:rPr>
              <w:tab/>
            </w:r>
            <w:r w:rsidRPr="00F03F43">
              <w:rPr>
                <w:rFonts w:ascii="Arial" w:eastAsiaTheme="minorEastAsia" w:hAnsi="Arial" w:cs="Arial"/>
                <w:sz w:val="22"/>
                <w:lang w:val="fi-FI"/>
              </w:rPr>
              <w:t>Päivämäärä</w:t>
            </w:r>
          </w:p>
          <w:p w14:paraId="6A671D23" w14:textId="77777777" w:rsidR="000C5A8F" w:rsidRPr="008F6D6B" w:rsidRDefault="000C5A8F" w:rsidP="000C5A8F">
            <w:pPr>
              <w:jc w:val="both"/>
              <w:rPr>
                <w:rFonts w:ascii="Arial" w:hAnsi="Arial" w:cs="Arial"/>
                <w:sz w:val="22"/>
                <w:szCs w:val="22"/>
                <w:lang w:val="fi-FI"/>
              </w:rPr>
            </w:pPr>
          </w:p>
        </w:tc>
      </w:tr>
    </w:tbl>
    <w:p w14:paraId="28031EF5" w14:textId="77777777" w:rsidR="000C5A8F" w:rsidRDefault="000C5A8F">
      <w:pPr>
        <w:pStyle w:val="BodyText"/>
        <w:rPr>
          <w:rFonts w:ascii="Arial" w:hAnsi="Arial" w:cs="Arial"/>
          <w:sz w:val="22"/>
          <w:szCs w:val="22"/>
          <w:lang w:val="fi-FI"/>
        </w:rPr>
      </w:pPr>
    </w:p>
    <w:p w14:paraId="2066A615" w14:textId="77777777" w:rsidR="00F03F43" w:rsidRDefault="00F03F43">
      <w:pPr>
        <w:rPr>
          <w:rFonts w:ascii="Arial" w:hAnsi="Arial" w:cs="Arial"/>
          <w:sz w:val="22"/>
          <w:szCs w:val="22"/>
          <w:lang w:val="fi-FI"/>
        </w:rPr>
      </w:pPr>
      <w:r>
        <w:rPr>
          <w:rFonts w:ascii="Arial" w:hAnsi="Arial" w:cs="Arial"/>
          <w:sz w:val="22"/>
          <w:szCs w:val="22"/>
          <w:lang w:val="fi-FI"/>
        </w:rPr>
        <w:br w:type="page"/>
      </w:r>
    </w:p>
    <w:p w14:paraId="07736B10" w14:textId="77777777" w:rsidR="00F03F43" w:rsidRPr="008F6D6B" w:rsidRDefault="00F03F43" w:rsidP="00F03F43">
      <w:pPr>
        <w:keepNext/>
        <w:tabs>
          <w:tab w:val="left" w:pos="375"/>
        </w:tabs>
        <w:jc w:val="center"/>
        <w:rPr>
          <w:rFonts w:ascii="Arial" w:hAnsi="Arial" w:cs="Arial"/>
          <w:b/>
          <w:sz w:val="16"/>
          <w:lang w:val="fi-FI"/>
        </w:rPr>
        <w:sectPr w:rsidR="00F03F43" w:rsidRPr="008F6D6B" w:rsidSect="00F03F43">
          <w:headerReference w:type="default" r:id="rId13"/>
          <w:footerReference w:type="default" r:id="rId14"/>
          <w:headerReference w:type="first" r:id="rId15"/>
          <w:footerReference w:type="first" r:id="rId16"/>
          <w:type w:val="continuous"/>
          <w:pgSz w:w="11909" w:h="16834" w:code="9"/>
          <w:pgMar w:top="2376" w:right="1440" w:bottom="1440" w:left="1440" w:header="930" w:footer="357" w:gutter="0"/>
          <w:cols w:space="720"/>
          <w:formProt w:val="0"/>
          <w:titlePg/>
          <w:docGrid w:linePitch="272"/>
        </w:sectPr>
      </w:pPr>
    </w:p>
    <w:p w14:paraId="76578644" w14:textId="77777777" w:rsidR="008F6D6B" w:rsidRPr="0038256F" w:rsidRDefault="008F6D6B" w:rsidP="008F6D6B">
      <w:pPr>
        <w:keepNext/>
        <w:tabs>
          <w:tab w:val="left" w:pos="375"/>
        </w:tabs>
        <w:jc w:val="center"/>
        <w:rPr>
          <w:rFonts w:ascii="Arial" w:hAnsi="Arial" w:cs="Arial"/>
          <w:b/>
          <w:sz w:val="16"/>
          <w:szCs w:val="16"/>
        </w:rPr>
      </w:pPr>
      <w:proofErr w:type="spellStart"/>
      <w:r w:rsidRPr="0038256F">
        <w:rPr>
          <w:rFonts w:ascii="Arial" w:hAnsi="Arial" w:cs="Arial"/>
          <w:b/>
          <w:sz w:val="16"/>
        </w:rPr>
        <w:lastRenderedPageBreak/>
        <w:t>Yleiset</w:t>
      </w:r>
      <w:proofErr w:type="spellEnd"/>
      <w:r w:rsidRPr="0038256F">
        <w:rPr>
          <w:rFonts w:ascii="Arial" w:hAnsi="Arial" w:cs="Arial"/>
          <w:b/>
          <w:sz w:val="16"/>
        </w:rPr>
        <w:t xml:space="preserve"> </w:t>
      </w:r>
      <w:proofErr w:type="spellStart"/>
      <w:r w:rsidRPr="0038256F">
        <w:rPr>
          <w:rFonts w:ascii="Arial" w:hAnsi="Arial" w:cs="Arial"/>
          <w:b/>
          <w:sz w:val="16"/>
        </w:rPr>
        <w:t>sopimusehdot</w:t>
      </w:r>
      <w:proofErr w:type="spellEnd"/>
    </w:p>
    <w:p w14:paraId="16C6E0DB" w14:textId="77777777" w:rsidR="008F6D6B" w:rsidRPr="0038256F" w:rsidRDefault="008F6D6B" w:rsidP="008F6D6B">
      <w:pPr>
        <w:keepNext/>
        <w:numPr>
          <w:ilvl w:val="0"/>
          <w:numId w:val="6"/>
        </w:numPr>
        <w:tabs>
          <w:tab w:val="num" w:pos="360"/>
        </w:tabs>
        <w:jc w:val="both"/>
        <w:rPr>
          <w:rFonts w:ascii="Arial" w:hAnsi="Arial" w:cs="Arial"/>
          <w:b/>
          <w:sz w:val="16"/>
          <w:szCs w:val="16"/>
        </w:rPr>
      </w:pPr>
      <w:proofErr w:type="spellStart"/>
      <w:r w:rsidRPr="0038256F">
        <w:rPr>
          <w:rFonts w:ascii="Arial" w:hAnsi="Arial" w:cs="Arial"/>
          <w:b/>
          <w:sz w:val="16"/>
        </w:rPr>
        <w:t>Maksut</w:t>
      </w:r>
      <w:proofErr w:type="spellEnd"/>
    </w:p>
    <w:p w14:paraId="66ACF8AA" w14:textId="77777777" w:rsidR="008F6D6B" w:rsidRPr="0038256F" w:rsidRDefault="008F6D6B" w:rsidP="008F6D6B">
      <w:pPr>
        <w:pStyle w:val="ListParagraph"/>
        <w:numPr>
          <w:ilvl w:val="1"/>
          <w:numId w:val="7"/>
        </w:numPr>
        <w:jc w:val="both"/>
        <w:rPr>
          <w:rFonts w:ascii="Arial" w:hAnsi="Arial" w:cs="Arial"/>
          <w:b/>
          <w:color w:val="000000"/>
          <w:sz w:val="16"/>
          <w:szCs w:val="16"/>
        </w:rPr>
      </w:pPr>
      <w:r w:rsidRPr="0038256F">
        <w:rPr>
          <w:rFonts w:ascii="Arial" w:hAnsi="Arial" w:cs="Arial"/>
          <w:b/>
          <w:color w:val="000000"/>
          <w:sz w:val="16"/>
        </w:rPr>
        <w:t>Kulut</w:t>
      </w:r>
    </w:p>
    <w:p w14:paraId="14CC7A10" w14:textId="77777777" w:rsidR="008F6D6B" w:rsidRPr="0038256F" w:rsidRDefault="008F6D6B" w:rsidP="008F6D6B">
      <w:pPr>
        <w:pStyle w:val="ListParagraph"/>
        <w:jc w:val="both"/>
        <w:rPr>
          <w:rFonts w:ascii="Arial" w:hAnsi="Arial" w:cs="Arial"/>
          <w:color w:val="000000"/>
          <w:sz w:val="16"/>
          <w:szCs w:val="16"/>
        </w:rPr>
      </w:pPr>
      <w:r w:rsidRPr="0038256F">
        <w:rPr>
          <w:rFonts w:ascii="Arial" w:hAnsi="Arial" w:cs="Arial"/>
          <w:color w:val="000000"/>
          <w:sz w:val="16"/>
        </w:rPr>
        <w:t>Palkkioiden lisäksi ja soveltuvien paikallisten vaatimusten mukaisesti Lilly maksaa Asiantuntijalle Palveluiden suorittamisesta aiheutuneet kohtuulliset matka- ja majoituskulut.. Mikäli kyseessä on lentomatka, hotellimajoitus tai ilmoittautuminen konferenssiin tai kokoukseen, Lilly suorittaa matkajärjestelyt suo</w:t>
      </w:r>
      <w:r w:rsidRPr="0038256F">
        <w:rPr>
          <w:rFonts w:ascii="Arial" w:hAnsi="Arial" w:cs="Arial"/>
          <w:sz w:val="16"/>
        </w:rPr>
        <w:t xml:space="preserve">raan ulkopuolisen palveluntarjoajan kanssa Asiantuntijan puolesta. Lilly ei korvaa Asiantuntijan tekemiä matkajärjestelyjä. Lilly korvaa Asiantuntijalle myös etukäteen sovitut kohtuulliset kulut, kuten kuljetukset paikan päällä, kun sille toimitetaan täydennetty matkalaskulomake (eritellyt alkuperäiset kuitit mukaan luettuina). Matkalasku on toimitettava Lillylle kolmenkymmenen </w:t>
      </w:r>
      <w:r w:rsidRPr="0038256F">
        <w:rPr>
          <w:rFonts w:ascii="Arial" w:hAnsi="Arial" w:cs="Arial"/>
          <w:color w:val="000000"/>
          <w:sz w:val="16"/>
        </w:rPr>
        <w:t xml:space="preserve">(30) päivän kuluessa Palvelujen suorittamisesta. Lilly ei korvaa kuluja ilman asianmukaisia tositteita. Satunnaisia/henkilökohtaisia kuluja (kuten huonepalvelu, puhelut, internetpalvelut, elokuvat, minibaari tai pesula) ei korvata. </w:t>
      </w:r>
      <w:r w:rsidRPr="0038256F">
        <w:rPr>
          <w:rFonts w:ascii="Arial" w:hAnsi="Arial" w:cs="Arial"/>
          <w:color w:val="000000"/>
          <w:sz w:val="16"/>
          <w:szCs w:val="16"/>
        </w:rPr>
        <w:br/>
      </w:r>
      <w:r w:rsidRPr="0038256F">
        <w:rPr>
          <w:rFonts w:ascii="Arial" w:hAnsi="Arial" w:cs="Arial"/>
          <w:color w:val="000000"/>
          <w:sz w:val="16"/>
        </w:rPr>
        <w:t xml:space="preserve"> </w:t>
      </w:r>
    </w:p>
    <w:p w14:paraId="0373654C" w14:textId="77777777" w:rsidR="008F6D6B" w:rsidRPr="0038256F" w:rsidRDefault="008F6D6B" w:rsidP="008F6D6B">
      <w:pPr>
        <w:pStyle w:val="ListParagraph"/>
        <w:numPr>
          <w:ilvl w:val="1"/>
          <w:numId w:val="7"/>
        </w:numPr>
        <w:tabs>
          <w:tab w:val="left" w:pos="720"/>
        </w:tabs>
        <w:jc w:val="both"/>
        <w:rPr>
          <w:rFonts w:ascii="Arial" w:hAnsi="Arial" w:cs="Arial"/>
          <w:sz w:val="16"/>
        </w:rPr>
      </w:pPr>
      <w:r w:rsidRPr="0038256F">
        <w:rPr>
          <w:rFonts w:ascii="Arial" w:hAnsi="Arial" w:cs="Arial"/>
          <w:b/>
          <w:sz w:val="16"/>
        </w:rPr>
        <w:t>Maksutapa</w:t>
      </w:r>
      <w:r w:rsidRPr="0038256F">
        <w:rPr>
          <w:rFonts w:ascii="Arial" w:hAnsi="Arial" w:cs="Arial"/>
          <w:b/>
          <w:sz w:val="16"/>
          <w:szCs w:val="16"/>
        </w:rPr>
        <w:br/>
      </w:r>
      <w:r w:rsidRPr="0038256F">
        <w:rPr>
          <w:rFonts w:ascii="Arial" w:hAnsi="Arial" w:cs="Arial"/>
          <w:color w:val="000000"/>
          <w:sz w:val="16"/>
        </w:rPr>
        <w:t>Ellei toisin mainita, Lilly maksaa Palkkiot ja kulut Asiantuntijalle  sähköisenä tilisiirtona Palveluiden suorittamisen jälkeen ja mahdollisia asianmukaisia kulutositteita vastaan.</w:t>
      </w:r>
      <w:r w:rsidRPr="0038256F">
        <w:rPr>
          <w:rFonts w:ascii="Arial" w:hAnsi="Arial" w:cs="Arial"/>
          <w:sz w:val="16"/>
        </w:rPr>
        <w:t xml:space="preserve"> Asiantuntijan tulee toimittaa sivutuloverokortti Lillylle palkkion maksamista varten. Palkkiosta pidätetään 60 % veroa ellei sivutuloverokorttia toimiteta Lillylle yhden (1) viikon kuluessa ensimmäisen palvelukuvauksen mukaisen Palvelun suorittamisesta.</w:t>
      </w:r>
    </w:p>
    <w:p w14:paraId="7D01D1E6" w14:textId="77777777" w:rsidR="008F6D6B" w:rsidRPr="0038256F" w:rsidRDefault="008F6D6B" w:rsidP="008F6D6B">
      <w:pPr>
        <w:pStyle w:val="ListParagraph"/>
        <w:tabs>
          <w:tab w:val="left" w:pos="720"/>
        </w:tabs>
        <w:jc w:val="both"/>
        <w:rPr>
          <w:rFonts w:ascii="Arial" w:hAnsi="Arial" w:cs="Arial"/>
        </w:rPr>
      </w:pPr>
      <w:r w:rsidRPr="0038256F">
        <w:rPr>
          <w:rFonts w:ascii="Arial" w:hAnsi="Arial" w:cs="Arial"/>
          <w:sz w:val="16"/>
        </w:rPr>
        <w:t xml:space="preserve">Mikäli </w:t>
      </w:r>
      <w:r w:rsidRPr="0038256F">
        <w:rPr>
          <w:rFonts w:ascii="Arial" w:hAnsi="Arial" w:cs="Arial"/>
          <w:sz w:val="16"/>
          <w:szCs w:val="16"/>
        </w:rPr>
        <w:t>Asiantuntija on itsenäinen ammatinharjoittaja (Y-tunnus), on Asiantuntijan toimitettava suoritetusta Palvelusta erillinen lasku verotustietoineen Palvelun suorittamisen jälkeen.</w:t>
      </w:r>
      <w:r w:rsidRPr="0038256F">
        <w:rPr>
          <w:rFonts w:ascii="Arial" w:hAnsi="Arial" w:cs="Arial"/>
        </w:rPr>
        <w:t xml:space="preserve"> </w:t>
      </w:r>
    </w:p>
    <w:p w14:paraId="49DE54B9" w14:textId="77777777" w:rsidR="008F6D6B" w:rsidRPr="0038256F" w:rsidRDefault="008F6D6B" w:rsidP="008F6D6B">
      <w:pPr>
        <w:pStyle w:val="ListParagraph"/>
        <w:tabs>
          <w:tab w:val="left" w:pos="720"/>
        </w:tabs>
        <w:jc w:val="both"/>
        <w:rPr>
          <w:rFonts w:ascii="Arial" w:hAnsi="Arial" w:cs="Arial"/>
          <w:sz w:val="16"/>
          <w:szCs w:val="16"/>
        </w:rPr>
      </w:pPr>
      <w:r w:rsidRPr="0038256F">
        <w:rPr>
          <w:rFonts w:ascii="Arial" w:hAnsi="Arial" w:cs="Arial"/>
          <w:sz w:val="16"/>
          <w:szCs w:val="16"/>
        </w:rPr>
        <w:t>Mikäli sopimuksen kolmantena osapuolena on Yritys, maksetaan palvelupalkkio ja kohtuulliset matkakulut lisättynä kulloinkin voimassa olevan arvonlisäverolain mukaisella arvonlisäverolla kuitenkin Yritykselle. Yritys sitoutuu toimittamaan laskun Lillylle suorituksen maksamista varten. Yritys on merkitty ennakkoperintärekisteriin ja Yritys sitoutuu toimittamaan Lillylle kopion ennakkoperintärekisteriotteesta.</w:t>
      </w:r>
    </w:p>
    <w:p w14:paraId="716513E5" w14:textId="77777777" w:rsidR="008F6D6B" w:rsidRPr="0038256F" w:rsidRDefault="008F6D6B" w:rsidP="008F6D6B">
      <w:pPr>
        <w:pStyle w:val="ListParagraph"/>
        <w:tabs>
          <w:tab w:val="left" w:pos="720"/>
        </w:tabs>
        <w:rPr>
          <w:rFonts w:ascii="Arial" w:hAnsi="Arial" w:cs="Arial"/>
          <w:sz w:val="16"/>
          <w:szCs w:val="16"/>
        </w:rPr>
      </w:pPr>
    </w:p>
    <w:p w14:paraId="4DB93E76" w14:textId="77777777" w:rsidR="008F6D6B" w:rsidRPr="0038256F" w:rsidRDefault="008F6D6B" w:rsidP="008F6D6B">
      <w:pPr>
        <w:pStyle w:val="ListParagraph"/>
        <w:tabs>
          <w:tab w:val="left" w:pos="720"/>
        </w:tabs>
        <w:rPr>
          <w:rFonts w:ascii="Arial" w:hAnsi="Arial" w:cs="Arial"/>
          <w:sz w:val="16"/>
          <w:szCs w:val="16"/>
          <w:highlight w:val="yellow"/>
        </w:rPr>
      </w:pPr>
    </w:p>
    <w:p w14:paraId="569E21E3" w14:textId="77777777" w:rsidR="008F6D6B" w:rsidRPr="008F6D6B" w:rsidRDefault="008F6D6B" w:rsidP="008F6D6B">
      <w:pPr>
        <w:tabs>
          <w:tab w:val="left" w:pos="739"/>
        </w:tabs>
        <w:ind w:left="720" w:hanging="360"/>
        <w:jc w:val="both"/>
        <w:rPr>
          <w:rFonts w:ascii="Arial" w:hAnsi="Arial" w:cs="Arial"/>
          <w:b/>
          <w:sz w:val="16"/>
          <w:szCs w:val="16"/>
          <w:lang w:val="fi-FI"/>
        </w:rPr>
      </w:pPr>
      <w:r w:rsidRPr="008F6D6B">
        <w:rPr>
          <w:rFonts w:ascii="Arial" w:hAnsi="Arial" w:cs="Arial"/>
          <w:b/>
          <w:sz w:val="16"/>
          <w:lang w:val="fi-FI"/>
        </w:rPr>
        <w:t>1.3   Maksut tilaisuuden peruuntuessa</w:t>
      </w:r>
    </w:p>
    <w:p w14:paraId="0B86E652" w14:textId="77777777" w:rsidR="008F6D6B" w:rsidRPr="0038256F" w:rsidRDefault="008F6D6B" w:rsidP="008F6D6B">
      <w:pPr>
        <w:pStyle w:val="ListParagraph"/>
        <w:tabs>
          <w:tab w:val="left" w:pos="720"/>
        </w:tabs>
        <w:ind w:hanging="360"/>
        <w:jc w:val="both"/>
        <w:rPr>
          <w:rFonts w:ascii="Arial" w:hAnsi="Arial" w:cs="Arial"/>
          <w:sz w:val="16"/>
          <w:szCs w:val="16"/>
        </w:rPr>
      </w:pPr>
      <w:r w:rsidRPr="0038256F">
        <w:rPr>
          <w:rFonts w:ascii="Arial" w:hAnsi="Arial" w:cs="Arial"/>
          <w:sz w:val="16"/>
        </w:rPr>
        <w:t xml:space="preserve">          Lilly pidättää oikeuden peruuttaa tilaisuuden oman harkintansa mukaan mistä tahansa syystä. Jos Asiantuntijan Palvelut tilaisuudessa peruutetaan ilman hänen omaa syytään (yksinomaan Lillyn toimesta) tai jos Lilly peruuttaa tilaisuuden enintään 3 työpäivää ennen tilaisuutta, Lilly maksaa Asiantuntijalle Palveluita koskevista sovituista Palkkioista enintään 50 prosenttia. Mikäli Palvelut koostuvat useista erillisistä toiminnoista, Lilly maksaa enintään 50 prosenttia ainoastaan kahta ensimmäistä toimintoa koskevista Palkkioista. Mahdollisesta valmistelevasta työstä, jota Asiantuntija on tehnyt tilaisuudessa suoritettavia Palveluitaan varten, maksetaan täysimääräisesti.</w:t>
      </w:r>
    </w:p>
    <w:p w14:paraId="513E9DFF" w14:textId="77777777" w:rsidR="008F6D6B" w:rsidRPr="0038256F" w:rsidRDefault="008F6D6B" w:rsidP="008F6D6B">
      <w:pPr>
        <w:pStyle w:val="ListParagraph"/>
        <w:ind w:left="426"/>
        <w:jc w:val="both"/>
        <w:rPr>
          <w:rFonts w:ascii="Arial" w:hAnsi="Arial" w:cs="Arial"/>
          <w:color w:val="000000"/>
          <w:sz w:val="16"/>
          <w:szCs w:val="16"/>
        </w:rPr>
      </w:pPr>
    </w:p>
    <w:p w14:paraId="6A40210B" w14:textId="77777777" w:rsidR="008F6D6B" w:rsidRPr="0038256F" w:rsidRDefault="008F6D6B" w:rsidP="008F6D6B">
      <w:pPr>
        <w:pStyle w:val="ListParagraph"/>
        <w:numPr>
          <w:ilvl w:val="0"/>
          <w:numId w:val="6"/>
        </w:numPr>
        <w:tabs>
          <w:tab w:val="clear" w:pos="720"/>
          <w:tab w:val="num" w:pos="360"/>
        </w:tabs>
        <w:ind w:left="360" w:hanging="360"/>
        <w:jc w:val="both"/>
        <w:rPr>
          <w:rFonts w:ascii="Arial" w:hAnsi="Arial" w:cs="Arial"/>
          <w:b/>
        </w:rPr>
      </w:pPr>
      <w:r w:rsidRPr="0038256F">
        <w:rPr>
          <w:rFonts w:ascii="Arial" w:hAnsi="Arial" w:cs="Arial"/>
          <w:b/>
          <w:color w:val="000000"/>
          <w:sz w:val="16"/>
        </w:rPr>
        <w:t>Ammatillinen toimilupa</w:t>
      </w:r>
    </w:p>
    <w:p w14:paraId="394081EE" w14:textId="77777777" w:rsidR="008F6D6B" w:rsidRPr="008F6D6B" w:rsidRDefault="008F6D6B" w:rsidP="008F6D6B">
      <w:pPr>
        <w:tabs>
          <w:tab w:val="num" w:pos="360"/>
        </w:tabs>
        <w:ind w:left="360"/>
        <w:jc w:val="both"/>
        <w:rPr>
          <w:rFonts w:ascii="Arial" w:hAnsi="Arial" w:cs="Arial"/>
          <w:b/>
          <w:highlight w:val="yellow"/>
          <w:lang w:val="fi-FI"/>
        </w:rPr>
      </w:pPr>
      <w:r w:rsidRPr="008F6D6B">
        <w:rPr>
          <w:rFonts w:ascii="Arial" w:hAnsi="Arial" w:cs="Arial"/>
          <w:color w:val="000000"/>
          <w:sz w:val="16"/>
          <w:lang w:val="fi-FI"/>
        </w:rPr>
        <w:t>Asiantuntija vahvistaa, että Asiantuntijalla on voimassa oleva lupa toimia terveydenhuollon ammattihenkilönä, ja sitoutuu ilmoittamaan Lillylle viipymättä, mikäli toimilupa peruutetaan tilapäisesti tai pysyvästi. Tässä tapauksessa Lillyllä on oikeus irtisanoa tämä Sopimus välittömästi kirjallisella ilmoituksella.</w:t>
      </w:r>
      <w:r w:rsidRPr="008F6D6B">
        <w:rPr>
          <w:rFonts w:ascii="Arial" w:hAnsi="Arial" w:cs="Arial"/>
          <w:color w:val="000000"/>
          <w:sz w:val="16"/>
          <w:szCs w:val="16"/>
          <w:lang w:val="fi-FI"/>
        </w:rPr>
        <w:br/>
      </w:r>
    </w:p>
    <w:p w14:paraId="7AC5669E" w14:textId="77777777" w:rsidR="008F6D6B" w:rsidRPr="0038256F" w:rsidRDefault="008F6D6B" w:rsidP="008F6D6B">
      <w:pPr>
        <w:keepNext/>
        <w:numPr>
          <w:ilvl w:val="0"/>
          <w:numId w:val="6"/>
        </w:numPr>
        <w:tabs>
          <w:tab w:val="num" w:pos="360"/>
        </w:tabs>
        <w:jc w:val="both"/>
        <w:rPr>
          <w:rFonts w:ascii="Arial" w:hAnsi="Arial" w:cs="Arial"/>
          <w:b/>
          <w:sz w:val="16"/>
          <w:szCs w:val="16"/>
        </w:rPr>
      </w:pPr>
      <w:proofErr w:type="spellStart"/>
      <w:r w:rsidRPr="0038256F">
        <w:rPr>
          <w:rFonts w:ascii="Arial" w:hAnsi="Arial" w:cs="Arial"/>
          <w:b/>
          <w:sz w:val="16"/>
        </w:rPr>
        <w:t>Voimassaolo</w:t>
      </w:r>
      <w:proofErr w:type="spellEnd"/>
      <w:r w:rsidRPr="0038256F">
        <w:rPr>
          <w:rFonts w:ascii="Arial" w:hAnsi="Arial" w:cs="Arial"/>
          <w:b/>
          <w:sz w:val="16"/>
        </w:rPr>
        <w:t xml:space="preserve"> </w:t>
      </w:r>
      <w:proofErr w:type="spellStart"/>
      <w:r w:rsidRPr="0038256F">
        <w:rPr>
          <w:rFonts w:ascii="Arial" w:hAnsi="Arial" w:cs="Arial"/>
          <w:b/>
          <w:sz w:val="16"/>
        </w:rPr>
        <w:t>ja</w:t>
      </w:r>
      <w:proofErr w:type="spellEnd"/>
      <w:r w:rsidRPr="0038256F">
        <w:rPr>
          <w:rFonts w:ascii="Arial" w:hAnsi="Arial" w:cs="Arial"/>
          <w:b/>
          <w:sz w:val="16"/>
        </w:rPr>
        <w:t xml:space="preserve"> </w:t>
      </w:r>
      <w:proofErr w:type="spellStart"/>
      <w:r w:rsidRPr="0038256F">
        <w:rPr>
          <w:rFonts w:ascii="Arial" w:hAnsi="Arial" w:cs="Arial"/>
          <w:b/>
          <w:sz w:val="16"/>
        </w:rPr>
        <w:t>Irtisanominen</w:t>
      </w:r>
      <w:proofErr w:type="spellEnd"/>
      <w:r w:rsidRPr="0038256F">
        <w:rPr>
          <w:rFonts w:ascii="Arial" w:hAnsi="Arial" w:cs="Arial"/>
          <w:b/>
          <w:sz w:val="16"/>
        </w:rPr>
        <w:t xml:space="preserve"> </w:t>
      </w:r>
    </w:p>
    <w:p w14:paraId="01FEAF77" w14:textId="77777777" w:rsidR="008F6D6B" w:rsidRPr="008F6D6B" w:rsidRDefault="008F6D6B" w:rsidP="008F6D6B">
      <w:pPr>
        <w:tabs>
          <w:tab w:val="num" w:pos="360"/>
        </w:tabs>
        <w:ind w:left="360"/>
        <w:jc w:val="both"/>
        <w:rPr>
          <w:rFonts w:ascii="Arial" w:hAnsi="Arial" w:cs="Arial"/>
          <w:sz w:val="16"/>
          <w:lang w:val="fi-FI"/>
        </w:rPr>
      </w:pPr>
      <w:r w:rsidRPr="008F6D6B">
        <w:rPr>
          <w:rFonts w:ascii="Arial" w:hAnsi="Arial" w:cs="Arial"/>
          <w:color w:val="000000"/>
          <w:sz w:val="16"/>
          <w:lang w:val="fi-FI"/>
        </w:rPr>
        <w:t xml:space="preserve">Tämän Sopimuksen voimassaoloaika on mainittu Sopimuksen sivulla 1. </w:t>
      </w:r>
      <w:r w:rsidRPr="008F6D6B">
        <w:rPr>
          <w:rFonts w:ascii="Arial" w:hAnsi="Arial" w:cs="Arial"/>
          <w:sz w:val="16"/>
          <w:lang w:val="fi-FI"/>
        </w:rPr>
        <w:t xml:space="preserve">Tämä Sopimus voidaan irtisanoa milloin tahansa </w:t>
      </w:r>
      <w:r w:rsidRPr="008F6D6B">
        <w:rPr>
          <w:rFonts w:ascii="Arial" w:hAnsi="Arial" w:cs="Arial"/>
          <w:sz w:val="16"/>
          <w:lang w:val="fi-FI"/>
        </w:rPr>
        <w:lastRenderedPageBreak/>
        <w:t xml:space="preserve">ilmoittamalla asiasta kirjallisesti toiselle Osapuolelle 30 päivää aiemmin. Näiden sopimusehtojen 4, 5, 7 ja 8 kohdat jäävät voimaan Sopimuksen päätyttyä. Palvelukuvaus on voimassa siitä päivästä lähtien, kun kukin Osapuoli on allekirjoittanut sen (ellei palvelukuvaus sisällä muuta alkamispäivää) ja, se on voimassa niin kauan kuin tämä Sopimus on voimassa (ellei palvelukuvaus sisällä muuta päättymispäivää). </w:t>
      </w:r>
    </w:p>
    <w:p w14:paraId="229E29A5" w14:textId="77777777" w:rsidR="008F6D6B" w:rsidRPr="008F6D6B" w:rsidRDefault="008F6D6B" w:rsidP="008F6D6B">
      <w:pPr>
        <w:keepNext/>
        <w:ind w:left="360"/>
        <w:jc w:val="both"/>
        <w:rPr>
          <w:rFonts w:ascii="Arial" w:hAnsi="Arial" w:cs="Arial"/>
          <w:sz w:val="16"/>
          <w:szCs w:val="16"/>
          <w:lang w:val="fi-FI"/>
        </w:rPr>
      </w:pPr>
    </w:p>
    <w:p w14:paraId="28B06860" w14:textId="77777777" w:rsidR="008F6D6B" w:rsidRPr="0038256F" w:rsidRDefault="008F6D6B" w:rsidP="008F6D6B">
      <w:pPr>
        <w:keepNext/>
        <w:numPr>
          <w:ilvl w:val="0"/>
          <w:numId w:val="6"/>
        </w:numPr>
        <w:tabs>
          <w:tab w:val="num" w:pos="360"/>
        </w:tabs>
        <w:jc w:val="both"/>
        <w:rPr>
          <w:rFonts w:ascii="Arial" w:hAnsi="Arial" w:cs="Arial"/>
          <w:b/>
          <w:sz w:val="16"/>
          <w:szCs w:val="16"/>
        </w:rPr>
      </w:pPr>
      <w:proofErr w:type="spellStart"/>
      <w:r w:rsidRPr="0038256F">
        <w:rPr>
          <w:rFonts w:ascii="Arial" w:hAnsi="Arial" w:cs="Arial"/>
          <w:b/>
          <w:sz w:val="16"/>
        </w:rPr>
        <w:t>Salassapito</w:t>
      </w:r>
      <w:proofErr w:type="spellEnd"/>
    </w:p>
    <w:p w14:paraId="12A0F5A8" w14:textId="77777777" w:rsidR="008F6D6B" w:rsidRPr="0038256F" w:rsidRDefault="008F6D6B" w:rsidP="008F6D6B">
      <w:pPr>
        <w:pStyle w:val="CommentText"/>
        <w:tabs>
          <w:tab w:val="num" w:pos="360"/>
        </w:tabs>
        <w:ind w:left="342"/>
        <w:jc w:val="both"/>
        <w:rPr>
          <w:rFonts w:ascii="Arial" w:hAnsi="Arial" w:cs="Arial"/>
          <w:sz w:val="16"/>
          <w:szCs w:val="16"/>
        </w:rPr>
      </w:pPr>
      <w:r w:rsidRPr="0038256F">
        <w:rPr>
          <w:rFonts w:ascii="Arial" w:hAnsi="Arial" w:cs="Arial"/>
          <w:sz w:val="16"/>
        </w:rPr>
        <w:t xml:space="preserve">Asiantuntija on tietoinen siitä, että Asiantuntija saattaa saada Lillyltä tietoonsa luonteeltaan salassa pidettäviä tietoja. Asiantuntija sitoutuu olemaan käyttämättä näitä tietoja – yleisesti tunnettuja tietoja, kuten julkaistuja tietoja, lukuun ottamatta – muuhun tarkoitukseen kuin tarjotakseen Palveluja Lillylle ja olemaan paljastamatta tällaisia salassa pidettäviä tietoja kenellekään kolmannelle osapuolelle tai henkilölle ilman Lillyn etukäteen antamaa kirjallista lupaa. </w:t>
      </w:r>
    </w:p>
    <w:p w14:paraId="43FCEC26" w14:textId="77777777" w:rsidR="008F6D6B" w:rsidRPr="0038256F" w:rsidRDefault="008F6D6B" w:rsidP="008F6D6B">
      <w:pPr>
        <w:pStyle w:val="CommentText"/>
        <w:tabs>
          <w:tab w:val="num" w:pos="360"/>
        </w:tabs>
        <w:ind w:left="342"/>
        <w:rPr>
          <w:rFonts w:ascii="Arial" w:hAnsi="Arial" w:cs="Arial"/>
          <w:sz w:val="16"/>
          <w:szCs w:val="16"/>
        </w:rPr>
      </w:pPr>
    </w:p>
    <w:p w14:paraId="58FC3788" w14:textId="77777777" w:rsidR="008F6D6B" w:rsidRPr="0038256F" w:rsidRDefault="008F6D6B" w:rsidP="008F6D6B">
      <w:pPr>
        <w:keepNext/>
        <w:numPr>
          <w:ilvl w:val="0"/>
          <w:numId w:val="6"/>
        </w:numPr>
        <w:tabs>
          <w:tab w:val="clear" w:pos="720"/>
          <w:tab w:val="num" w:pos="-270"/>
        </w:tabs>
        <w:ind w:left="360" w:hanging="360"/>
        <w:jc w:val="both"/>
        <w:rPr>
          <w:rFonts w:ascii="Arial" w:hAnsi="Arial" w:cs="Arial"/>
          <w:b/>
          <w:sz w:val="16"/>
          <w:szCs w:val="16"/>
        </w:rPr>
      </w:pPr>
      <w:proofErr w:type="spellStart"/>
      <w:r w:rsidRPr="0038256F">
        <w:rPr>
          <w:rFonts w:ascii="Arial" w:hAnsi="Arial" w:cs="Arial"/>
          <w:b/>
          <w:sz w:val="16"/>
        </w:rPr>
        <w:t>Henkilötietojen</w:t>
      </w:r>
      <w:proofErr w:type="spellEnd"/>
      <w:r w:rsidRPr="0038256F">
        <w:rPr>
          <w:rFonts w:ascii="Arial" w:hAnsi="Arial" w:cs="Arial"/>
          <w:b/>
          <w:sz w:val="16"/>
        </w:rPr>
        <w:t xml:space="preserve"> </w:t>
      </w:r>
      <w:proofErr w:type="spellStart"/>
      <w:r w:rsidRPr="0038256F">
        <w:rPr>
          <w:rFonts w:ascii="Arial" w:hAnsi="Arial" w:cs="Arial"/>
          <w:b/>
          <w:sz w:val="16"/>
        </w:rPr>
        <w:t>käsittely</w:t>
      </w:r>
      <w:proofErr w:type="spellEnd"/>
    </w:p>
    <w:p w14:paraId="5EEB526B" w14:textId="77777777" w:rsidR="008F6D6B" w:rsidRPr="008F6D6B" w:rsidRDefault="008F6D6B" w:rsidP="008F6D6B">
      <w:pPr>
        <w:keepNext/>
        <w:ind w:left="360"/>
        <w:jc w:val="both"/>
        <w:rPr>
          <w:rFonts w:ascii="Arial" w:hAnsi="Arial" w:cs="Arial"/>
          <w:sz w:val="16"/>
          <w:szCs w:val="16"/>
          <w:lang w:val="fi-FI"/>
        </w:rPr>
      </w:pPr>
      <w:r w:rsidRPr="008F6D6B">
        <w:rPr>
          <w:rFonts w:ascii="Arial" w:hAnsi="Arial" w:cs="Arial"/>
          <w:sz w:val="16"/>
          <w:lang w:val="fi-FI"/>
        </w:rPr>
        <w:t xml:space="preserve">Lilly kerää ja käsittelee tämän Sopimuksen toimeenpanon yhteydessä henkilötietoja sovellettavan paikallisen tietosuojalainsäädännön mukaisesti. Tässä Sopimuksessa henkilötietoihin luetaan myös Asiantuntijalle maksetut käyvän arvon mukaiset Palkkiot. Asiantuntija ymmärtää ja hyväksyy, että Lilly saattaa säilyttää tämän Sopimuksen mukaisia Asiantuntijan Palveluita koskevia tietoja sekä käyttää näitä tietoja siten kuin yksittäisissä palvelukuvauksissa on kuvattu sekä ilmoittaakseen sääntelyn ja/tai lain edellyttämiä tietoja. Asiantuntija ymmärtää ja hyväksyy sen, ettei Lilly muutoin siirrä Asiantuntijan henkilötietoja, paitsi Lillyn alihankkijoille, jotka sitoutuvat sopimuksella noudattamaan näitä samoja rajoituksia. Tällä Sopimuksella Asiantuntija antaa suostumuksensa edellä mainittuun henkilötietojen keräämiseen ja käsittelyyn ja hyväksyy sen, että Lilly voi ottaa Asiantuntijaan myöhemmin yhteyttä Asiantuntijan antaman suostumuksen uusimiseksi tai muuttamiseksi. Lilly säilyttää Asiantuntijan henkilötietoja, ja joitakin henkilötietoja saatetaan edellä esitettyjen tarkoitusten mukaisesti antaa Lillyn muille tytäryhtiöille, mukaan lukien Yhdysvalloissa, Indianan osavaltion Indianapolisissa sijaitsevalle Eli Lilly and Company:lle. Yhdysvaltojen viranomaisilla voi sovellettavan Yhdysvaltojen lainsäädännön nojalla olla oikeus saada Asiantuntijan henkilötietoja. Henkilötietojen keräämistä, käsittelyä tai julkistamista koskevissa kysymyksissä tai Asiantuntijan halutessa tarkastaa, oikaista tai poistaa Lillyn hallussa olevia Asiantuntijaa koskevia henkilötietoja, Asiantuntija voi ottaa yhteyttä Lillyyn, osoite Laajalahdentie 23, 00330 Helsinki. </w:t>
      </w:r>
    </w:p>
    <w:p w14:paraId="04C5AFF0" w14:textId="77777777" w:rsidR="008F6D6B" w:rsidRPr="008F6D6B" w:rsidRDefault="008F6D6B" w:rsidP="008F6D6B">
      <w:pPr>
        <w:keepNext/>
        <w:keepLines/>
        <w:jc w:val="both"/>
        <w:rPr>
          <w:rFonts w:ascii="Arial" w:hAnsi="Arial" w:cs="Arial"/>
          <w:sz w:val="22"/>
          <w:szCs w:val="22"/>
          <w:lang w:val="fi-FI"/>
        </w:rPr>
      </w:pPr>
    </w:p>
    <w:p w14:paraId="2EFB2E3B" w14:textId="77777777" w:rsidR="008F6D6B" w:rsidRPr="0038256F" w:rsidRDefault="008F6D6B" w:rsidP="008F6D6B">
      <w:pPr>
        <w:keepNext/>
        <w:numPr>
          <w:ilvl w:val="0"/>
          <w:numId w:val="8"/>
        </w:numPr>
        <w:ind w:left="342" w:hanging="270"/>
        <w:contextualSpacing/>
        <w:jc w:val="both"/>
        <w:rPr>
          <w:rFonts w:ascii="Arial" w:hAnsi="Arial" w:cs="Arial"/>
          <w:b/>
          <w:sz w:val="16"/>
          <w:szCs w:val="16"/>
        </w:rPr>
      </w:pPr>
      <w:proofErr w:type="spellStart"/>
      <w:r w:rsidRPr="0038256F">
        <w:rPr>
          <w:rFonts w:ascii="Arial" w:hAnsi="Arial" w:cs="Arial"/>
          <w:b/>
          <w:sz w:val="16"/>
        </w:rPr>
        <w:t>Eturistiriidat</w:t>
      </w:r>
      <w:proofErr w:type="spellEnd"/>
    </w:p>
    <w:p w14:paraId="75294F11" w14:textId="77777777" w:rsidR="008F6D6B" w:rsidRPr="008F6D6B" w:rsidRDefault="008F6D6B" w:rsidP="008F6D6B">
      <w:pPr>
        <w:keepNext/>
        <w:ind w:left="342"/>
        <w:jc w:val="both"/>
        <w:rPr>
          <w:rFonts w:ascii="Arial" w:hAnsi="Arial" w:cs="Arial"/>
          <w:sz w:val="16"/>
          <w:szCs w:val="16"/>
          <w:lang w:val="fi-FI"/>
        </w:rPr>
      </w:pPr>
      <w:r w:rsidRPr="008F6D6B">
        <w:rPr>
          <w:rFonts w:ascii="Arial" w:hAnsi="Arial" w:cs="Arial"/>
          <w:sz w:val="16"/>
          <w:lang w:val="fi-FI"/>
        </w:rPr>
        <w:t xml:space="preserve">Asiantuntija vakuuttaa Lillylle, ettei mikään lakiin perustuva rajoitus, sopimukseen perustuva sitoumus, työsuhdetta koskeva käytäntö, eturistiriita tai muu ammatillinen velvoite rajoita Asiantuntijan oikeutta tai mahdollisuutta tehdä tämä Sopimus, suorittaa Palvelut, ottaa vastaan maksuja Lillyltä tai täyttää mahdolliset muut tämän Sopimuksen mukaiset velvollisuudet. </w:t>
      </w:r>
    </w:p>
    <w:p w14:paraId="4CCB43E0" w14:textId="77777777" w:rsidR="008F6D6B" w:rsidRPr="008F6D6B" w:rsidRDefault="008F6D6B" w:rsidP="008F6D6B">
      <w:pPr>
        <w:keepNext/>
        <w:ind w:left="360"/>
        <w:jc w:val="both"/>
        <w:rPr>
          <w:rFonts w:ascii="Arial" w:hAnsi="Arial" w:cs="Arial"/>
          <w:sz w:val="16"/>
          <w:szCs w:val="16"/>
          <w:lang w:val="fi-FI"/>
        </w:rPr>
      </w:pPr>
    </w:p>
    <w:p w14:paraId="2CF7B63A" w14:textId="77777777" w:rsidR="008F6D6B" w:rsidRPr="0038256F" w:rsidRDefault="008F6D6B" w:rsidP="008F6D6B">
      <w:pPr>
        <w:keepNext/>
        <w:numPr>
          <w:ilvl w:val="0"/>
          <w:numId w:val="8"/>
        </w:numPr>
        <w:tabs>
          <w:tab w:val="left" w:pos="357"/>
        </w:tabs>
        <w:ind w:left="342" w:hanging="270"/>
        <w:contextualSpacing/>
        <w:jc w:val="both"/>
        <w:rPr>
          <w:rFonts w:ascii="Arial" w:hAnsi="Arial" w:cs="Arial"/>
          <w:b/>
          <w:sz w:val="16"/>
          <w:szCs w:val="16"/>
        </w:rPr>
      </w:pPr>
      <w:proofErr w:type="spellStart"/>
      <w:r w:rsidRPr="0038256F">
        <w:rPr>
          <w:rFonts w:ascii="Arial" w:hAnsi="Arial" w:cs="Arial"/>
          <w:b/>
          <w:sz w:val="16"/>
        </w:rPr>
        <w:t>Immateriaalioikeudet</w:t>
      </w:r>
      <w:proofErr w:type="spellEnd"/>
      <w:r w:rsidRPr="0038256F">
        <w:rPr>
          <w:rFonts w:ascii="Arial" w:hAnsi="Arial" w:cs="Arial"/>
          <w:b/>
          <w:sz w:val="16"/>
        </w:rPr>
        <w:t xml:space="preserve"> </w:t>
      </w:r>
    </w:p>
    <w:p w14:paraId="36169E58" w14:textId="77777777" w:rsidR="008F6D6B" w:rsidRPr="008F6D6B" w:rsidRDefault="008F6D6B" w:rsidP="008F6D6B">
      <w:pPr>
        <w:keepNext/>
        <w:ind w:left="340"/>
        <w:jc w:val="both"/>
        <w:rPr>
          <w:rFonts w:ascii="Arial" w:hAnsi="Arial" w:cs="Arial"/>
          <w:color w:val="FF0000"/>
          <w:sz w:val="16"/>
          <w:lang w:val="fi-FI"/>
        </w:rPr>
      </w:pPr>
      <w:r w:rsidRPr="008F6D6B">
        <w:rPr>
          <w:rFonts w:ascii="Arial" w:hAnsi="Arial" w:cs="Arial"/>
          <w:sz w:val="16"/>
          <w:lang w:val="fi-FI"/>
        </w:rPr>
        <w:t>Palveluita suorittaessaan Asiantuntija voi käyttää omia etukäteen valmistamiaan aineistoja, asiakirjoja ym. (”Omat Aineistot”). Tällaisessa tapauksessa Asiantuntija säilyttää kaikki immateriaalioikeudet kaikkiin Omiin Aineistoihinsa. Asiantuntija vakuuttaa, etteivät Omat Aineistot loukkaa kolmansien osapuolten immateriaalioikeuksia, mukaan lukien tekijänoikeudet.</w:t>
      </w:r>
      <w:r w:rsidRPr="008F6D6B">
        <w:rPr>
          <w:rFonts w:ascii="Arial" w:hAnsi="Arial" w:cs="Arial"/>
          <w:lang w:val="fi-FI"/>
        </w:rPr>
        <w:t xml:space="preserve"> </w:t>
      </w:r>
      <w:r w:rsidRPr="008F6D6B">
        <w:rPr>
          <w:rFonts w:ascii="Arial" w:hAnsi="Arial" w:cs="Arial"/>
          <w:sz w:val="16"/>
          <w:lang w:val="fi-FI"/>
        </w:rPr>
        <w:t xml:space="preserve">Muissa tilanteissa Asiantuntijalle saatetaan toimittaa Lillyn laatimia hyväksyttyjä aineistoja (”Lillyn Aineistot”). Tällaiset Lillyn Aineistot säilyvät kaikissa tilanteissa yksinomaan Lillyn omaisuutena, eikä niitä saa millään tavalla käyttää laajemmin kuin mitä tämän Sopimuksen mukaisten Palvelujen suorittaminen edellyttää. Raportit, analyysit, esitteet, esitelmämonisteet, asiakirjat ja muut työn tulokset (”Työn </w:t>
      </w:r>
      <w:r w:rsidRPr="008F6D6B">
        <w:rPr>
          <w:rFonts w:ascii="Arial" w:hAnsi="Arial" w:cs="Arial"/>
          <w:sz w:val="16"/>
          <w:lang w:val="fi-FI"/>
        </w:rPr>
        <w:lastRenderedPageBreak/>
        <w:t>Tulokset”), jotka Asiantuntija laatii toimiessaan Lillyn puolesta konsultointityössä tai Advisory Board -toimielimessä, ovat Lillyn yksinomaista omaisuutta. Lilly omistaa kaikki Työn Tulosten laatimisen ja esittämisen yhteydessä syntyvät tekijänoikeudet. Asiantuntija täten siirtää kaikki oikeudet Työn Tuloksiin Lillylle. Asiantuntija sitoutuu lisäksi toteuttamaan tarvittavat siirrot ja tekemään muut tarvittavat sopimukset Työn Tuloksiin kohdistuvan omistusoikeuden siirtämiseksi Lillylle</w:t>
      </w:r>
      <w:r w:rsidRPr="008F6D6B">
        <w:rPr>
          <w:rFonts w:ascii="Arial" w:hAnsi="Arial" w:cs="Arial"/>
          <w:color w:val="FF0000"/>
          <w:sz w:val="16"/>
          <w:lang w:val="fi-FI"/>
        </w:rPr>
        <w:t>.</w:t>
      </w:r>
      <w:r w:rsidRPr="008F6D6B">
        <w:rPr>
          <w:rFonts w:ascii="Arial" w:hAnsi="Arial" w:cs="Arial"/>
          <w:color w:val="FF0000"/>
          <w:lang w:val="fi-FI"/>
        </w:rPr>
        <w:t xml:space="preserve"> </w:t>
      </w:r>
    </w:p>
    <w:p w14:paraId="1CC5768E" w14:textId="77777777" w:rsidR="008F6D6B" w:rsidRPr="008F6D6B" w:rsidRDefault="008F6D6B" w:rsidP="008F6D6B">
      <w:pPr>
        <w:keepNext/>
        <w:ind w:left="340"/>
        <w:jc w:val="both"/>
        <w:rPr>
          <w:rFonts w:ascii="Arial" w:hAnsi="Arial" w:cs="Arial"/>
          <w:sz w:val="16"/>
          <w:szCs w:val="16"/>
          <w:lang w:val="fi-FI"/>
        </w:rPr>
      </w:pPr>
    </w:p>
    <w:p w14:paraId="5E61DE3B" w14:textId="77777777" w:rsidR="008F6D6B" w:rsidRPr="008F6D6B" w:rsidRDefault="008F6D6B" w:rsidP="008F6D6B">
      <w:pPr>
        <w:keepNext/>
        <w:ind w:left="340"/>
        <w:jc w:val="both"/>
        <w:rPr>
          <w:rFonts w:ascii="Arial" w:hAnsi="Arial" w:cs="Arial"/>
          <w:sz w:val="16"/>
          <w:szCs w:val="16"/>
          <w:lang w:val="fi-FI"/>
        </w:rPr>
      </w:pPr>
      <w:r w:rsidRPr="008F6D6B">
        <w:rPr>
          <w:rFonts w:ascii="Arial" w:hAnsi="Arial" w:cs="Arial"/>
          <w:sz w:val="16"/>
          <w:szCs w:val="16"/>
          <w:lang w:val="fi-FI"/>
        </w:rPr>
        <w:t xml:space="preserve">Mikäli Asiantuntijan suorittamasta Palvelusta, esimerkiksi Asiantuntijan pitämästä luennosta, tehdään videotallenne tai muu tallenne, Asiantuntija myöntää Lillylle yksinomaisen oikeuden valmistaa kappaleita, levittää ja julkaista (mukaan lukien tiedostojen sähköinen muokkaaminen ja mainitut aktiviteetit internetissä) tallennetta sisäisiin tai ulkoisiin koulutus- tai markkinointitarkoituksiin siten kuin Osapuolet sopivat erikseen.  </w:t>
      </w:r>
    </w:p>
    <w:p w14:paraId="6B97638F" w14:textId="77777777" w:rsidR="008F6D6B" w:rsidRPr="008F6D6B" w:rsidRDefault="008F6D6B" w:rsidP="008F6D6B">
      <w:pPr>
        <w:keepNext/>
        <w:jc w:val="both"/>
        <w:rPr>
          <w:rFonts w:ascii="Arial" w:hAnsi="Arial" w:cs="Arial"/>
          <w:sz w:val="16"/>
          <w:szCs w:val="16"/>
          <w:lang w:val="fi-FI"/>
        </w:rPr>
      </w:pPr>
    </w:p>
    <w:p w14:paraId="29D354E5" w14:textId="77777777" w:rsidR="008F6D6B" w:rsidRPr="0038256F" w:rsidRDefault="008F6D6B" w:rsidP="008F6D6B">
      <w:pPr>
        <w:keepNext/>
        <w:numPr>
          <w:ilvl w:val="0"/>
          <w:numId w:val="8"/>
        </w:numPr>
        <w:tabs>
          <w:tab w:val="left" w:pos="342"/>
        </w:tabs>
        <w:ind w:left="342" w:hanging="270"/>
        <w:contextualSpacing/>
        <w:jc w:val="both"/>
        <w:rPr>
          <w:rFonts w:ascii="Arial" w:hAnsi="Arial" w:cs="Arial"/>
          <w:b/>
          <w:color w:val="000000" w:themeColor="text1"/>
          <w:sz w:val="16"/>
          <w:szCs w:val="16"/>
        </w:rPr>
      </w:pPr>
      <w:proofErr w:type="spellStart"/>
      <w:r w:rsidRPr="0038256F">
        <w:rPr>
          <w:rFonts w:ascii="Arial" w:hAnsi="Arial" w:cs="Arial"/>
          <w:b/>
          <w:color w:val="000000" w:themeColor="text1"/>
          <w:sz w:val="16"/>
        </w:rPr>
        <w:t>Lahjonnanvastaiset</w:t>
      </w:r>
      <w:proofErr w:type="spellEnd"/>
      <w:r w:rsidRPr="0038256F">
        <w:rPr>
          <w:rFonts w:ascii="Arial" w:hAnsi="Arial" w:cs="Arial"/>
          <w:b/>
          <w:color w:val="000000" w:themeColor="text1"/>
          <w:sz w:val="16"/>
        </w:rPr>
        <w:t xml:space="preserve"> </w:t>
      </w:r>
      <w:proofErr w:type="spellStart"/>
      <w:r w:rsidRPr="0038256F">
        <w:rPr>
          <w:rFonts w:ascii="Arial" w:hAnsi="Arial" w:cs="Arial"/>
          <w:b/>
          <w:color w:val="000000" w:themeColor="text1"/>
          <w:sz w:val="16"/>
        </w:rPr>
        <w:t>säännökset</w:t>
      </w:r>
      <w:proofErr w:type="spellEnd"/>
      <w:r w:rsidRPr="0038256F">
        <w:rPr>
          <w:rFonts w:ascii="Arial" w:hAnsi="Arial" w:cs="Arial"/>
          <w:b/>
          <w:color w:val="000000" w:themeColor="text1"/>
          <w:sz w:val="16"/>
        </w:rPr>
        <w:t xml:space="preserve"> / Compliance</w:t>
      </w:r>
    </w:p>
    <w:p w14:paraId="2B6C970E" w14:textId="77777777" w:rsidR="008F6D6B" w:rsidRPr="0038256F" w:rsidRDefault="008F6D6B" w:rsidP="008F6D6B">
      <w:pPr>
        <w:keepNext/>
        <w:tabs>
          <w:tab w:val="left" w:pos="342"/>
        </w:tabs>
        <w:ind w:left="342"/>
        <w:contextualSpacing/>
        <w:jc w:val="both"/>
        <w:rPr>
          <w:rFonts w:ascii="Arial" w:hAnsi="Arial" w:cs="Arial"/>
          <w:b/>
          <w:color w:val="000000" w:themeColor="text1"/>
          <w:sz w:val="16"/>
        </w:rPr>
      </w:pPr>
    </w:p>
    <w:p w14:paraId="7FEBC0F5" w14:textId="77777777" w:rsidR="008F6D6B" w:rsidRPr="008F6D6B" w:rsidRDefault="008F6D6B" w:rsidP="008F6D6B">
      <w:pPr>
        <w:keepNext/>
        <w:tabs>
          <w:tab w:val="left" w:pos="342"/>
        </w:tabs>
        <w:ind w:left="336" w:hanging="336"/>
        <w:jc w:val="both"/>
        <w:rPr>
          <w:rFonts w:ascii="Arial" w:hAnsi="Arial" w:cs="Arial"/>
          <w:color w:val="000000" w:themeColor="text1"/>
          <w:sz w:val="16"/>
          <w:szCs w:val="16"/>
          <w:lang w:val="fi-FI"/>
        </w:rPr>
      </w:pPr>
      <w:r w:rsidRPr="008F6D6B">
        <w:rPr>
          <w:rFonts w:ascii="Arial" w:hAnsi="Arial" w:cs="Arial"/>
          <w:b/>
          <w:color w:val="000000" w:themeColor="text1"/>
          <w:lang w:val="fi-FI"/>
        </w:rPr>
        <w:t xml:space="preserve">       </w:t>
      </w:r>
      <w:r w:rsidRPr="008F6D6B">
        <w:rPr>
          <w:rFonts w:ascii="Arial" w:hAnsi="Arial" w:cs="Arial"/>
          <w:b/>
          <w:color w:val="000000" w:themeColor="text1"/>
          <w:sz w:val="16"/>
          <w:szCs w:val="16"/>
          <w:lang w:val="fi-FI"/>
        </w:rPr>
        <w:t>8.1</w:t>
      </w:r>
      <w:r w:rsidRPr="008F6D6B">
        <w:rPr>
          <w:rFonts w:ascii="Arial" w:hAnsi="Arial" w:cs="Arial"/>
          <w:b/>
          <w:color w:val="000000" w:themeColor="text1"/>
          <w:sz w:val="16"/>
          <w:szCs w:val="16"/>
          <w:lang w:val="fi-FI"/>
        </w:rPr>
        <w:tab/>
      </w:r>
      <w:r w:rsidRPr="008F6D6B">
        <w:rPr>
          <w:rFonts w:ascii="Arial" w:hAnsi="Arial" w:cs="Arial"/>
          <w:color w:val="000000" w:themeColor="text1"/>
          <w:sz w:val="16"/>
          <w:szCs w:val="16"/>
          <w:lang w:val="fi-FI"/>
        </w:rPr>
        <w:t xml:space="preserve"> Asiantuntija takaa, että sitouduttuaan sille tässä Sopimuksessa määriteltyihin velvollisuuksiin ja hoitaessaan niitä se huolehtii siitä, että sen palveluksessa olevat henkilöt sekä tässä Sopimuksessa määriteltyjä Palveluita tuottavat henkilöt </w:t>
      </w:r>
    </w:p>
    <w:p w14:paraId="12568525" w14:textId="77777777" w:rsidR="008F6D6B" w:rsidRPr="008F6D6B" w:rsidRDefault="008F6D6B" w:rsidP="008F6D6B">
      <w:pPr>
        <w:keepNext/>
        <w:tabs>
          <w:tab w:val="left" w:pos="567"/>
        </w:tabs>
        <w:ind w:left="342" w:hanging="6"/>
        <w:contextualSpacing/>
        <w:jc w:val="both"/>
        <w:rPr>
          <w:rFonts w:ascii="Arial" w:hAnsi="Arial" w:cs="Arial"/>
          <w:color w:val="000000" w:themeColor="text1"/>
          <w:sz w:val="16"/>
          <w:szCs w:val="16"/>
          <w:lang w:val="fi-FI"/>
        </w:rPr>
      </w:pPr>
    </w:p>
    <w:p w14:paraId="1C3EA5F3" w14:textId="77777777" w:rsidR="008F6D6B" w:rsidRPr="0038256F" w:rsidRDefault="008F6D6B" w:rsidP="008F6D6B">
      <w:pPr>
        <w:pStyle w:val="ListParagraph"/>
        <w:numPr>
          <w:ilvl w:val="0"/>
          <w:numId w:val="9"/>
        </w:numPr>
        <w:jc w:val="both"/>
        <w:rPr>
          <w:rFonts w:ascii="Arial" w:hAnsi="Arial" w:cs="Arial"/>
          <w:color w:val="000000" w:themeColor="text1"/>
          <w:sz w:val="16"/>
          <w:szCs w:val="16"/>
        </w:rPr>
      </w:pPr>
      <w:r w:rsidRPr="0038256F">
        <w:rPr>
          <w:rFonts w:ascii="Arial" w:hAnsi="Arial" w:cs="Arial"/>
          <w:color w:val="000000" w:themeColor="text1"/>
          <w:sz w:val="16"/>
          <w:szCs w:val="16"/>
        </w:rPr>
        <w:t>noudattavat kaikkia soveltuvia paikallisia, kansallisia ja kansainvälisiä lakeja, määräyksiä ja lääkealan tapaohjeita, jotka koskevat julkisia hankintoja, eturistiriitoja sekä korruptiota tai lahjontaa, mukaan lukien Yhdysvaltojen vuonna 1977 annettu ulkomailla tapahtuvan korruption vastainen laki (Foreign Corrupt Practices Act, ”FCPA”), sekä lakeja, joilla on pantu täytäntöön Taloudellisen yhteistyön ja kehityksen järjestön OECD:n (”OECD”) kansainvälisissä liikesuhteissa tapahtuvan ulkomaisiin virkamiehiin kohdistuvan lahjonnan torjuntaa koskeva yleissopimus ('Keskeiset Vaatimukset')</w:t>
      </w:r>
    </w:p>
    <w:p w14:paraId="2A711606" w14:textId="77777777" w:rsidR="008F6D6B" w:rsidRPr="0038256F" w:rsidRDefault="008F6D6B" w:rsidP="008F6D6B">
      <w:pPr>
        <w:pStyle w:val="ListParagraph"/>
        <w:keepNext/>
        <w:tabs>
          <w:tab w:val="left" w:pos="567"/>
        </w:tabs>
        <w:ind w:left="696"/>
        <w:jc w:val="both"/>
        <w:rPr>
          <w:rFonts w:ascii="Arial" w:hAnsi="Arial" w:cs="Arial"/>
          <w:color w:val="000000" w:themeColor="text1"/>
          <w:sz w:val="16"/>
          <w:szCs w:val="16"/>
        </w:rPr>
      </w:pPr>
    </w:p>
    <w:p w14:paraId="4F66A73D"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r w:rsidRPr="008F6D6B">
        <w:rPr>
          <w:rFonts w:ascii="Arial" w:hAnsi="Arial" w:cs="Arial"/>
          <w:color w:val="000000" w:themeColor="text1"/>
          <w:sz w:val="16"/>
          <w:szCs w:val="16"/>
          <w:lang w:val="fi-FI"/>
        </w:rPr>
        <w:t xml:space="preserve">ii) </w:t>
      </w:r>
      <w:r w:rsidRPr="008F6D6B">
        <w:rPr>
          <w:rFonts w:ascii="Arial" w:hAnsi="Arial" w:cs="Arial"/>
          <w:color w:val="000000" w:themeColor="text1"/>
          <w:sz w:val="16"/>
          <w:szCs w:val="16"/>
          <w:lang w:val="fi-FI"/>
        </w:rPr>
        <w:tab/>
        <w:t xml:space="preserve">eivät ryhdy mihinkään toimiin, joiden voidaan katsoa rikkovan Keskeisiä Vaatimuksia, ja erityisesti pidättäytyvät antamasta, tarjoamasta, lupaamasta tai hyväksymästä mitään lahjusta, rahasuoritusta tai muuta taloudellisesti arvokasta luovutusta suoraan tai välillisesti millekään Viranomaiselle vaikuttaakseen asiattomasti johonkin kyseisen Viranomaisen toimeen tai päätökseen tarkoituksenaan vaikuttaa Asiantuntijan tai Lillyn nykyiseen tai tulevaan liiketoimintaan tai varmistaakseen minkä tahansa perusteettoman edun. Tässä Sopimuksessa </w:t>
      </w:r>
    </w:p>
    <w:p w14:paraId="302ABECE"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p>
    <w:p w14:paraId="72E6B109"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r w:rsidRPr="008F6D6B">
        <w:rPr>
          <w:rFonts w:ascii="Arial" w:hAnsi="Arial" w:cs="Arial"/>
          <w:color w:val="000000" w:themeColor="text1"/>
          <w:sz w:val="16"/>
          <w:szCs w:val="16"/>
          <w:lang w:val="fi-FI"/>
        </w:rPr>
        <w:tab/>
        <w:t>”Viranomaisella” tarkoitetaan: i) ketä tahansa viranhaltijaa, virkamiestä, työntekijää, edustajaa tai ketä tahansa, joka toimii virallisesti jonkin seuraavan tahon puolesta: a) jokin valtio tai ministeriö tai valtion virasto, b) jokin kansainvälinen järjestö (kuten Yhdistyneet kansakunnat, Kansainvälinen valuuttarahasto, Kansainvälinen Punainen Risti tai Maailman terveysjärjestö WHO) tai kansainvälisen järjestön osasto, jaosto tai toimielin tai c) jokin valtion omistama tai valtion hallinnoima yhtiö, laitos tai muu yksikkö, mukaan luettuna valtion omistama sairaala tai yliopisto; ii) mitä tahansa poliittista puoluetta tai puoluevirkailijaa sekä iii) ketä tahansa poliittiseen virkaan ehdolla olevaa henkilöä.</w:t>
      </w:r>
    </w:p>
    <w:p w14:paraId="17229C0F"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p>
    <w:p w14:paraId="25C9B39B" w14:textId="77777777" w:rsidR="008F6D6B" w:rsidRPr="008F6D6B" w:rsidRDefault="008F6D6B" w:rsidP="008F6D6B">
      <w:pPr>
        <w:keepNext/>
        <w:tabs>
          <w:tab w:val="left" w:pos="567"/>
        </w:tabs>
        <w:ind w:left="567" w:hanging="231"/>
        <w:contextualSpacing/>
        <w:jc w:val="both"/>
        <w:rPr>
          <w:rFonts w:ascii="Arial" w:hAnsi="Arial" w:cs="Arial"/>
          <w:color w:val="000000" w:themeColor="text1"/>
          <w:sz w:val="16"/>
          <w:szCs w:val="16"/>
          <w:lang w:val="fi-FI"/>
        </w:rPr>
      </w:pPr>
      <w:r w:rsidRPr="008F6D6B">
        <w:rPr>
          <w:rFonts w:ascii="Arial" w:hAnsi="Arial" w:cs="Arial"/>
          <w:color w:val="000000" w:themeColor="text1"/>
          <w:sz w:val="16"/>
          <w:szCs w:val="16"/>
          <w:lang w:val="fi-FI"/>
        </w:rPr>
        <w:t>iii)</w:t>
      </w:r>
      <w:r w:rsidRPr="008F6D6B">
        <w:rPr>
          <w:rFonts w:ascii="Arial" w:hAnsi="Arial" w:cs="Arial"/>
          <w:color w:val="000000" w:themeColor="text1"/>
          <w:sz w:val="16"/>
          <w:szCs w:val="16"/>
          <w:lang w:val="fi-FI"/>
        </w:rPr>
        <w:tab/>
        <w:t>eivät ryhdy mihinkään toimiin tai syyllisty laiminlyöntejihin, jotka voivat johtaa siihen, että Lilly rikkoo Keskeisiä Vaatimuksia.</w:t>
      </w:r>
    </w:p>
    <w:p w14:paraId="45FC1813" w14:textId="77777777" w:rsidR="008F6D6B" w:rsidRPr="008F6D6B" w:rsidRDefault="008F6D6B" w:rsidP="008F6D6B">
      <w:pPr>
        <w:keepNext/>
        <w:tabs>
          <w:tab w:val="left" w:pos="342"/>
        </w:tabs>
        <w:ind w:left="342" w:hanging="270"/>
        <w:contextualSpacing/>
        <w:jc w:val="both"/>
        <w:rPr>
          <w:rFonts w:ascii="Arial" w:hAnsi="Arial" w:cs="Arial"/>
          <w:color w:val="000000" w:themeColor="text1"/>
          <w:sz w:val="16"/>
          <w:szCs w:val="16"/>
          <w:lang w:val="fi-FI"/>
        </w:rPr>
      </w:pPr>
    </w:p>
    <w:p w14:paraId="733477C7" w14:textId="77777777" w:rsidR="008F6D6B" w:rsidRPr="008F6D6B" w:rsidRDefault="008F6D6B" w:rsidP="008F6D6B">
      <w:pPr>
        <w:keepNext/>
        <w:tabs>
          <w:tab w:val="left" w:pos="612"/>
        </w:tabs>
        <w:ind w:left="616" w:hanging="616"/>
        <w:contextualSpacing/>
        <w:jc w:val="both"/>
        <w:rPr>
          <w:rFonts w:ascii="Arial" w:hAnsi="Arial" w:cs="Arial"/>
          <w:color w:val="000000" w:themeColor="text1"/>
          <w:sz w:val="16"/>
          <w:szCs w:val="16"/>
          <w:lang w:val="fi-FI"/>
        </w:rPr>
      </w:pPr>
      <w:r w:rsidRPr="008F6D6B">
        <w:rPr>
          <w:rFonts w:ascii="Arial" w:hAnsi="Arial" w:cs="Arial"/>
          <w:b/>
          <w:color w:val="000000" w:themeColor="text1"/>
          <w:sz w:val="16"/>
          <w:szCs w:val="16"/>
          <w:lang w:val="fi-FI"/>
        </w:rPr>
        <w:t xml:space="preserve">         8.2</w:t>
      </w:r>
      <w:r w:rsidRPr="008F6D6B">
        <w:rPr>
          <w:rFonts w:ascii="Arial" w:hAnsi="Arial" w:cs="Arial"/>
          <w:b/>
          <w:color w:val="000000" w:themeColor="text1"/>
          <w:sz w:val="16"/>
          <w:szCs w:val="16"/>
          <w:lang w:val="fi-FI"/>
        </w:rPr>
        <w:tab/>
      </w:r>
      <w:r w:rsidRPr="008F6D6B">
        <w:rPr>
          <w:rFonts w:ascii="Arial" w:hAnsi="Arial" w:cs="Arial"/>
          <w:color w:val="000000" w:themeColor="text1"/>
          <w:sz w:val="16"/>
          <w:szCs w:val="16"/>
          <w:lang w:val="fi-FI"/>
        </w:rPr>
        <w:t xml:space="preserve">Asiantuntijan on säilytettävä tavanomaisessa toimipaikassaan yksityiskohtaiset, paikkansa pitävät ja ajantasaiset arkistot ja tilitiedot, joista ilmenevät kaikki Asiantuntijan tämän Sopimuksen yhteydessä maksamat </w:t>
      </w:r>
      <w:r w:rsidRPr="008F6D6B">
        <w:rPr>
          <w:rFonts w:ascii="Arial" w:hAnsi="Arial" w:cs="Arial"/>
          <w:color w:val="000000" w:themeColor="text1"/>
          <w:sz w:val="16"/>
          <w:szCs w:val="16"/>
          <w:lang w:val="fi-FI"/>
        </w:rPr>
        <w:lastRenderedPageBreak/>
        <w:t>summat ja sille aiheutuneet kulut sekä Vastapuolen Keskeisten Vaatimusten noudattamisen varmistamiseksi tekemät toimet. Vastapuoli sitoutuu myös tekemään yhteistyötä hyvässä hengessä selvittääkseen mahdolliset tämän Sopimuksen yhteydessä tapahtuneet lainrikkomukset ja tiedostaa, että Lilly voi luovuttaa tätä Sopimusta koskevia tietoja viranomaisille.</w:t>
      </w:r>
    </w:p>
    <w:p w14:paraId="3EE3F631" w14:textId="77777777" w:rsidR="008F6D6B" w:rsidRPr="008F6D6B" w:rsidRDefault="008F6D6B" w:rsidP="008F6D6B">
      <w:pPr>
        <w:keepNext/>
        <w:tabs>
          <w:tab w:val="left" w:pos="342"/>
        </w:tabs>
        <w:ind w:left="342" w:hanging="270"/>
        <w:contextualSpacing/>
        <w:jc w:val="both"/>
        <w:rPr>
          <w:rFonts w:ascii="Arial" w:hAnsi="Arial" w:cs="Arial"/>
          <w:color w:val="000000" w:themeColor="text1"/>
          <w:sz w:val="16"/>
          <w:szCs w:val="16"/>
          <w:lang w:val="fi-FI"/>
        </w:rPr>
      </w:pPr>
    </w:p>
    <w:p w14:paraId="4A689B07" w14:textId="77777777" w:rsidR="008F6D6B" w:rsidRPr="008F6D6B" w:rsidRDefault="008F6D6B" w:rsidP="008F6D6B">
      <w:pPr>
        <w:keepNext/>
        <w:tabs>
          <w:tab w:val="left" w:pos="644"/>
        </w:tabs>
        <w:ind w:left="630" w:hanging="360"/>
        <w:contextualSpacing/>
        <w:jc w:val="both"/>
        <w:rPr>
          <w:rFonts w:ascii="Arial" w:hAnsi="Arial" w:cs="Arial"/>
          <w:color w:val="000000" w:themeColor="text1"/>
          <w:sz w:val="16"/>
          <w:szCs w:val="16"/>
          <w:lang w:val="fi-FI"/>
        </w:rPr>
      </w:pPr>
      <w:r w:rsidRPr="008F6D6B">
        <w:rPr>
          <w:rFonts w:ascii="Arial" w:hAnsi="Arial" w:cs="Arial"/>
          <w:b/>
          <w:color w:val="000000" w:themeColor="text1"/>
          <w:sz w:val="16"/>
          <w:szCs w:val="16"/>
          <w:lang w:val="fi-FI"/>
        </w:rPr>
        <w:t xml:space="preserve">8.3  </w:t>
      </w:r>
      <w:r w:rsidRPr="008F6D6B">
        <w:rPr>
          <w:rFonts w:ascii="Arial" w:hAnsi="Arial" w:cs="Arial"/>
          <w:b/>
          <w:color w:val="000000" w:themeColor="text1"/>
          <w:sz w:val="16"/>
          <w:szCs w:val="16"/>
          <w:lang w:val="fi-FI"/>
        </w:rPr>
        <w:tab/>
      </w:r>
      <w:r w:rsidRPr="008F6D6B">
        <w:rPr>
          <w:rFonts w:ascii="Arial" w:hAnsi="Arial" w:cs="Arial"/>
          <w:color w:val="000000" w:themeColor="text1"/>
          <w:sz w:val="16"/>
          <w:szCs w:val="16"/>
          <w:lang w:val="fi-FI"/>
        </w:rPr>
        <w:t xml:space="preserve">Tässä kohdassa määriteltyjen ehtojen rikkomista pidetään olennaisena sopimusrikkomuksena, ja Lillyllä on siten oikeus irtisanoa tämä Sopimus päättymään välittömästi lähettämällä siitä kirjallinen ilmoitus Asiantuntijalle.  Mikäli Lilly irtisanoo Sopimuksen tämän kohdan ehtojen rikkomisen perusteella, Lilly voi vaatia kaikkien Asiantuntijalle maksamiensa palkkioiden, muiden korvausten tai kulukorvausten korvaamista tai palauttamista, eikä Asiantuntijalle tämän Sopimuksen perusteella makseta muita summia. </w:t>
      </w:r>
    </w:p>
    <w:p w14:paraId="2A104498" w14:textId="77777777" w:rsidR="008F6D6B" w:rsidRPr="008F6D6B" w:rsidRDefault="008F6D6B" w:rsidP="008F6D6B">
      <w:pPr>
        <w:keepNext/>
        <w:tabs>
          <w:tab w:val="left" w:pos="342"/>
        </w:tabs>
        <w:ind w:left="720"/>
        <w:contextualSpacing/>
        <w:jc w:val="both"/>
        <w:rPr>
          <w:rFonts w:ascii="Arial" w:hAnsi="Arial" w:cs="Arial"/>
          <w:sz w:val="16"/>
          <w:szCs w:val="16"/>
          <w:highlight w:val="magenta"/>
          <w:lang w:val="fi-FI"/>
        </w:rPr>
      </w:pPr>
    </w:p>
    <w:p w14:paraId="4D244805" w14:textId="77777777" w:rsidR="008F6D6B" w:rsidRPr="008F6D6B" w:rsidRDefault="008F6D6B" w:rsidP="008F6D6B">
      <w:pPr>
        <w:keepNext/>
        <w:tabs>
          <w:tab w:val="left" w:pos="630"/>
        </w:tabs>
        <w:contextualSpacing/>
        <w:jc w:val="both"/>
        <w:rPr>
          <w:rFonts w:ascii="Arial" w:hAnsi="Arial" w:cs="Arial"/>
          <w:sz w:val="16"/>
          <w:szCs w:val="16"/>
          <w:lang w:val="fi-FI"/>
        </w:rPr>
      </w:pPr>
    </w:p>
    <w:p w14:paraId="03EBC8A1" w14:textId="77777777" w:rsidR="008F6D6B" w:rsidRPr="008F6D6B" w:rsidRDefault="008F6D6B" w:rsidP="008F6D6B">
      <w:pPr>
        <w:keepNext/>
        <w:jc w:val="both"/>
        <w:rPr>
          <w:rFonts w:ascii="Arial" w:hAnsi="Arial" w:cs="Arial"/>
          <w:b/>
          <w:sz w:val="16"/>
          <w:szCs w:val="16"/>
          <w:lang w:val="fi-FI"/>
        </w:rPr>
      </w:pPr>
      <w:r w:rsidRPr="008F6D6B">
        <w:rPr>
          <w:rFonts w:ascii="Arial" w:hAnsi="Arial" w:cs="Arial"/>
          <w:b/>
          <w:sz w:val="16"/>
          <w:lang w:val="fi-FI"/>
        </w:rPr>
        <w:t xml:space="preserve"> 9. Yleiset ehdot</w:t>
      </w:r>
    </w:p>
    <w:p w14:paraId="077C6FAE" w14:textId="77777777" w:rsidR="008F6D6B" w:rsidRPr="008F6D6B" w:rsidRDefault="008F6D6B" w:rsidP="008F6D6B">
      <w:pPr>
        <w:ind w:left="720"/>
        <w:jc w:val="both"/>
        <w:rPr>
          <w:rFonts w:ascii="Arial" w:hAnsi="Arial" w:cs="Arial"/>
          <w:sz w:val="16"/>
          <w:lang w:val="fi-FI"/>
        </w:rPr>
      </w:pPr>
    </w:p>
    <w:p w14:paraId="4BD5199D" w14:textId="77777777" w:rsidR="008F6D6B" w:rsidRPr="008F6D6B" w:rsidRDefault="008F6D6B" w:rsidP="008F6D6B">
      <w:pPr>
        <w:ind w:left="720"/>
        <w:jc w:val="both"/>
        <w:rPr>
          <w:rFonts w:ascii="Arial" w:hAnsi="Arial" w:cs="Arial"/>
          <w:lang w:val="fi-FI"/>
        </w:rPr>
      </w:pPr>
      <w:r w:rsidRPr="008F6D6B">
        <w:rPr>
          <w:rFonts w:ascii="Arial" w:hAnsi="Arial" w:cs="Arial"/>
          <w:sz w:val="16"/>
          <w:lang w:val="fi-FI"/>
        </w:rPr>
        <w:t xml:space="preserve">Palveluita suorittaessaan Asiantuntija toimii itsenäisenä toimeksisaajana eikä hänen ja Lillyn välille synny työ- tai muuta riippuvuussuhdetta. </w:t>
      </w:r>
    </w:p>
    <w:p w14:paraId="494466BD" w14:textId="77777777" w:rsidR="008F6D6B" w:rsidRPr="008F6D6B" w:rsidRDefault="008F6D6B" w:rsidP="008F6D6B">
      <w:pPr>
        <w:keepNext/>
        <w:ind w:left="270"/>
        <w:jc w:val="both"/>
        <w:rPr>
          <w:rFonts w:ascii="Arial" w:hAnsi="Arial" w:cs="Arial"/>
          <w:sz w:val="16"/>
          <w:lang w:val="fi-FI"/>
        </w:rPr>
      </w:pPr>
    </w:p>
    <w:p w14:paraId="60263E2B" w14:textId="77777777" w:rsidR="008F6D6B" w:rsidRPr="008F6D6B" w:rsidRDefault="008F6D6B" w:rsidP="008F6D6B">
      <w:pPr>
        <w:ind w:left="720"/>
        <w:jc w:val="both"/>
        <w:rPr>
          <w:rFonts w:ascii="Arial" w:hAnsi="Arial" w:cs="Arial"/>
          <w:sz w:val="16"/>
          <w:lang w:val="fi-FI"/>
        </w:rPr>
      </w:pPr>
      <w:r w:rsidRPr="008F6D6B">
        <w:rPr>
          <w:rFonts w:ascii="Arial" w:hAnsi="Arial" w:cs="Arial"/>
          <w:sz w:val="16"/>
          <w:lang w:val="fi-FI"/>
        </w:rPr>
        <w:t xml:space="preserve">Asiantuntija sitoutuu suorittamaan tämän Sopimuksen mukaiset palvelut asianmukaisella huolellisuudella ja ammattitaidolla kaikkien soveltuvien lakien, asetusten ja lääkealan tapa- ja itsesääntelyohjeiden mukaisesti, mukaan lukien Lääkelaki ja Lääketeollisuus ry:n Eettiset ohjeet. </w:t>
      </w:r>
    </w:p>
    <w:p w14:paraId="362BEBD6" w14:textId="77777777" w:rsidR="008F6D6B" w:rsidRPr="008F6D6B" w:rsidRDefault="008F6D6B" w:rsidP="008F6D6B">
      <w:pPr>
        <w:ind w:left="720" w:hanging="720"/>
        <w:jc w:val="both"/>
        <w:rPr>
          <w:rFonts w:ascii="Arial" w:hAnsi="Arial" w:cs="Arial"/>
          <w:sz w:val="16"/>
          <w:lang w:val="fi-FI"/>
        </w:rPr>
      </w:pPr>
      <w:r w:rsidRPr="008F6D6B">
        <w:rPr>
          <w:rFonts w:ascii="Arial" w:hAnsi="Arial" w:cs="Arial"/>
          <w:sz w:val="16"/>
          <w:lang w:val="fi-FI"/>
        </w:rPr>
        <w:t xml:space="preserve">                   </w:t>
      </w:r>
    </w:p>
    <w:p w14:paraId="4E034004" w14:textId="77777777" w:rsidR="008F6D6B" w:rsidRPr="008F6D6B" w:rsidRDefault="008F6D6B" w:rsidP="008F6D6B">
      <w:pPr>
        <w:ind w:left="720"/>
        <w:jc w:val="both"/>
        <w:rPr>
          <w:rFonts w:ascii="Arial" w:hAnsi="Arial" w:cs="Arial"/>
          <w:sz w:val="16"/>
          <w:lang w:val="fi-FI"/>
        </w:rPr>
      </w:pPr>
      <w:r w:rsidRPr="008F6D6B">
        <w:rPr>
          <w:rFonts w:ascii="Arial" w:hAnsi="Arial" w:cs="Arial"/>
          <w:sz w:val="16"/>
          <w:lang w:val="fi-FI"/>
        </w:rPr>
        <w:t>Tähän Sopimukseen sovelletaan Suomen lakia. Tästä Sopimuksesta mahdollisesti aiheutuvat riidat ratkaistaan Suomen lain mukaan määräytyvässä yleisessä tuomioistuimessa.</w:t>
      </w:r>
    </w:p>
    <w:p w14:paraId="6DBBBA09" w14:textId="77777777" w:rsidR="008F6D6B" w:rsidRPr="008F6D6B" w:rsidRDefault="008F6D6B" w:rsidP="008F6D6B">
      <w:pPr>
        <w:rPr>
          <w:rFonts w:ascii="Arial" w:hAnsi="Arial" w:cs="Arial"/>
          <w:b/>
          <w:bCs/>
          <w:lang w:val="fi-FI"/>
        </w:rPr>
      </w:pPr>
    </w:p>
    <w:p w14:paraId="55DCCA47" w14:textId="77777777" w:rsidR="008F6D6B" w:rsidRPr="008F6D6B" w:rsidRDefault="008F6D6B" w:rsidP="008F6D6B">
      <w:pPr>
        <w:keepNext/>
        <w:ind w:left="270"/>
        <w:jc w:val="both"/>
        <w:rPr>
          <w:rFonts w:ascii="Arial" w:hAnsi="Arial" w:cs="Arial"/>
          <w:sz w:val="16"/>
          <w:lang w:val="fi-FI"/>
        </w:rPr>
      </w:pPr>
    </w:p>
    <w:p w14:paraId="1248EBEC" w14:textId="77777777" w:rsidR="008F6D6B" w:rsidRPr="008F6D6B" w:rsidRDefault="008F6D6B" w:rsidP="008F6D6B">
      <w:pPr>
        <w:keepNext/>
        <w:ind w:left="270"/>
        <w:jc w:val="both"/>
        <w:rPr>
          <w:rFonts w:ascii="Arial" w:hAnsi="Arial" w:cs="Arial"/>
          <w:sz w:val="2"/>
          <w:szCs w:val="2"/>
          <w:lang w:val="fi-FI"/>
        </w:rPr>
      </w:pPr>
    </w:p>
    <w:p w14:paraId="640A21BB" w14:textId="304D4BEE" w:rsidR="00F03F43" w:rsidRPr="00F03F43" w:rsidRDefault="00F03F43" w:rsidP="008F6D6B">
      <w:pPr>
        <w:keepNext/>
        <w:tabs>
          <w:tab w:val="left" w:pos="375"/>
        </w:tabs>
        <w:jc w:val="center"/>
        <w:rPr>
          <w:rFonts w:ascii="Arial" w:hAnsi="Arial" w:cs="Arial"/>
          <w:sz w:val="22"/>
          <w:szCs w:val="22"/>
          <w:lang w:val="fi-FI"/>
        </w:rPr>
      </w:pPr>
    </w:p>
    <w:sectPr w:rsidR="00F03F43" w:rsidRPr="00F03F43" w:rsidSect="00F03F43">
      <w:type w:val="continuous"/>
      <w:pgSz w:w="11909" w:h="16834" w:code="9"/>
      <w:pgMar w:top="2376" w:right="720" w:bottom="357" w:left="720" w:header="930" w:footer="357" w:gutter="0"/>
      <w:cols w:num="2"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BFE4A" w14:textId="77777777" w:rsidR="009A32B5" w:rsidRDefault="009A32B5"/>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F03F43" w14:paraId="27579CBC" w14:textId="77777777" w:rsidTr="008F6D6B">
      <w:trPr>
        <w:trHeight w:val="610"/>
      </w:trPr>
      <w:tc>
        <w:tcPr>
          <w:tcW w:w="3794" w:type="dxa"/>
          <w:hideMark/>
        </w:tcPr>
        <w:p w14:paraId="3903973B" w14:textId="77777777" w:rsidR="00F03F43" w:rsidRDefault="00F03F43" w:rsidP="00025B35">
          <w:pPr>
            <w:pStyle w:val="Footer"/>
            <w:rPr>
              <w:rFonts w:ascii="Arial" w:eastAsiaTheme="minorEastAsia" w:hAnsi="Arial" w:cs="Arial"/>
              <w:sz w:val="18"/>
              <w:szCs w:val="18"/>
              <w:lang w:val="en-US"/>
            </w:rPr>
          </w:pPr>
        </w:p>
        <w:p w14:paraId="3B1C9CBE" w14:textId="77777777" w:rsidR="009A32B5" w:rsidRDefault="009A32B5" w:rsidP="00025B35">
          <w:pPr>
            <w:pStyle w:val="Footer"/>
            <w:rPr>
              <w:rFonts w:ascii="Arial" w:eastAsiaTheme="minorEastAsia" w:hAnsi="Arial" w:cs="Arial"/>
              <w:sz w:val="18"/>
              <w:szCs w:val="18"/>
              <w:lang w:val="en-US"/>
            </w:rPr>
          </w:pPr>
        </w:p>
        <w:p w14:paraId="59CD79D7" w14:textId="77777777" w:rsidR="00F03F43" w:rsidRDefault="00F03F43"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330A17" w:rsidRPr="00330A17">
            <w:rPr>
              <w:rFonts w:ascii="Arial" w:eastAsiaTheme="majorEastAsia" w:hAnsi="Arial" w:cs="Arial"/>
              <w:noProof/>
              <w:sz w:val="18"/>
              <w:szCs w:val="18"/>
              <w:lang w:val="en-US"/>
            </w:rPr>
            <w:t>2</w:t>
          </w:r>
          <w:r>
            <w:rPr>
              <w:rFonts w:ascii="Arial" w:eastAsiaTheme="majorEastAsia" w:hAnsi="Arial" w:cs="Arial"/>
              <w:noProof/>
              <w:sz w:val="18"/>
              <w:szCs w:val="18"/>
              <w:lang w:val="en-US"/>
            </w:rPr>
            <w:fldChar w:fldCharType="end"/>
          </w:r>
        </w:p>
      </w:tc>
      <w:tc>
        <w:tcPr>
          <w:tcW w:w="5953" w:type="dxa"/>
          <w:hideMark/>
        </w:tcPr>
        <w:p w14:paraId="3AC80AEB" w14:textId="77777777" w:rsidR="00F03F43" w:rsidRDefault="00F03F43" w:rsidP="007320C5">
          <w:pPr>
            <w:pStyle w:val="Footer"/>
            <w:jc w:val="right"/>
            <w:rPr>
              <w:rFonts w:ascii="Arial" w:hAnsi="Arial" w:cs="Arial"/>
              <w:sz w:val="18"/>
              <w:szCs w:val="18"/>
              <w:lang w:val="en-US"/>
            </w:rPr>
          </w:pPr>
          <w:r>
            <w:rPr>
              <w:rFonts w:ascii="Arial" w:hAnsi="Arial" w:cs="Arial"/>
              <w:sz w:val="18"/>
              <w:szCs w:val="18"/>
            </w:rPr>
            <w:t>&lt;&lt;</w:t>
          </w:r>
          <w:proofErr w:type="spellStart"/>
          <w:r>
            <w:rPr>
              <w:rFonts w:ascii="Arial" w:hAnsi="Arial" w:cs="Arial"/>
              <w:sz w:val="18"/>
              <w:szCs w:val="18"/>
            </w:rPr>
            <w:t>Account_MERC_</w:t>
          </w:r>
          <w:r w:rsidRPr="00F15A0C">
            <w:rPr>
              <w:rFonts w:ascii="Arial" w:hAnsi="Arial" w:cs="Arial"/>
              <w:sz w:val="18"/>
              <w:szCs w:val="18"/>
            </w:rPr>
            <w:t>Name</w:t>
          </w:r>
          <w:proofErr w:type="spellEnd"/>
          <w:r w:rsidRPr="00F15A0C">
            <w:rPr>
              <w:rFonts w:ascii="Arial" w:hAnsi="Arial" w:cs="Arial"/>
              <w:sz w:val="18"/>
              <w:szCs w:val="18"/>
            </w:rPr>
            <w:t>&gt;&gt;</w:t>
          </w:r>
          <w:r>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r>
            <w:rPr>
              <w:rFonts w:ascii="Arial" w:eastAsiaTheme="majorEastAsia" w:hAnsi="Arial" w:cs="Arial"/>
              <w:sz w:val="18"/>
              <w:szCs w:val="18"/>
              <w:lang w:val="en-US"/>
            </w:rPr>
            <w:br/>
          </w:r>
        </w:p>
      </w:tc>
    </w:tr>
  </w:tbl>
  <w:p w14:paraId="409CAE8C" w14:textId="77777777" w:rsidR="00C418D6" w:rsidRDefault="00C418D6" w:rsidP="00F03F4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E4F0B6" w14:textId="77777777" w:rsidR="007320C5" w:rsidRDefault="007320C5"/>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953"/>
    </w:tblGrid>
    <w:tr w:rsidR="00407F33" w14:paraId="3272047F" w14:textId="77777777" w:rsidTr="006279D3">
      <w:tc>
        <w:tcPr>
          <w:tcW w:w="3794" w:type="dxa"/>
          <w:hideMark/>
        </w:tcPr>
        <w:p w14:paraId="764AF8D2" w14:textId="77777777" w:rsidR="006279D3" w:rsidRDefault="006279D3" w:rsidP="00025B35">
          <w:pPr>
            <w:pStyle w:val="Footer"/>
            <w:rPr>
              <w:rFonts w:ascii="Arial" w:eastAsiaTheme="minorEastAsia" w:hAnsi="Arial" w:cs="Arial"/>
              <w:sz w:val="18"/>
              <w:szCs w:val="18"/>
              <w:lang w:val="en-US"/>
            </w:rPr>
          </w:pPr>
        </w:p>
        <w:p w14:paraId="48BD7BB6" w14:textId="3970261A" w:rsidR="00407F33" w:rsidRDefault="006279D3" w:rsidP="00025B35">
          <w:pPr>
            <w:pStyle w:val="Footer"/>
            <w:rPr>
              <w:rFonts w:ascii="Arial" w:hAnsi="Arial" w:cs="Arial"/>
              <w:sz w:val="18"/>
              <w:szCs w:val="18"/>
            </w:rPr>
          </w:pP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330A17" w:rsidRPr="00330A17">
            <w:rPr>
              <w:rFonts w:ascii="Arial" w:eastAsiaTheme="majorEastAsia" w:hAnsi="Arial" w:cs="Arial"/>
              <w:noProof/>
              <w:sz w:val="18"/>
              <w:szCs w:val="18"/>
              <w:lang w:val="en-US"/>
            </w:rPr>
            <w:t>1</w:t>
          </w:r>
          <w:r>
            <w:rPr>
              <w:rFonts w:ascii="Arial" w:eastAsiaTheme="majorEastAsia" w:hAnsi="Arial" w:cs="Arial"/>
              <w:noProof/>
              <w:sz w:val="18"/>
              <w:szCs w:val="18"/>
              <w:lang w:val="en-US"/>
            </w:rPr>
            <w:fldChar w:fldCharType="end"/>
          </w:r>
        </w:p>
      </w:tc>
      <w:tc>
        <w:tcPr>
          <w:tcW w:w="5953" w:type="dxa"/>
          <w:hideMark/>
        </w:tcPr>
        <w:p w14:paraId="283FCB96" w14:textId="4ECBAA24" w:rsidR="00407F33" w:rsidRDefault="006279D3" w:rsidP="007320C5">
          <w:pPr>
            <w:pStyle w:val="Footer"/>
            <w:jc w:val="right"/>
            <w:rPr>
              <w:rFonts w:ascii="Arial" w:hAnsi="Arial" w:cs="Arial"/>
              <w:sz w:val="18"/>
              <w:szCs w:val="18"/>
              <w:lang w:val="en-US"/>
            </w:rPr>
          </w:pPr>
          <w:r>
            <w:rPr>
              <w:rFonts w:ascii="Arial" w:hAnsi="Arial" w:cs="Arial"/>
              <w:sz w:val="18"/>
              <w:szCs w:val="18"/>
            </w:rPr>
            <w:t>&lt;&lt;</w:t>
          </w:r>
          <w:proofErr w:type="spellStart"/>
          <w:r>
            <w:rPr>
              <w:rFonts w:ascii="Arial" w:hAnsi="Arial" w:cs="Arial"/>
              <w:sz w:val="18"/>
              <w:szCs w:val="18"/>
            </w:rPr>
            <w:t>Account_MERC_</w:t>
          </w:r>
          <w:r w:rsidRPr="00F15A0C">
            <w:rPr>
              <w:rFonts w:ascii="Arial" w:hAnsi="Arial" w:cs="Arial"/>
              <w:sz w:val="18"/>
              <w:szCs w:val="18"/>
            </w:rPr>
            <w:t>Name</w:t>
          </w:r>
          <w:proofErr w:type="spellEnd"/>
          <w:r w:rsidRPr="00F15A0C">
            <w:rPr>
              <w:rFonts w:ascii="Arial" w:hAnsi="Arial" w:cs="Arial"/>
              <w:sz w:val="18"/>
              <w:szCs w:val="18"/>
            </w:rPr>
            <w:t>&gt;&gt;</w:t>
          </w:r>
          <w:r>
            <w:rPr>
              <w:rFonts w:ascii="Arial" w:hAnsi="Arial" w:cs="Arial"/>
              <w:sz w:val="18"/>
              <w:szCs w:val="18"/>
            </w:rPr>
            <w:t>-</w:t>
          </w:r>
          <w:r w:rsidRPr="00F15A0C">
            <w:rPr>
              <w:rFonts w:ascii="Arial" w:hAnsi="Arial" w:cs="Arial"/>
              <w:sz w:val="18"/>
              <w:szCs w:val="18"/>
            </w:rPr>
            <w:t>&lt;&lt;</w:t>
          </w:r>
          <w:proofErr w:type="spellStart"/>
          <w:r w:rsidRPr="00F15A0C">
            <w:rPr>
              <w:rFonts w:ascii="Arial" w:hAnsi="Arial" w:cs="Arial"/>
              <w:sz w:val="18"/>
              <w:szCs w:val="18"/>
            </w:rPr>
            <w:t>Account_MERC_Cust_Id_GLBL</w:t>
          </w:r>
          <w:proofErr w:type="spellEnd"/>
          <w:r w:rsidRPr="00F15A0C">
            <w:rPr>
              <w:rFonts w:ascii="Arial" w:hAnsi="Arial" w:cs="Arial"/>
              <w:sz w:val="18"/>
              <w:szCs w:val="18"/>
            </w:rPr>
            <w:t>&gt;&gt;</w:t>
          </w:r>
          <w:r w:rsidR="00407F33">
            <w:rPr>
              <w:rFonts w:ascii="Arial" w:eastAsiaTheme="majorEastAsia" w:hAnsi="Arial" w:cs="Arial"/>
              <w:sz w:val="18"/>
              <w:szCs w:val="18"/>
              <w:lang w:val="en-US"/>
            </w:rPr>
            <w:br/>
          </w:r>
        </w:p>
      </w:tc>
    </w:tr>
  </w:tbl>
  <w:p w14:paraId="0B4A8575" w14:textId="77777777" w:rsidR="00C418D6" w:rsidRDefault="00C418D6" w:rsidP="007320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16239" w14:textId="23F8C62C" w:rsidR="00C418D6" w:rsidRDefault="006A2E24" w:rsidP="00F03F43">
    <w:pPr>
      <w:pStyle w:val="Header"/>
      <w:ind w:right="-720"/>
    </w:pPr>
    <w:r>
      <w:rPr>
        <w:noProof/>
        <w:lang w:val="en-US"/>
      </w:rPr>
      <w:drawing>
        <wp:anchor distT="0" distB="0" distL="114300" distR="114300" simplePos="0" relativeHeight="251648000" behindDoc="1" locked="0" layoutInCell="1" allowOverlap="1" wp14:anchorId="0E0A05D4" wp14:editId="439EF077">
          <wp:simplePos x="0" y="0"/>
          <wp:positionH relativeFrom="page">
            <wp:posOffset>5836920</wp:posOffset>
          </wp:positionH>
          <wp:positionV relativeFrom="page">
            <wp:posOffset>467360</wp:posOffset>
          </wp:positionV>
          <wp:extent cx="1162050" cy="6337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34C427" w14:textId="2F61EE91" w:rsidR="00407F33" w:rsidRDefault="00407F33" w:rsidP="00407F33">
    <w:pPr>
      <w:pStyle w:val="Header"/>
      <w:ind w:right="-752"/>
    </w:pPr>
    <w:r w:rsidRPr="00407F33">
      <w:rPr>
        <w:noProof/>
        <w:lang w:val="en-US"/>
      </w:rPr>
      <mc:AlternateContent>
        <mc:Choice Requires="wps">
          <w:drawing>
            <wp:anchor distT="0" distB="0" distL="114300" distR="114300" simplePos="0" relativeHeight="251677696" behindDoc="0" locked="0" layoutInCell="1" allowOverlap="1" wp14:anchorId="3BDF0FCD" wp14:editId="1C68FD82">
              <wp:simplePos x="0" y="0"/>
              <wp:positionH relativeFrom="column">
                <wp:posOffset>4876800</wp:posOffset>
              </wp:positionH>
              <wp:positionV relativeFrom="paragraph">
                <wp:posOffset>728980</wp:posOffset>
              </wp:positionV>
              <wp:extent cx="1466850" cy="88582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0" cy="88582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48EEE9F" w14:textId="77777777" w:rsidR="00407F33" w:rsidRPr="007320C5" w:rsidRDefault="00407F33" w:rsidP="00407F33">
                          <w:pPr>
                            <w:ind w:right="-720"/>
                            <w:rPr>
                              <w:rFonts w:ascii="Arial" w:hAnsi="Arial" w:cs="Arial"/>
                              <w:lang w:val="fi-FI"/>
                            </w:rPr>
                          </w:pPr>
                          <w:r w:rsidRPr="007320C5">
                            <w:rPr>
                              <w:rFonts w:ascii="Arial" w:hAnsi="Arial" w:cs="Arial"/>
                              <w:lang w:val="fi-FI"/>
                            </w:rPr>
                            <w:t>Oy Eli Lilly Finland Ab</w:t>
                          </w:r>
                        </w:p>
                        <w:p w14:paraId="6A651417" w14:textId="77777777" w:rsidR="00407F33" w:rsidRDefault="00407F33" w:rsidP="00407F33">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42C09763" w14:textId="77777777" w:rsidR="00407F33" w:rsidRDefault="00407F33" w:rsidP="00407F33">
                          <w:pPr>
                            <w:ind w:right="-720"/>
                            <w:rPr>
                              <w:rFonts w:ascii="Arial" w:hAnsi="Arial" w:cs="Arial"/>
                              <w:sz w:val="16"/>
                              <w:szCs w:val="16"/>
                              <w:lang w:val="fi-FI"/>
                            </w:rPr>
                          </w:pPr>
                          <w:r>
                            <w:rPr>
                              <w:rFonts w:ascii="Arial" w:hAnsi="Arial" w:cs="Arial"/>
                              <w:sz w:val="16"/>
                              <w:szCs w:val="16"/>
                              <w:lang w:val="fi-FI"/>
                            </w:rPr>
                            <w:t>00330 Helsinki</w:t>
                          </w:r>
                        </w:p>
                        <w:p w14:paraId="717C936B" w14:textId="77777777" w:rsidR="00407F33" w:rsidRPr="00376C7D" w:rsidRDefault="00407F33" w:rsidP="00407F33">
                          <w:pPr>
                            <w:ind w:right="-720"/>
                            <w:rPr>
                              <w:rFonts w:ascii="Arial" w:hAnsi="Arial" w:cs="Arial"/>
                              <w:sz w:val="16"/>
                              <w:szCs w:val="16"/>
                            </w:rPr>
                          </w:pPr>
                          <w:r>
                            <w:rPr>
                              <w:rFonts w:ascii="Arial" w:hAnsi="Arial" w:cs="Arial"/>
                              <w:sz w:val="16"/>
                              <w:szCs w:val="16"/>
                              <w:lang w:val="fi-FI"/>
                            </w:rPr>
                            <w:t>Finland</w:t>
                          </w:r>
                        </w:p>
                        <w:p w14:paraId="533063A2" w14:textId="77777777" w:rsidR="00407F33" w:rsidRDefault="00407F33" w:rsidP="00407F33">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26B301F" w14:textId="77777777" w:rsidR="00407F33" w:rsidRPr="00376C7D" w:rsidRDefault="00407F33" w:rsidP="00407F33">
                          <w:pPr>
                            <w:ind w:right="-720"/>
                            <w:rPr>
                              <w:rFonts w:ascii="Arial" w:hAnsi="Arial" w:cs="Arial"/>
                              <w:sz w:val="16"/>
                              <w:szCs w:val="16"/>
                            </w:rPr>
                          </w:pPr>
                          <w:r w:rsidRPr="00FF3D7C">
                            <w:rPr>
                              <w:rFonts w:ascii="Arial" w:hAnsi="Arial" w:cs="Arial"/>
                              <w:sz w:val="16"/>
                              <w:szCs w:val="16"/>
                            </w:rPr>
                            <w:t>www.lilly.fi</w:t>
                          </w:r>
                        </w:p>
                        <w:p w14:paraId="6521C8CF" w14:textId="77777777" w:rsidR="00407F33" w:rsidRPr="00FD6901" w:rsidRDefault="00407F33" w:rsidP="00407F33">
                          <w:pPr>
                            <w:ind w:right="-720"/>
                            <w:rPr>
                              <w:rFonts w:ascii="Arial" w:hAnsi="Arial" w:cs="Arial"/>
                              <w:sz w:val="14"/>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84pt;margin-top:57.4pt;width:115.5pt;height:69.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" filled="f" stroked="f">
              <v:path arrowok="t"/>
              <v:textbox>
                <w:txbxContent>
                  <w:p w14:paraId="348EEE9F" w14:textId="77777777" w:rsidR="00407F33" w:rsidRPr="00F03F43" w:rsidRDefault="00407F33" w:rsidP="00407F33">
                    <w:pPr>
                      <w:ind w:right="-720"/>
                      <w:rPr>
                        <w:rFonts w:ascii="Arial" w:hAnsi="Arial" w:cs="Arial"/>
                        <w:lang w:val="en-US"/>
                      </w:rPr>
                    </w:pPr>
                    <w:r w:rsidRPr="00F03F43">
                      <w:rPr>
                        <w:rFonts w:ascii="Arial" w:hAnsi="Arial" w:cs="Arial"/>
                        <w:lang w:val="en-US"/>
                      </w:rPr>
                      <w:t>Oy Eli Lilly Finland Ab</w:t>
                    </w:r>
                  </w:p>
                  <w:p w14:paraId="6A651417" w14:textId="77777777" w:rsidR="00407F33" w:rsidRDefault="00407F33" w:rsidP="00407F33">
                    <w:pPr>
                      <w:ind w:right="-720"/>
                      <w:rPr>
                        <w:rFonts w:ascii="Arial" w:hAnsi="Arial" w:cs="Arial"/>
                        <w:sz w:val="16"/>
                        <w:szCs w:val="16"/>
                        <w:lang w:val="fi-FI"/>
                      </w:rPr>
                    </w:pPr>
                    <w:r w:rsidRPr="00FF3D7C">
                      <w:rPr>
                        <w:rFonts w:ascii="Arial" w:hAnsi="Arial" w:cs="Arial"/>
                        <w:sz w:val="16"/>
                        <w:szCs w:val="16"/>
                        <w:lang w:val="fi-FI"/>
                      </w:rPr>
                      <w:t xml:space="preserve">Laajalahdentie 23, 3. </w:t>
                    </w:r>
                    <w:r>
                      <w:rPr>
                        <w:rFonts w:ascii="Arial" w:hAnsi="Arial" w:cs="Arial"/>
                        <w:sz w:val="16"/>
                        <w:szCs w:val="16"/>
                        <w:lang w:val="fi-FI"/>
                      </w:rPr>
                      <w:t>krs</w:t>
                    </w:r>
                  </w:p>
                  <w:p w14:paraId="42C09763" w14:textId="77777777" w:rsidR="00407F33" w:rsidRDefault="00407F33" w:rsidP="00407F33">
                    <w:pPr>
                      <w:ind w:right="-720"/>
                      <w:rPr>
                        <w:rFonts w:ascii="Arial" w:hAnsi="Arial" w:cs="Arial"/>
                        <w:sz w:val="16"/>
                        <w:szCs w:val="16"/>
                        <w:lang w:val="fi-FI"/>
                      </w:rPr>
                    </w:pPr>
                    <w:r>
                      <w:rPr>
                        <w:rFonts w:ascii="Arial" w:hAnsi="Arial" w:cs="Arial"/>
                        <w:sz w:val="16"/>
                        <w:szCs w:val="16"/>
                        <w:lang w:val="fi-FI"/>
                      </w:rPr>
                      <w:t>00330 Helsinki</w:t>
                    </w:r>
                  </w:p>
                  <w:p w14:paraId="717C936B" w14:textId="77777777" w:rsidR="00407F33" w:rsidRPr="00376C7D" w:rsidRDefault="00407F33" w:rsidP="00407F33">
                    <w:pPr>
                      <w:ind w:right="-720"/>
                      <w:rPr>
                        <w:rFonts w:ascii="Arial" w:hAnsi="Arial" w:cs="Arial"/>
                        <w:sz w:val="16"/>
                        <w:szCs w:val="16"/>
                      </w:rPr>
                    </w:pPr>
                    <w:r>
                      <w:rPr>
                        <w:rFonts w:ascii="Arial" w:hAnsi="Arial" w:cs="Arial"/>
                        <w:sz w:val="16"/>
                        <w:szCs w:val="16"/>
                        <w:lang w:val="fi-FI"/>
                      </w:rPr>
                      <w:t>Finland</w:t>
                    </w:r>
                  </w:p>
                  <w:p w14:paraId="533063A2" w14:textId="77777777" w:rsidR="00407F33" w:rsidRDefault="00407F33" w:rsidP="00407F33">
                    <w:pPr>
                      <w:ind w:right="-720"/>
                      <w:rPr>
                        <w:rFonts w:ascii="Arial" w:hAnsi="Arial" w:cs="Arial"/>
                        <w:sz w:val="16"/>
                        <w:szCs w:val="16"/>
                      </w:rPr>
                    </w:pPr>
                    <w:r w:rsidRPr="00376C7D">
                      <w:rPr>
                        <w:rFonts w:ascii="Arial" w:hAnsi="Arial" w:cs="Arial"/>
                        <w:sz w:val="16"/>
                        <w:szCs w:val="16"/>
                      </w:rPr>
                      <w:t>+</w:t>
                    </w:r>
                    <w:r>
                      <w:rPr>
                        <w:rFonts w:ascii="Arial" w:hAnsi="Arial" w:cs="Arial"/>
                        <w:sz w:val="16"/>
                        <w:szCs w:val="16"/>
                      </w:rPr>
                      <w:t>358 9 7252 2024</w:t>
                    </w:r>
                  </w:p>
                  <w:p w14:paraId="026B301F" w14:textId="77777777" w:rsidR="00407F33" w:rsidRPr="00376C7D" w:rsidRDefault="00407F33" w:rsidP="00407F33">
                    <w:pPr>
                      <w:ind w:right="-720"/>
                      <w:rPr>
                        <w:rFonts w:ascii="Arial" w:hAnsi="Arial" w:cs="Arial"/>
                        <w:sz w:val="16"/>
                        <w:szCs w:val="16"/>
                      </w:rPr>
                    </w:pPr>
                    <w:r w:rsidRPr="00FF3D7C">
                      <w:rPr>
                        <w:rFonts w:ascii="Arial" w:hAnsi="Arial" w:cs="Arial"/>
                        <w:sz w:val="16"/>
                        <w:szCs w:val="16"/>
                      </w:rPr>
                      <w:t>www.lilly.fi</w:t>
                    </w:r>
                  </w:p>
                  <w:p w14:paraId="6521C8CF" w14:textId="77777777" w:rsidR="00407F33" w:rsidRPr="00FD6901" w:rsidRDefault="00407F33" w:rsidP="00407F33">
                    <w:pPr>
                      <w:ind w:right="-720"/>
                      <w:rPr>
                        <w:rFonts w:ascii="Arial" w:hAnsi="Arial" w:cs="Arial"/>
                        <w:sz w:val="14"/>
                        <w:szCs w:val="16"/>
                      </w:rPr>
                    </w:pPr>
                  </w:p>
                </w:txbxContent>
              </v:textbox>
            </v:shape>
          </w:pict>
        </mc:Fallback>
      </mc:AlternateContent>
    </w:r>
    <w:r w:rsidRPr="00407F33">
      <w:rPr>
        <w:noProof/>
        <w:lang w:val="en-US"/>
      </w:rPr>
      <w:drawing>
        <wp:anchor distT="0" distB="0" distL="114300" distR="114300" simplePos="0" relativeHeight="251666432" behindDoc="1" locked="0" layoutInCell="1" allowOverlap="1" wp14:anchorId="12D8332A" wp14:editId="7DED8735">
          <wp:simplePos x="0" y="0"/>
          <wp:positionH relativeFrom="page">
            <wp:posOffset>5884545</wp:posOffset>
          </wp:positionH>
          <wp:positionV relativeFrom="page">
            <wp:posOffset>485775</wp:posOffset>
          </wp:positionV>
          <wp:extent cx="1162050" cy="633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63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3330EE" w14:textId="77777777" w:rsidR="00C418D6" w:rsidRDefault="00C418D6"/>
  <w:p w14:paraId="546E41D9" w14:textId="77777777" w:rsidR="00C418D6" w:rsidRDefault="00C418D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A769A"/>
    <w:multiLevelType w:val="hybridMultilevel"/>
    <w:tmpl w:val="8CC49F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rPr>
        <w:rFonts w:hint="default"/>
      </w:rPr>
    </w:lvl>
    <w:lvl w:ilvl="1" w:tplc="04090019" w:tentative="1">
      <w:start w:val="1"/>
      <w:numFmt w:val="lowerLetter"/>
      <w:lvlText w:val="%2."/>
      <w:lvlJc w:val="left"/>
      <w:pPr>
        <w:ind w:left="1416" w:hanging="360"/>
      </w:pPr>
    </w:lvl>
    <w:lvl w:ilvl="2" w:tplc="0409001B" w:tentative="1">
      <w:start w:val="1"/>
      <w:numFmt w:val="lowerRoman"/>
      <w:lvlText w:val="%3."/>
      <w:lvlJc w:val="right"/>
      <w:pPr>
        <w:ind w:left="2136" w:hanging="180"/>
      </w:pPr>
    </w:lvl>
    <w:lvl w:ilvl="3" w:tplc="0409000F" w:tentative="1">
      <w:start w:val="1"/>
      <w:numFmt w:val="decimal"/>
      <w:lvlText w:val="%4."/>
      <w:lvlJc w:val="left"/>
      <w:pPr>
        <w:ind w:left="2856" w:hanging="360"/>
      </w:pPr>
    </w:lvl>
    <w:lvl w:ilvl="4" w:tplc="04090019" w:tentative="1">
      <w:start w:val="1"/>
      <w:numFmt w:val="lowerLetter"/>
      <w:lvlText w:val="%5."/>
      <w:lvlJc w:val="left"/>
      <w:pPr>
        <w:ind w:left="3576" w:hanging="360"/>
      </w:pPr>
    </w:lvl>
    <w:lvl w:ilvl="5" w:tplc="0409001B" w:tentative="1">
      <w:start w:val="1"/>
      <w:numFmt w:val="lowerRoman"/>
      <w:lvlText w:val="%6."/>
      <w:lvlJc w:val="right"/>
      <w:pPr>
        <w:ind w:left="4296" w:hanging="180"/>
      </w:pPr>
    </w:lvl>
    <w:lvl w:ilvl="6" w:tplc="0409000F" w:tentative="1">
      <w:start w:val="1"/>
      <w:numFmt w:val="decimal"/>
      <w:lvlText w:val="%7."/>
      <w:lvlJc w:val="left"/>
      <w:pPr>
        <w:ind w:left="5016" w:hanging="360"/>
      </w:pPr>
    </w:lvl>
    <w:lvl w:ilvl="7" w:tplc="04090019" w:tentative="1">
      <w:start w:val="1"/>
      <w:numFmt w:val="lowerLetter"/>
      <w:lvlText w:val="%8."/>
      <w:lvlJc w:val="left"/>
      <w:pPr>
        <w:ind w:left="5736" w:hanging="360"/>
      </w:pPr>
    </w:lvl>
    <w:lvl w:ilvl="8" w:tplc="0409001B" w:tentative="1">
      <w:start w:val="1"/>
      <w:numFmt w:val="lowerRoman"/>
      <w:lvlText w:val="%9."/>
      <w:lvlJc w:val="right"/>
      <w:pPr>
        <w:ind w:left="6456" w:hanging="180"/>
      </w:pPr>
    </w:lvl>
  </w:abstractNum>
  <w:abstractNum w:abstractNumId="6">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E3E6A42"/>
    <w:multiLevelType w:val="singleLevel"/>
    <w:tmpl w:val="0409000F"/>
    <w:lvl w:ilvl="0">
      <w:start w:val="1"/>
      <w:numFmt w:val="decimal"/>
      <w:lvlText w:val="%1."/>
      <w:lvlJc w:val="left"/>
      <w:pPr>
        <w:tabs>
          <w:tab w:val="num" w:pos="360"/>
        </w:tabs>
        <w:ind w:left="360" w:hanging="360"/>
      </w:pPr>
    </w:lvl>
  </w:abstractNum>
  <w:num w:numId="1">
    <w:abstractNumId w:val="8"/>
  </w:num>
  <w:num w:numId="2">
    <w:abstractNumId w:val="7"/>
  </w:num>
  <w:num w:numId="3">
    <w:abstractNumId w:val="2"/>
  </w:num>
  <w:num w:numId="4">
    <w:abstractNumId w:val="4"/>
  </w:num>
  <w:num w:numId="5">
    <w:abstractNumId w:val="0"/>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8750C"/>
    <w:rsid w:val="00091680"/>
    <w:rsid w:val="000C5A8F"/>
    <w:rsid w:val="00135E00"/>
    <w:rsid w:val="00296E48"/>
    <w:rsid w:val="00317B0B"/>
    <w:rsid w:val="00330A17"/>
    <w:rsid w:val="00376C7D"/>
    <w:rsid w:val="003C2BBE"/>
    <w:rsid w:val="00407F33"/>
    <w:rsid w:val="00451B12"/>
    <w:rsid w:val="00621F7A"/>
    <w:rsid w:val="006279D3"/>
    <w:rsid w:val="006A2E24"/>
    <w:rsid w:val="00720288"/>
    <w:rsid w:val="007320C5"/>
    <w:rsid w:val="007C6325"/>
    <w:rsid w:val="007D04E0"/>
    <w:rsid w:val="00881296"/>
    <w:rsid w:val="008B1DE2"/>
    <w:rsid w:val="008F6D6B"/>
    <w:rsid w:val="00915D8A"/>
    <w:rsid w:val="009903ED"/>
    <w:rsid w:val="009A32B5"/>
    <w:rsid w:val="009E417D"/>
    <w:rsid w:val="00A53910"/>
    <w:rsid w:val="00A55AFD"/>
    <w:rsid w:val="00AD5FB5"/>
    <w:rsid w:val="00B52352"/>
    <w:rsid w:val="00B662FB"/>
    <w:rsid w:val="00C23A95"/>
    <w:rsid w:val="00C30A4F"/>
    <w:rsid w:val="00C418D6"/>
    <w:rsid w:val="00CF31B7"/>
    <w:rsid w:val="00D31B37"/>
    <w:rsid w:val="00EB665A"/>
    <w:rsid w:val="00ED65D1"/>
    <w:rsid w:val="00F03F43"/>
    <w:rsid w:val="00F311BF"/>
    <w:rsid w:val="00F57D07"/>
    <w:rsid w:val="00F74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F03F43"/>
    <w:pPr>
      <w:ind w:left="720"/>
      <w:contextualSpacing/>
    </w:pPr>
    <w:rPr>
      <w:lang w:val="fi-FI" w:eastAsia="fi-FI" w:bidi="fi-FI"/>
    </w:rPr>
  </w:style>
  <w:style w:type="paragraph" w:styleId="CommentText">
    <w:name w:val="annotation text"/>
    <w:basedOn w:val="Normal"/>
    <w:link w:val="CommentTextChar"/>
    <w:uiPriority w:val="99"/>
    <w:unhideWhenUsed/>
    <w:rsid w:val="00F03F43"/>
    <w:rPr>
      <w:lang w:val="fi-FI" w:eastAsia="fi-FI" w:bidi="fi-FI"/>
    </w:rPr>
  </w:style>
  <w:style w:type="character" w:customStyle="1" w:styleId="CommentTextChar">
    <w:name w:val="Comment Text Char"/>
    <w:basedOn w:val="DefaultParagraphFont"/>
    <w:link w:val="CommentText"/>
    <w:uiPriority w:val="99"/>
    <w:rsid w:val="00F03F43"/>
    <w:rPr>
      <w:lang w:val="fi-FI" w:eastAsia="fi-FI" w:bidi="fi-F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F03F43"/>
    <w:pPr>
      <w:ind w:left="720"/>
      <w:contextualSpacing/>
    </w:pPr>
    <w:rPr>
      <w:lang w:val="fi-FI" w:eastAsia="fi-FI" w:bidi="fi-FI"/>
    </w:rPr>
  </w:style>
  <w:style w:type="paragraph" w:styleId="CommentText">
    <w:name w:val="annotation text"/>
    <w:basedOn w:val="Normal"/>
    <w:link w:val="CommentTextChar"/>
    <w:uiPriority w:val="99"/>
    <w:unhideWhenUsed/>
    <w:rsid w:val="00F03F43"/>
    <w:rPr>
      <w:lang w:val="fi-FI" w:eastAsia="fi-FI" w:bidi="fi-FI"/>
    </w:rPr>
  </w:style>
  <w:style w:type="character" w:customStyle="1" w:styleId="CommentTextChar">
    <w:name w:val="Comment Text Char"/>
    <w:basedOn w:val="DefaultParagraphFont"/>
    <w:link w:val="CommentText"/>
    <w:uiPriority w:val="99"/>
    <w:rsid w:val="00F03F43"/>
    <w:rPr>
      <w:lang w:val="fi-FI" w:eastAsia="fi-FI" w:bidi="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7673A7E1-9839-43CB-B8FA-CC0D0D23B16D}"/>
</file>

<file path=customXml/itemProps5.xml><?xml version="1.0" encoding="utf-8"?>
<ds:datastoreItem xmlns:ds="http://schemas.openxmlformats.org/officeDocument/2006/customXml" ds:itemID="{9ABE819C-B392-4AB7-B8FD-F642C6B90156}"/>
</file>

<file path=docProps/app.xml><?xml version="1.0" encoding="utf-8"?>
<Properties xmlns="http://schemas.openxmlformats.org/officeDocument/2006/extended-properties" xmlns:vt="http://schemas.openxmlformats.org/officeDocument/2006/docPropsVTypes">
  <Template>Normal</Template>
  <TotalTime>15</TotalTime>
  <Pages>5</Pages>
  <Words>1793</Words>
  <Characters>15890</Characters>
  <Application>Microsoft Office Word</Application>
  <DocSecurity>0</DocSecurity>
  <Lines>132</Lines>
  <Paragraphs>35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17648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Iiris Halm</cp:lastModifiedBy>
  <cp:revision>5</cp:revision>
  <cp:lastPrinted>2000-04-05T18:26:00Z</cp:lastPrinted>
  <dcterms:created xsi:type="dcterms:W3CDTF">2014-09-16T13:50:00Z</dcterms:created>
  <dcterms:modified xsi:type="dcterms:W3CDTF">2014-09-25T10:54:00Z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