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8980"/>
      </w:tblGrid>
      <w:tr w:rsidR="00854FF2" w:rsidRPr="00CD13FD" w14:paraId="68360152" w14:textId="77777777" w:rsidTr="00854FF2">
        <w:tc>
          <w:tcPr>
            <w:tcW w:w="8980" w:type="dxa"/>
            <w:tcBorders>
              <w:top w:val="nil"/>
              <w:left w:val="nil"/>
              <w:bottom w:val="nil"/>
              <w:right w:val="nil"/>
            </w:tcBorders>
          </w:tcPr>
          <w:p w14:paraId="19A3D11F" w14:textId="77777777" w:rsidR="00E92CB1" w:rsidRPr="00CD13FD" w:rsidRDefault="00E92CB1" w:rsidP="00E92CB1">
            <w:pPr>
              <w:pStyle w:val="BodyText"/>
              <w:rPr>
                <w:rFonts w:ascii="Arial" w:hAnsi="Arial" w:cs="Arial"/>
                <w:sz w:val="22"/>
                <w:szCs w:val="22"/>
                <w:lang w:val="sk-SK"/>
              </w:rPr>
            </w:pPr>
            <w:bookmarkStart w:id="0" w:name="Text1"/>
            <w:r w:rsidRPr="00CD13FD">
              <w:rPr>
                <w:rFonts w:ascii="Arial" w:hAnsi="Arial" w:cs="Arial"/>
                <w:sz w:val="22"/>
                <w:szCs w:val="22"/>
                <w:lang w:val="sk-SK"/>
              </w:rPr>
              <w:t>[Tento vzorový dokument je určený na použitie v krajinách Európskeho hospodárskeho priestoru a vo Švajčiarsku; obsahuje výnimku z globálneho znenia protikorupčných ustanovení na základe miestnych požiadaviek odvodených z príslušnej legislatívy týkajúcej sa ochrany osobných údajov a zmluvného práva.]</w:t>
            </w:r>
          </w:p>
          <w:p w14:paraId="3C9A5BEB" w14:textId="77777777" w:rsidR="00E92CB1" w:rsidRPr="00CD13FD" w:rsidRDefault="00E92CB1" w:rsidP="00E92CB1">
            <w:pPr>
              <w:jc w:val="center"/>
              <w:rPr>
                <w:rFonts w:ascii="Arial" w:hAnsi="Arial" w:cs="Arial"/>
                <w:b/>
                <w:sz w:val="22"/>
                <w:szCs w:val="22"/>
                <w:lang w:val="sk-SK"/>
              </w:rPr>
            </w:pPr>
            <w:r w:rsidRPr="00CD13FD">
              <w:rPr>
                <w:rFonts w:ascii="Arial" w:hAnsi="Arial" w:cs="Arial"/>
                <w:b/>
                <w:sz w:val="22"/>
                <w:szCs w:val="22"/>
                <w:lang w:val="sk-SK"/>
              </w:rPr>
              <w:t>RÁMCOVÁ ZMLUVA O POSKYTOVANÍ SLUŽIEB</w:t>
            </w:r>
          </w:p>
          <w:p w14:paraId="08C50F0E" w14:textId="77777777" w:rsidR="00E92CB1" w:rsidRPr="00CD13FD" w:rsidRDefault="00E92CB1" w:rsidP="00E92CB1">
            <w:pPr>
              <w:jc w:val="center"/>
              <w:rPr>
                <w:rFonts w:ascii="Arial" w:hAnsi="Arial" w:cs="Arial"/>
                <w:b/>
                <w:sz w:val="22"/>
                <w:szCs w:val="22"/>
                <w:lang w:val="sk-SK"/>
              </w:rPr>
            </w:pPr>
            <w:r w:rsidRPr="00CD13FD">
              <w:rPr>
                <w:rFonts w:ascii="Arial" w:hAnsi="Arial" w:cs="Arial"/>
                <w:b/>
                <w:sz w:val="22"/>
                <w:szCs w:val="22"/>
                <w:lang w:val="sk-SK"/>
              </w:rPr>
              <w:t>ZDRAVOTNÍCKYCH PRACOVNÍKOV</w:t>
            </w:r>
          </w:p>
          <w:p w14:paraId="4701FAD5" w14:textId="77777777" w:rsidR="00854FF2" w:rsidRPr="00CD13FD" w:rsidRDefault="00854FF2">
            <w:pPr>
              <w:jc w:val="both"/>
              <w:rPr>
                <w:rFonts w:ascii="Arial" w:hAnsi="Arial" w:cs="Arial"/>
                <w:sz w:val="22"/>
                <w:szCs w:val="22"/>
                <w:lang w:val="sk-SK"/>
              </w:rPr>
            </w:pPr>
          </w:p>
          <w:bookmarkEnd w:id="0"/>
          <w:p w14:paraId="5A0124AC" w14:textId="31A8A36A" w:rsidR="00854FF2" w:rsidRPr="00CD13FD" w:rsidRDefault="00E92CB1">
            <w:pPr>
              <w:jc w:val="both"/>
              <w:rPr>
                <w:rFonts w:ascii="Arial" w:hAnsi="Arial" w:cs="Arial"/>
                <w:sz w:val="22"/>
                <w:szCs w:val="22"/>
                <w:lang w:val="sk-SK"/>
              </w:rPr>
            </w:pPr>
            <w:r w:rsidRPr="00CD13FD">
              <w:rPr>
                <w:rFonts w:ascii="Arial" w:hAnsi="Arial" w:cs="Arial"/>
                <w:sz w:val="22"/>
                <w:szCs w:val="22"/>
                <w:lang w:val="sk-SK"/>
              </w:rPr>
              <w:t>Medzi nasledujúcimi stranami (ďalej len „Strany“)</w:t>
            </w:r>
          </w:p>
          <w:p w14:paraId="2BB74A42" w14:textId="77777777" w:rsidR="00E92CB1" w:rsidRPr="00CD13FD" w:rsidRDefault="00E92CB1">
            <w:pPr>
              <w:jc w:val="both"/>
              <w:rPr>
                <w:rFonts w:ascii="Arial" w:hAnsi="Arial" w:cs="Arial"/>
                <w:sz w:val="22"/>
                <w:szCs w:val="22"/>
                <w:highlight w:val="lightGray"/>
                <w:lang w:val="sk-SK"/>
              </w:rPr>
            </w:pPr>
          </w:p>
          <w:p w14:paraId="70599E4F" w14:textId="77777777" w:rsidR="00E92CB1" w:rsidRPr="00CD13FD" w:rsidRDefault="00E92CB1">
            <w:pPr>
              <w:tabs>
                <w:tab w:val="right" w:pos="8823"/>
              </w:tabs>
              <w:spacing w:line="280" w:lineRule="exact"/>
              <w:jc w:val="both"/>
              <w:rPr>
                <w:rFonts w:ascii="Arial" w:hAnsi="Arial" w:cs="Arial"/>
                <w:sz w:val="22"/>
                <w:szCs w:val="22"/>
                <w:lang w:val="sk-SK"/>
              </w:rPr>
            </w:pPr>
            <w:r w:rsidRPr="00CD13FD">
              <w:rPr>
                <w:rFonts w:ascii="Arial" w:hAnsi="Arial" w:cs="Arial"/>
                <w:sz w:val="22"/>
                <w:szCs w:val="22"/>
                <w:lang w:val="sk-SK"/>
              </w:rPr>
              <w:t>(ďalej len „Zdravotnícky pracovník“)</w:t>
            </w:r>
          </w:p>
          <w:p w14:paraId="142C50E0" w14:textId="391B3DA7" w:rsidR="00854FF2" w:rsidRPr="00CD13FD" w:rsidRDefault="00854FF2">
            <w:pPr>
              <w:tabs>
                <w:tab w:val="right" w:pos="8823"/>
              </w:tabs>
              <w:spacing w:line="280" w:lineRule="exact"/>
              <w:jc w:val="both"/>
              <w:rPr>
                <w:rFonts w:ascii="Arial" w:hAnsi="Arial" w:cs="Arial"/>
                <w:sz w:val="22"/>
                <w:szCs w:val="22"/>
                <w:lang w:val="en-US"/>
              </w:rPr>
            </w:pPr>
            <w:r w:rsidRPr="00CD13FD">
              <w:rPr>
                <w:rFonts w:ascii="Arial" w:hAnsi="Arial" w:cs="Arial"/>
                <w:sz w:val="22"/>
                <w:szCs w:val="22"/>
                <w:lang w:val="en-US"/>
              </w:rPr>
              <w:t>&lt;&lt;</w:t>
            </w:r>
            <w:proofErr w:type="spellStart"/>
            <w:r w:rsidRPr="00CD13FD">
              <w:rPr>
                <w:rFonts w:ascii="Arial" w:hAnsi="Arial" w:cs="Arial"/>
                <w:sz w:val="22"/>
                <w:szCs w:val="22"/>
                <w:lang w:val="en-US"/>
              </w:rPr>
              <w:t>Account_MERC_Title_Desc_GLBL</w:t>
            </w:r>
            <w:proofErr w:type="spellEnd"/>
            <w:r w:rsidRPr="00CD13FD">
              <w:rPr>
                <w:rFonts w:ascii="Arial" w:hAnsi="Arial" w:cs="Arial"/>
                <w:sz w:val="22"/>
                <w:szCs w:val="22"/>
                <w:lang w:val="en-US"/>
              </w:rPr>
              <w:t>&gt;&gt;</w:t>
            </w:r>
          </w:p>
          <w:p w14:paraId="03276B55" w14:textId="77777777" w:rsidR="00854FF2" w:rsidRPr="00CD13FD" w:rsidRDefault="00854FF2">
            <w:pPr>
              <w:tabs>
                <w:tab w:val="right" w:pos="8823"/>
              </w:tabs>
              <w:spacing w:line="280" w:lineRule="exact"/>
              <w:jc w:val="both"/>
              <w:rPr>
                <w:rFonts w:ascii="Arial" w:hAnsi="Arial" w:cs="Arial"/>
                <w:sz w:val="22"/>
                <w:szCs w:val="22"/>
                <w:lang w:val="en-US"/>
              </w:rPr>
            </w:pPr>
            <w:r w:rsidRPr="00CD13FD">
              <w:rPr>
                <w:rFonts w:ascii="Arial" w:hAnsi="Arial" w:cs="Arial"/>
                <w:sz w:val="22"/>
                <w:szCs w:val="22"/>
                <w:lang w:val="en-US"/>
              </w:rPr>
              <w:t>&lt;&lt;</w:t>
            </w:r>
            <w:proofErr w:type="spellStart"/>
            <w:r w:rsidRPr="00CD13FD">
              <w:rPr>
                <w:rFonts w:ascii="Arial" w:hAnsi="Arial" w:cs="Arial"/>
                <w:sz w:val="22"/>
                <w:szCs w:val="22"/>
                <w:lang w:val="en-US"/>
              </w:rPr>
              <w:t>Account_MERC_Sfx_Nm_GLBL</w:t>
            </w:r>
            <w:proofErr w:type="spellEnd"/>
            <w:r w:rsidRPr="00CD13FD">
              <w:rPr>
                <w:rFonts w:ascii="Arial" w:hAnsi="Arial" w:cs="Arial"/>
                <w:sz w:val="22"/>
                <w:szCs w:val="22"/>
                <w:lang w:val="en-US"/>
              </w:rPr>
              <w:t>&gt;&gt;</w:t>
            </w:r>
          </w:p>
          <w:p w14:paraId="1A4D5A12" w14:textId="77777777" w:rsidR="00854FF2" w:rsidRPr="00CD13FD" w:rsidRDefault="00854FF2">
            <w:pPr>
              <w:tabs>
                <w:tab w:val="right" w:pos="8823"/>
              </w:tabs>
              <w:spacing w:line="280" w:lineRule="exact"/>
              <w:jc w:val="both"/>
              <w:rPr>
                <w:rFonts w:ascii="Arial" w:hAnsi="Arial" w:cs="Arial"/>
                <w:sz w:val="22"/>
                <w:szCs w:val="22"/>
                <w:lang w:val="en-US"/>
              </w:rPr>
            </w:pPr>
            <w:r w:rsidRPr="00CD13FD">
              <w:rPr>
                <w:rFonts w:ascii="Arial" w:hAnsi="Arial" w:cs="Arial"/>
                <w:sz w:val="22"/>
                <w:szCs w:val="22"/>
                <w:lang w:val="en-US"/>
              </w:rPr>
              <w:t>&lt;&lt;</w:t>
            </w:r>
            <w:proofErr w:type="spellStart"/>
            <w:r w:rsidRPr="00CD13FD">
              <w:rPr>
                <w:rFonts w:ascii="Arial" w:hAnsi="Arial" w:cs="Arial"/>
                <w:sz w:val="22"/>
                <w:szCs w:val="22"/>
                <w:lang w:val="en-US"/>
              </w:rPr>
              <w:t>Account_MERC_Name</w:t>
            </w:r>
            <w:proofErr w:type="spellEnd"/>
            <w:r w:rsidRPr="00CD13FD">
              <w:rPr>
                <w:rFonts w:ascii="Arial" w:hAnsi="Arial" w:cs="Arial"/>
                <w:sz w:val="22"/>
                <w:szCs w:val="22"/>
                <w:lang w:val="en-US"/>
              </w:rPr>
              <w:t>&gt;&gt;</w:t>
            </w:r>
          </w:p>
          <w:p w14:paraId="2485353E" w14:textId="77777777" w:rsidR="00854FF2" w:rsidRPr="00CD13FD" w:rsidRDefault="00854FF2">
            <w:pPr>
              <w:tabs>
                <w:tab w:val="right" w:pos="8823"/>
              </w:tabs>
              <w:spacing w:line="280" w:lineRule="exact"/>
              <w:jc w:val="both"/>
              <w:rPr>
                <w:rFonts w:ascii="Arial" w:hAnsi="Arial" w:cs="Arial"/>
                <w:sz w:val="22"/>
                <w:szCs w:val="22"/>
                <w:lang w:val="en-US"/>
              </w:rPr>
            </w:pPr>
            <w:r w:rsidRPr="00CD13FD">
              <w:rPr>
                <w:rFonts w:ascii="Arial" w:hAnsi="Arial" w:cs="Arial"/>
                <w:sz w:val="22"/>
                <w:szCs w:val="22"/>
                <w:lang w:val="en-US"/>
              </w:rPr>
              <w:t>&lt;&lt;Address_GLBL_Line_1_Adrs_Txt_GLBL&gt;&gt;</w:t>
            </w:r>
          </w:p>
          <w:p w14:paraId="255847B1" w14:textId="77777777" w:rsidR="00854FF2" w:rsidRPr="00CD13FD" w:rsidRDefault="00854FF2">
            <w:pPr>
              <w:tabs>
                <w:tab w:val="right" w:pos="8823"/>
              </w:tabs>
              <w:spacing w:line="280" w:lineRule="exact"/>
              <w:jc w:val="both"/>
              <w:rPr>
                <w:rFonts w:ascii="Arial" w:hAnsi="Arial" w:cs="Arial"/>
                <w:sz w:val="22"/>
                <w:szCs w:val="22"/>
                <w:lang w:val="en-US"/>
              </w:rPr>
            </w:pPr>
            <w:r w:rsidRPr="00CD13FD">
              <w:rPr>
                <w:rFonts w:ascii="Arial" w:hAnsi="Arial" w:cs="Arial"/>
                <w:sz w:val="22"/>
                <w:szCs w:val="22"/>
                <w:lang w:val="en-US"/>
              </w:rPr>
              <w:t>&lt;&lt;Address_GLBL_Line_2_Adrs_Txt_GLBL&gt;&gt;</w:t>
            </w:r>
          </w:p>
          <w:p w14:paraId="46C325AC" w14:textId="070E9017" w:rsidR="00854FF2" w:rsidRPr="00CD13FD" w:rsidRDefault="00854FF2">
            <w:pPr>
              <w:jc w:val="both"/>
              <w:rPr>
                <w:rFonts w:ascii="Arial" w:hAnsi="Arial" w:cs="Arial"/>
                <w:sz w:val="22"/>
                <w:szCs w:val="22"/>
                <w:lang w:val="en-US"/>
              </w:rPr>
            </w:pPr>
            <w:r w:rsidRPr="00CD13FD">
              <w:rPr>
                <w:rFonts w:ascii="Arial" w:hAnsi="Arial" w:cs="Arial"/>
                <w:sz w:val="22"/>
                <w:szCs w:val="22"/>
                <w:lang w:val="en-US"/>
              </w:rPr>
              <w:t>&lt;&lt;</w:t>
            </w:r>
            <w:proofErr w:type="spellStart"/>
            <w:r w:rsidRPr="00CD13FD">
              <w:rPr>
                <w:rFonts w:ascii="Arial" w:hAnsi="Arial" w:cs="Arial"/>
                <w:sz w:val="22"/>
                <w:szCs w:val="22"/>
                <w:lang w:val="en-US"/>
              </w:rPr>
              <w:t>Address_GLBL_Zip_Postal_Code_GLBL</w:t>
            </w:r>
            <w:proofErr w:type="spellEnd"/>
            <w:r w:rsidRPr="00CD13FD">
              <w:rPr>
                <w:rFonts w:ascii="Arial" w:hAnsi="Arial" w:cs="Arial"/>
                <w:sz w:val="22"/>
                <w:szCs w:val="22"/>
                <w:lang w:val="en-US"/>
              </w:rPr>
              <w:t>&gt;&gt; &lt;&lt;</w:t>
            </w:r>
            <w:proofErr w:type="spellStart"/>
            <w:r w:rsidRPr="00CD13FD">
              <w:rPr>
                <w:rFonts w:ascii="Arial" w:hAnsi="Arial" w:cs="Arial"/>
                <w:sz w:val="22"/>
                <w:szCs w:val="22"/>
                <w:lang w:val="en-US"/>
              </w:rPr>
              <w:t>Address_GLBL_City_GLBL</w:t>
            </w:r>
            <w:proofErr w:type="spellEnd"/>
            <w:r w:rsidR="006D27DC" w:rsidRPr="00CD13FD">
              <w:rPr>
                <w:rFonts w:ascii="Arial" w:hAnsi="Arial" w:cs="Arial"/>
                <w:sz w:val="22"/>
                <w:szCs w:val="22"/>
                <w:lang w:val="en-US"/>
              </w:rPr>
              <w:t>&gt;&gt;</w:t>
            </w:r>
          </w:p>
          <w:p w14:paraId="4788FF31" w14:textId="77777777" w:rsidR="00854FF2" w:rsidRPr="00CD13FD" w:rsidRDefault="00854FF2">
            <w:pPr>
              <w:jc w:val="both"/>
              <w:rPr>
                <w:rFonts w:ascii="Arial" w:hAnsi="Arial" w:cs="Arial"/>
                <w:i/>
                <w:sz w:val="22"/>
                <w:szCs w:val="22"/>
                <w:lang w:val="nb-NO"/>
              </w:rPr>
            </w:pPr>
          </w:p>
          <w:p w14:paraId="46695FDF" w14:textId="77777777" w:rsidR="00E92CB1" w:rsidRPr="00CD13FD" w:rsidRDefault="00E92CB1" w:rsidP="00E92CB1">
            <w:pPr>
              <w:jc w:val="both"/>
              <w:rPr>
                <w:rFonts w:ascii="Arial" w:hAnsi="Arial" w:cs="Arial"/>
                <w:i/>
                <w:sz w:val="22"/>
                <w:szCs w:val="22"/>
                <w:lang w:val="sk-SK"/>
              </w:rPr>
            </w:pPr>
            <w:r w:rsidRPr="00CD13FD">
              <w:rPr>
                <w:rFonts w:ascii="Arial" w:hAnsi="Arial" w:cs="Arial"/>
                <w:i/>
                <w:sz w:val="22"/>
                <w:szCs w:val="22"/>
                <w:lang w:val="sk-SK"/>
              </w:rPr>
              <w:t>(alebo)</w:t>
            </w:r>
          </w:p>
          <w:p w14:paraId="76BCAFEC" w14:textId="77777777" w:rsidR="00E92CB1" w:rsidRPr="00CD13FD" w:rsidRDefault="00E92CB1">
            <w:pPr>
              <w:jc w:val="both"/>
              <w:rPr>
                <w:rFonts w:ascii="Arial" w:hAnsi="Arial" w:cs="Arial"/>
                <w:sz w:val="22"/>
                <w:szCs w:val="22"/>
                <w:lang w:val="sk-SK"/>
              </w:rPr>
            </w:pPr>
            <w:r w:rsidRPr="00CD13FD">
              <w:rPr>
                <w:rFonts w:ascii="Arial" w:hAnsi="Arial" w:cs="Arial"/>
                <w:sz w:val="22"/>
                <w:szCs w:val="22"/>
                <w:lang w:val="sk-SK"/>
              </w:rPr>
              <w:t>(ďalej len „Spoločnosť“)</w:t>
            </w:r>
          </w:p>
          <w:p w14:paraId="5EA8993A" w14:textId="3FB5F762" w:rsidR="00854FF2" w:rsidRPr="00CD13FD" w:rsidRDefault="00854FF2">
            <w:pPr>
              <w:jc w:val="both"/>
              <w:rPr>
                <w:rFonts w:ascii="Arial" w:hAnsi="Arial" w:cs="Arial"/>
                <w:sz w:val="22"/>
                <w:szCs w:val="22"/>
                <w:lang w:val="en-US"/>
              </w:rPr>
            </w:pPr>
            <w:r w:rsidRPr="00CD13FD">
              <w:rPr>
                <w:rFonts w:ascii="Arial" w:hAnsi="Arial" w:cs="Arial"/>
                <w:sz w:val="22"/>
                <w:szCs w:val="22"/>
                <w:lang w:val="en-US"/>
              </w:rPr>
              <w:t>&lt;&lt;</w:t>
            </w:r>
            <w:proofErr w:type="spellStart"/>
            <w:r w:rsidRPr="00CD13FD">
              <w:rPr>
                <w:rFonts w:ascii="Arial" w:hAnsi="Arial" w:cs="Arial"/>
                <w:sz w:val="22"/>
                <w:szCs w:val="22"/>
                <w:lang w:val="en-US"/>
              </w:rPr>
              <w:t>Form_HCP</w:t>
            </w:r>
            <w:proofErr w:type="spellEnd"/>
            <w:r w:rsidRPr="00CD13FD">
              <w:rPr>
                <w:rFonts w:ascii="Arial" w:hAnsi="Arial" w:cs="Arial"/>
                <w:sz w:val="22"/>
                <w:szCs w:val="22"/>
                <w:lang w:val="en-US"/>
              </w:rPr>
              <w:t xml:space="preserve"> Company Name&gt;&gt; </w:t>
            </w:r>
          </w:p>
          <w:p w14:paraId="050B211D" w14:textId="77777777" w:rsidR="00854FF2" w:rsidRPr="00CD13FD" w:rsidRDefault="00854FF2">
            <w:pPr>
              <w:jc w:val="both"/>
              <w:rPr>
                <w:rFonts w:ascii="Arial" w:hAnsi="Arial" w:cs="Arial"/>
                <w:sz w:val="22"/>
                <w:szCs w:val="22"/>
                <w:lang w:val="en-US"/>
              </w:rPr>
            </w:pPr>
            <w:r w:rsidRPr="00CD13FD">
              <w:rPr>
                <w:rFonts w:ascii="Arial" w:hAnsi="Arial" w:cs="Arial"/>
                <w:sz w:val="22"/>
                <w:szCs w:val="22"/>
                <w:lang w:val="en-US"/>
              </w:rPr>
              <w:t>&lt;&lt;</w:t>
            </w:r>
            <w:proofErr w:type="spellStart"/>
            <w:r w:rsidRPr="00CD13FD">
              <w:rPr>
                <w:rFonts w:ascii="Arial" w:hAnsi="Arial" w:cs="Arial"/>
                <w:sz w:val="22"/>
                <w:szCs w:val="22"/>
                <w:lang w:val="en-US"/>
              </w:rPr>
              <w:t>Form_HCP</w:t>
            </w:r>
            <w:proofErr w:type="spellEnd"/>
            <w:r w:rsidRPr="00CD13FD">
              <w:rPr>
                <w:rFonts w:ascii="Arial" w:hAnsi="Arial" w:cs="Arial"/>
                <w:sz w:val="22"/>
                <w:szCs w:val="22"/>
                <w:lang w:val="en-US"/>
              </w:rPr>
              <w:t xml:space="preserve"> Company Address&gt;&gt;</w:t>
            </w:r>
          </w:p>
          <w:p w14:paraId="4CC7C305" w14:textId="77777777" w:rsidR="00E92CB1" w:rsidRPr="00CD13FD" w:rsidRDefault="00E92CB1">
            <w:pPr>
              <w:jc w:val="both"/>
              <w:rPr>
                <w:rFonts w:ascii="Arial" w:hAnsi="Arial" w:cs="Arial"/>
                <w:sz w:val="22"/>
                <w:szCs w:val="22"/>
                <w:lang w:val="en-US"/>
              </w:rPr>
            </w:pPr>
          </w:p>
          <w:p w14:paraId="18ADCB03" w14:textId="77777777" w:rsidR="00E92CB1" w:rsidRPr="00CD13FD" w:rsidRDefault="00E92CB1" w:rsidP="00E92CB1">
            <w:pPr>
              <w:jc w:val="both"/>
              <w:rPr>
                <w:rFonts w:ascii="Arial" w:hAnsi="Arial" w:cs="Arial"/>
                <w:sz w:val="22"/>
                <w:szCs w:val="22"/>
                <w:lang w:val="sk-SK"/>
              </w:rPr>
            </w:pPr>
            <w:r w:rsidRPr="00CD13FD">
              <w:rPr>
                <w:rFonts w:ascii="Arial" w:hAnsi="Arial" w:cs="Arial"/>
                <w:sz w:val="22"/>
                <w:szCs w:val="22"/>
                <w:lang w:val="sk-SK"/>
              </w:rPr>
              <w:t>(alebo)</w:t>
            </w:r>
          </w:p>
          <w:p w14:paraId="2BFF090E" w14:textId="77777777" w:rsidR="00854FF2" w:rsidRPr="00CD13FD" w:rsidRDefault="00854FF2">
            <w:pPr>
              <w:jc w:val="both"/>
              <w:rPr>
                <w:rFonts w:ascii="Arial" w:hAnsi="Arial" w:cs="Arial"/>
                <w:sz w:val="22"/>
                <w:szCs w:val="22"/>
                <w:highlight w:val="yellow"/>
                <w:lang w:val="en-US"/>
              </w:rPr>
            </w:pPr>
          </w:p>
          <w:p w14:paraId="2F210F24" w14:textId="77777777" w:rsidR="00E92CB1" w:rsidRPr="00CD13FD" w:rsidRDefault="00E92CB1">
            <w:pPr>
              <w:jc w:val="both"/>
              <w:rPr>
                <w:rFonts w:ascii="Arial" w:hAnsi="Arial" w:cs="Arial"/>
                <w:sz w:val="22"/>
                <w:szCs w:val="22"/>
                <w:lang w:val="sk-SK"/>
              </w:rPr>
            </w:pPr>
            <w:r w:rsidRPr="00CD13FD">
              <w:rPr>
                <w:rFonts w:ascii="Arial" w:hAnsi="Arial" w:cs="Arial"/>
                <w:sz w:val="22"/>
                <w:szCs w:val="22"/>
                <w:lang w:val="sk-SK"/>
              </w:rPr>
              <w:t>(ďalej len „Zdravotnícke zariadenie“)</w:t>
            </w:r>
          </w:p>
          <w:p w14:paraId="2F51401B" w14:textId="224EA6AE" w:rsidR="00854FF2" w:rsidRPr="00CD13FD" w:rsidRDefault="00854FF2">
            <w:pPr>
              <w:jc w:val="both"/>
              <w:rPr>
                <w:rFonts w:ascii="Arial" w:hAnsi="Arial" w:cs="Arial"/>
                <w:sz w:val="22"/>
                <w:szCs w:val="22"/>
                <w:lang w:val="en-US"/>
              </w:rPr>
            </w:pPr>
            <w:r w:rsidRPr="00CD13FD">
              <w:rPr>
                <w:rFonts w:ascii="Arial" w:hAnsi="Arial" w:cs="Arial"/>
                <w:sz w:val="22"/>
                <w:szCs w:val="22"/>
                <w:lang w:val="en-US"/>
              </w:rPr>
              <w:t>&lt;&lt;</w:t>
            </w:r>
            <w:proofErr w:type="spellStart"/>
            <w:r w:rsidRPr="00CD13FD">
              <w:rPr>
                <w:rFonts w:ascii="Arial" w:hAnsi="Arial" w:cs="Arial"/>
                <w:sz w:val="22"/>
                <w:szCs w:val="22"/>
                <w:lang w:val="en-US"/>
              </w:rPr>
              <w:t>Form_HCO</w:t>
            </w:r>
            <w:proofErr w:type="spellEnd"/>
            <w:r w:rsidRPr="00CD13FD">
              <w:rPr>
                <w:rFonts w:ascii="Arial" w:hAnsi="Arial" w:cs="Arial"/>
                <w:sz w:val="22"/>
                <w:szCs w:val="22"/>
                <w:lang w:val="en-US"/>
              </w:rPr>
              <w:t xml:space="preserve"> Name&gt;&gt;</w:t>
            </w:r>
          </w:p>
          <w:p w14:paraId="5B150AF9" w14:textId="77777777" w:rsidR="00854FF2" w:rsidRPr="00CD13FD" w:rsidRDefault="00854FF2">
            <w:pPr>
              <w:jc w:val="both"/>
              <w:rPr>
                <w:rFonts w:ascii="Arial" w:hAnsi="Arial" w:cs="Arial"/>
                <w:sz w:val="22"/>
                <w:szCs w:val="22"/>
                <w:lang w:val="en-US"/>
              </w:rPr>
            </w:pPr>
            <w:r w:rsidRPr="00CD13FD">
              <w:rPr>
                <w:rFonts w:ascii="Arial" w:hAnsi="Arial" w:cs="Arial"/>
                <w:sz w:val="22"/>
                <w:szCs w:val="22"/>
                <w:lang w:val="en-US"/>
              </w:rPr>
              <w:t>&lt;&lt;</w:t>
            </w:r>
            <w:proofErr w:type="spellStart"/>
            <w:r w:rsidRPr="00CD13FD">
              <w:rPr>
                <w:rFonts w:ascii="Arial" w:hAnsi="Arial" w:cs="Arial"/>
                <w:sz w:val="22"/>
                <w:szCs w:val="22"/>
                <w:lang w:val="en-US"/>
              </w:rPr>
              <w:t>Form_HCO</w:t>
            </w:r>
            <w:proofErr w:type="spellEnd"/>
            <w:r w:rsidRPr="00CD13FD">
              <w:rPr>
                <w:rFonts w:ascii="Arial" w:hAnsi="Arial" w:cs="Arial"/>
                <w:sz w:val="22"/>
                <w:szCs w:val="22"/>
                <w:lang w:val="en-US"/>
              </w:rPr>
              <w:t xml:space="preserve"> Address&gt;&gt;</w:t>
            </w:r>
          </w:p>
          <w:p w14:paraId="6EF9BA1F" w14:textId="77777777" w:rsidR="00E92CB1" w:rsidRPr="00CD13FD" w:rsidRDefault="00E92CB1">
            <w:pPr>
              <w:jc w:val="both"/>
              <w:rPr>
                <w:rFonts w:ascii="Arial" w:hAnsi="Arial" w:cs="Arial"/>
                <w:sz w:val="22"/>
                <w:szCs w:val="22"/>
                <w:lang w:val="en-US"/>
              </w:rPr>
            </w:pPr>
          </w:p>
          <w:p w14:paraId="27D07A0B" w14:textId="77777777" w:rsidR="00E92CB1" w:rsidRPr="00CD13FD" w:rsidRDefault="00E92CB1" w:rsidP="00E92CB1">
            <w:pPr>
              <w:jc w:val="both"/>
              <w:rPr>
                <w:rFonts w:ascii="Arial" w:hAnsi="Arial" w:cs="Arial"/>
                <w:sz w:val="22"/>
                <w:szCs w:val="22"/>
                <w:lang w:val="da-DK"/>
              </w:rPr>
            </w:pPr>
            <w:r w:rsidRPr="00CD13FD">
              <w:rPr>
                <w:rFonts w:ascii="Arial" w:hAnsi="Arial" w:cs="Arial"/>
                <w:sz w:val="22"/>
                <w:szCs w:val="22"/>
                <w:lang w:val="da-DK"/>
              </w:rPr>
              <w:t>(ďalej len spoločne „Protistrana“)</w:t>
            </w:r>
          </w:p>
          <w:p w14:paraId="03E6ADA6" w14:textId="77777777" w:rsidR="00E92CB1" w:rsidRPr="00CD13FD" w:rsidRDefault="00E92CB1" w:rsidP="00E92CB1">
            <w:pPr>
              <w:jc w:val="both"/>
              <w:rPr>
                <w:rFonts w:ascii="Arial" w:hAnsi="Arial" w:cs="Arial"/>
                <w:sz w:val="22"/>
                <w:szCs w:val="22"/>
                <w:lang w:val="da-DK"/>
              </w:rPr>
            </w:pPr>
            <w:r w:rsidRPr="00CD13FD">
              <w:rPr>
                <w:rFonts w:ascii="Arial" w:hAnsi="Arial" w:cs="Arial"/>
                <w:sz w:val="22"/>
                <w:szCs w:val="22"/>
                <w:lang w:val="da-DK"/>
              </w:rPr>
              <w:t xml:space="preserve">a </w:t>
            </w:r>
          </w:p>
          <w:p w14:paraId="43A06EE1" w14:textId="77777777" w:rsidR="00E92CB1" w:rsidRPr="00CD13FD" w:rsidRDefault="00E92CB1" w:rsidP="00E92CB1">
            <w:pPr>
              <w:jc w:val="both"/>
              <w:rPr>
                <w:rFonts w:ascii="Arial" w:hAnsi="Arial" w:cs="Arial"/>
                <w:sz w:val="22"/>
                <w:szCs w:val="22"/>
                <w:lang w:val="da-DK"/>
              </w:rPr>
            </w:pPr>
            <w:r w:rsidRPr="00CD13FD">
              <w:rPr>
                <w:rFonts w:ascii="Arial" w:hAnsi="Arial" w:cs="Arial"/>
                <w:sz w:val="22"/>
                <w:szCs w:val="22"/>
                <w:lang w:val="da-DK"/>
              </w:rPr>
              <w:t>Eli Lilly Slovakia s.r.o.(ďalej len „Lilly“)</w:t>
            </w:r>
          </w:p>
          <w:p w14:paraId="7CCA82B4" w14:textId="77777777" w:rsidR="00E92CB1" w:rsidRPr="00CD13FD" w:rsidRDefault="00E92CB1" w:rsidP="00E92CB1">
            <w:pPr>
              <w:jc w:val="both"/>
              <w:rPr>
                <w:rFonts w:ascii="Arial" w:hAnsi="Arial" w:cs="Arial"/>
                <w:sz w:val="22"/>
                <w:szCs w:val="22"/>
                <w:lang w:val="en-US"/>
              </w:rPr>
            </w:pPr>
            <w:r w:rsidRPr="00CD13FD">
              <w:rPr>
                <w:rFonts w:ascii="Arial" w:hAnsi="Arial" w:cs="Arial"/>
                <w:sz w:val="22"/>
                <w:szCs w:val="22"/>
                <w:lang w:val="en-US"/>
              </w:rPr>
              <w:t xml:space="preserve">so </w:t>
            </w:r>
            <w:proofErr w:type="spellStart"/>
            <w:r w:rsidRPr="00CD13FD">
              <w:rPr>
                <w:rFonts w:ascii="Arial" w:hAnsi="Arial" w:cs="Arial"/>
                <w:sz w:val="22"/>
                <w:szCs w:val="22"/>
                <w:lang w:val="en-US"/>
              </w:rPr>
              <w:t>sídlom</w:t>
            </w:r>
            <w:proofErr w:type="spellEnd"/>
            <w:r w:rsidRPr="00CD13FD">
              <w:rPr>
                <w:rFonts w:ascii="Arial" w:hAnsi="Arial" w:cs="Arial"/>
                <w:sz w:val="22"/>
                <w:szCs w:val="22"/>
                <w:lang w:val="en-US"/>
              </w:rPr>
              <w:t xml:space="preserve"> </w:t>
            </w:r>
            <w:proofErr w:type="spellStart"/>
            <w:r w:rsidRPr="00CD13FD">
              <w:rPr>
                <w:rFonts w:ascii="Arial" w:hAnsi="Arial" w:cs="Arial"/>
                <w:sz w:val="22"/>
                <w:szCs w:val="22"/>
                <w:lang w:val="en-US"/>
              </w:rPr>
              <w:t>na</w:t>
            </w:r>
            <w:proofErr w:type="spellEnd"/>
            <w:r w:rsidRPr="00CD13FD">
              <w:rPr>
                <w:rFonts w:ascii="Arial" w:hAnsi="Arial" w:cs="Arial"/>
                <w:sz w:val="22"/>
                <w:szCs w:val="22"/>
                <w:lang w:val="en-US"/>
              </w:rPr>
              <w:t xml:space="preserve"> </w:t>
            </w:r>
            <w:proofErr w:type="spellStart"/>
            <w:r w:rsidRPr="00CD13FD">
              <w:rPr>
                <w:rFonts w:ascii="Arial" w:hAnsi="Arial" w:cs="Arial"/>
                <w:sz w:val="22"/>
                <w:szCs w:val="22"/>
                <w:lang w:val="en-US"/>
              </w:rPr>
              <w:t>adrese</w:t>
            </w:r>
            <w:proofErr w:type="spellEnd"/>
            <w:r w:rsidRPr="00CD13FD">
              <w:rPr>
                <w:rFonts w:ascii="Arial" w:hAnsi="Arial" w:cs="Arial"/>
                <w:sz w:val="22"/>
                <w:szCs w:val="22"/>
                <w:lang w:val="en-US"/>
              </w:rPr>
              <w:t xml:space="preserve"> </w:t>
            </w:r>
            <w:proofErr w:type="spellStart"/>
            <w:r w:rsidRPr="00CD13FD">
              <w:rPr>
                <w:rFonts w:ascii="Arial" w:hAnsi="Arial" w:cs="Arial"/>
                <w:sz w:val="22"/>
                <w:szCs w:val="22"/>
                <w:lang w:val="en-US"/>
              </w:rPr>
              <w:t>Panenská</w:t>
            </w:r>
            <w:proofErr w:type="spellEnd"/>
            <w:r w:rsidRPr="00CD13FD">
              <w:rPr>
                <w:rFonts w:ascii="Arial" w:hAnsi="Arial" w:cs="Arial"/>
                <w:sz w:val="22"/>
                <w:szCs w:val="22"/>
                <w:lang w:val="en-US"/>
              </w:rPr>
              <w:t xml:space="preserve"> 6, 811 03 Bratislava</w:t>
            </w:r>
          </w:p>
          <w:p w14:paraId="000532D9" w14:textId="77777777" w:rsidR="00E92CB1" w:rsidRPr="00CD13FD" w:rsidRDefault="00E92CB1" w:rsidP="00E92CB1">
            <w:pPr>
              <w:jc w:val="both"/>
              <w:rPr>
                <w:rFonts w:ascii="Arial" w:hAnsi="Arial" w:cs="Arial"/>
                <w:sz w:val="22"/>
                <w:szCs w:val="22"/>
                <w:lang w:val="en-US"/>
              </w:rPr>
            </w:pPr>
            <w:proofErr w:type="spellStart"/>
            <w:r w:rsidRPr="00CD13FD">
              <w:rPr>
                <w:rFonts w:ascii="Arial" w:hAnsi="Arial" w:cs="Arial"/>
                <w:sz w:val="22"/>
                <w:szCs w:val="22"/>
                <w:lang w:val="en-US"/>
              </w:rPr>
              <w:t>IČO</w:t>
            </w:r>
            <w:proofErr w:type="spellEnd"/>
            <w:r w:rsidRPr="00CD13FD">
              <w:rPr>
                <w:rFonts w:ascii="Arial" w:hAnsi="Arial" w:cs="Arial"/>
                <w:sz w:val="22"/>
                <w:szCs w:val="22"/>
                <w:lang w:val="en-US"/>
              </w:rPr>
              <w:t xml:space="preserve">: 35873957 </w:t>
            </w:r>
          </w:p>
          <w:p w14:paraId="627C6142" w14:textId="77777777" w:rsidR="00E92CB1" w:rsidRPr="00CD13FD" w:rsidRDefault="00E92CB1" w:rsidP="00E92CB1">
            <w:pPr>
              <w:jc w:val="both"/>
              <w:rPr>
                <w:rFonts w:ascii="Arial" w:hAnsi="Arial" w:cs="Arial"/>
                <w:sz w:val="22"/>
                <w:szCs w:val="22"/>
                <w:lang w:val="en-US"/>
              </w:rPr>
            </w:pPr>
            <w:proofErr w:type="spellStart"/>
            <w:r w:rsidRPr="00CD13FD">
              <w:rPr>
                <w:rFonts w:ascii="Arial" w:hAnsi="Arial" w:cs="Arial"/>
                <w:sz w:val="22"/>
                <w:szCs w:val="22"/>
                <w:lang w:val="en-US"/>
              </w:rPr>
              <w:t>zapísaná</w:t>
            </w:r>
            <w:proofErr w:type="spellEnd"/>
            <w:r w:rsidRPr="00CD13FD">
              <w:rPr>
                <w:rFonts w:ascii="Arial" w:hAnsi="Arial" w:cs="Arial"/>
                <w:sz w:val="22"/>
                <w:szCs w:val="22"/>
                <w:lang w:val="en-US"/>
              </w:rPr>
              <w:t xml:space="preserve"> v </w:t>
            </w:r>
            <w:proofErr w:type="spellStart"/>
            <w:r w:rsidRPr="00CD13FD">
              <w:rPr>
                <w:rFonts w:ascii="Arial" w:hAnsi="Arial" w:cs="Arial"/>
                <w:sz w:val="22"/>
                <w:szCs w:val="22"/>
                <w:lang w:val="en-US"/>
              </w:rPr>
              <w:t>Obchodnom</w:t>
            </w:r>
            <w:proofErr w:type="spellEnd"/>
            <w:r w:rsidRPr="00CD13FD">
              <w:rPr>
                <w:rFonts w:ascii="Arial" w:hAnsi="Arial" w:cs="Arial"/>
                <w:sz w:val="22"/>
                <w:szCs w:val="22"/>
                <w:lang w:val="en-US"/>
              </w:rPr>
              <w:t xml:space="preserve"> </w:t>
            </w:r>
            <w:proofErr w:type="spellStart"/>
            <w:r w:rsidRPr="00CD13FD">
              <w:rPr>
                <w:rFonts w:ascii="Arial" w:hAnsi="Arial" w:cs="Arial"/>
                <w:sz w:val="22"/>
                <w:szCs w:val="22"/>
                <w:lang w:val="en-US"/>
              </w:rPr>
              <w:t>registri</w:t>
            </w:r>
            <w:proofErr w:type="spellEnd"/>
            <w:r w:rsidRPr="00CD13FD">
              <w:rPr>
                <w:rFonts w:ascii="Arial" w:hAnsi="Arial" w:cs="Arial"/>
                <w:sz w:val="22"/>
                <w:szCs w:val="22"/>
                <w:lang w:val="en-US"/>
              </w:rPr>
              <w:t xml:space="preserve"> </w:t>
            </w:r>
            <w:proofErr w:type="spellStart"/>
            <w:r w:rsidRPr="00CD13FD">
              <w:rPr>
                <w:rFonts w:ascii="Arial" w:hAnsi="Arial" w:cs="Arial"/>
                <w:sz w:val="22"/>
                <w:szCs w:val="22"/>
                <w:lang w:val="en-US"/>
              </w:rPr>
              <w:t>Okresného</w:t>
            </w:r>
            <w:proofErr w:type="spellEnd"/>
            <w:r w:rsidRPr="00CD13FD">
              <w:rPr>
                <w:rFonts w:ascii="Arial" w:hAnsi="Arial" w:cs="Arial"/>
                <w:sz w:val="22"/>
                <w:szCs w:val="22"/>
                <w:lang w:val="en-US"/>
              </w:rPr>
              <w:t xml:space="preserve"> </w:t>
            </w:r>
            <w:proofErr w:type="spellStart"/>
            <w:r w:rsidRPr="00CD13FD">
              <w:rPr>
                <w:rFonts w:ascii="Arial" w:hAnsi="Arial" w:cs="Arial"/>
                <w:sz w:val="22"/>
                <w:szCs w:val="22"/>
                <w:lang w:val="en-US"/>
              </w:rPr>
              <w:t>súdu</w:t>
            </w:r>
            <w:proofErr w:type="spellEnd"/>
            <w:r w:rsidRPr="00CD13FD">
              <w:rPr>
                <w:rFonts w:ascii="Arial" w:hAnsi="Arial" w:cs="Arial"/>
                <w:sz w:val="22"/>
                <w:szCs w:val="22"/>
                <w:lang w:val="en-US"/>
              </w:rPr>
              <w:t xml:space="preserve"> Bratislava I, </w:t>
            </w:r>
            <w:proofErr w:type="spellStart"/>
            <w:r w:rsidRPr="00CD13FD">
              <w:rPr>
                <w:rFonts w:ascii="Arial" w:hAnsi="Arial" w:cs="Arial"/>
                <w:sz w:val="22"/>
                <w:szCs w:val="22"/>
                <w:lang w:val="en-US"/>
              </w:rPr>
              <w:t>oddiel</w:t>
            </w:r>
            <w:proofErr w:type="spellEnd"/>
            <w:r w:rsidRPr="00CD13FD">
              <w:rPr>
                <w:rFonts w:ascii="Arial" w:hAnsi="Arial" w:cs="Arial"/>
                <w:sz w:val="22"/>
                <w:szCs w:val="22"/>
                <w:lang w:val="en-US"/>
              </w:rPr>
              <w:t xml:space="preserve">: </w:t>
            </w:r>
            <w:proofErr w:type="spellStart"/>
            <w:r w:rsidRPr="00CD13FD">
              <w:rPr>
                <w:rFonts w:ascii="Arial" w:hAnsi="Arial" w:cs="Arial"/>
                <w:sz w:val="22"/>
                <w:szCs w:val="22"/>
                <w:lang w:val="en-US"/>
              </w:rPr>
              <w:t>Sro</w:t>
            </w:r>
            <w:proofErr w:type="spellEnd"/>
            <w:r w:rsidRPr="00CD13FD">
              <w:rPr>
                <w:rFonts w:ascii="Arial" w:hAnsi="Arial" w:cs="Arial"/>
                <w:sz w:val="22"/>
                <w:szCs w:val="22"/>
                <w:lang w:val="en-US"/>
              </w:rPr>
              <w:t xml:space="preserve">, </w:t>
            </w:r>
            <w:proofErr w:type="spellStart"/>
            <w:r w:rsidRPr="00CD13FD">
              <w:rPr>
                <w:rFonts w:ascii="Arial" w:hAnsi="Arial" w:cs="Arial"/>
                <w:sz w:val="22"/>
                <w:szCs w:val="22"/>
                <w:lang w:val="en-US"/>
              </w:rPr>
              <w:t>vložka</w:t>
            </w:r>
            <w:proofErr w:type="spellEnd"/>
            <w:r w:rsidRPr="00CD13FD">
              <w:rPr>
                <w:rFonts w:ascii="Arial" w:hAnsi="Arial" w:cs="Arial"/>
                <w:sz w:val="22"/>
                <w:szCs w:val="22"/>
                <w:lang w:val="en-US"/>
              </w:rPr>
              <w:t xml:space="preserve"> č. 30501/B</w:t>
            </w:r>
          </w:p>
          <w:p w14:paraId="75745AFF" w14:textId="77777777" w:rsidR="00F82F80" w:rsidRPr="00CD13FD" w:rsidRDefault="00F82F80" w:rsidP="00E92CB1">
            <w:pPr>
              <w:jc w:val="both"/>
              <w:rPr>
                <w:rFonts w:ascii="Arial" w:hAnsi="Arial" w:cs="Arial"/>
                <w:sz w:val="22"/>
                <w:szCs w:val="22"/>
                <w:lang w:val="da-DK"/>
              </w:rPr>
            </w:pPr>
          </w:p>
          <w:p w14:paraId="1C6EC745" w14:textId="58AC042F" w:rsidR="00E92CB1" w:rsidRPr="00CD13FD" w:rsidRDefault="00E92CB1" w:rsidP="00E92CB1">
            <w:pPr>
              <w:jc w:val="both"/>
              <w:rPr>
                <w:rFonts w:ascii="Arial" w:hAnsi="Arial" w:cs="Arial"/>
                <w:sz w:val="22"/>
                <w:szCs w:val="22"/>
                <w:lang w:val="da-DK"/>
              </w:rPr>
            </w:pPr>
            <w:r w:rsidRPr="00CD13FD">
              <w:rPr>
                <w:rFonts w:ascii="Arial" w:hAnsi="Arial" w:cs="Arial"/>
                <w:sz w:val="22"/>
                <w:szCs w:val="22"/>
                <w:lang w:val="da-DK"/>
              </w:rPr>
              <w:t>Strany sa týmto dohodli takto:</w:t>
            </w:r>
          </w:p>
          <w:p w14:paraId="36275FBD" w14:textId="77777777" w:rsidR="00F82F80" w:rsidRPr="00CD13FD" w:rsidRDefault="00F82F80" w:rsidP="00E92CB1">
            <w:pPr>
              <w:pStyle w:val="BodyText"/>
              <w:rPr>
                <w:rFonts w:ascii="Arial" w:hAnsi="Arial" w:cs="Arial"/>
                <w:sz w:val="22"/>
                <w:szCs w:val="22"/>
                <w:lang w:val="sk-SK"/>
              </w:rPr>
            </w:pPr>
          </w:p>
          <w:p w14:paraId="329C71FC" w14:textId="3AF0B1C0" w:rsidR="00E92CB1" w:rsidRPr="00CD13FD" w:rsidRDefault="00E92CB1" w:rsidP="00E92CB1">
            <w:pPr>
              <w:pStyle w:val="BodyText"/>
              <w:rPr>
                <w:rFonts w:ascii="Arial" w:hAnsi="Arial" w:cs="Arial"/>
                <w:sz w:val="22"/>
                <w:szCs w:val="22"/>
                <w:lang w:val="sk-SK"/>
              </w:rPr>
            </w:pPr>
            <w:r w:rsidRPr="00CD13FD">
              <w:rPr>
                <w:rFonts w:ascii="Arial" w:hAnsi="Arial" w:cs="Arial"/>
                <w:sz w:val="22"/>
                <w:szCs w:val="22"/>
                <w:lang w:val="sk-SK"/>
              </w:rPr>
              <w:t xml:space="preserve">Táto Rámcová zmluva o poskytovaní služieb spolu s priloženými Všeobecnými podmienkami (ďalej len „Zmluva“) nadobúda platnosť dátumom jej podpisu poslednou stranou a zostáva v platnosti do </w:t>
            </w:r>
            <w:r w:rsidRPr="00CD13FD">
              <w:rPr>
                <w:rFonts w:ascii="Arial" w:hAnsi="Arial" w:cs="Arial"/>
                <w:b/>
                <w:sz w:val="22"/>
                <w:szCs w:val="22"/>
                <w:lang w:val="sk-SK"/>
              </w:rPr>
              <w:t xml:space="preserve">&lt;&lt;HCP_Contract_MERC_MSA_End_Date_MERC&gt;&gt; </w:t>
            </w:r>
            <w:r w:rsidRPr="00CD13FD">
              <w:rPr>
                <w:rFonts w:ascii="Arial" w:hAnsi="Arial" w:cs="Arial"/>
                <w:sz w:val="22"/>
                <w:szCs w:val="22"/>
                <w:lang w:val="sk-SK"/>
              </w:rPr>
              <w:t>(ďalej len „Obdobie trvania“).</w:t>
            </w:r>
          </w:p>
          <w:p w14:paraId="36CD8E97" w14:textId="77777777" w:rsidR="00E92CB1" w:rsidRPr="00CD13FD" w:rsidRDefault="00E92CB1" w:rsidP="00E92CB1">
            <w:pPr>
              <w:jc w:val="both"/>
              <w:rPr>
                <w:rFonts w:ascii="Arial" w:hAnsi="Arial" w:cs="Arial"/>
                <w:sz w:val="22"/>
                <w:szCs w:val="22"/>
                <w:lang w:val="sk-SK"/>
              </w:rPr>
            </w:pPr>
            <w:r w:rsidRPr="00CD13FD">
              <w:rPr>
                <w:rFonts w:ascii="Arial" w:hAnsi="Arial" w:cs="Arial"/>
                <w:sz w:val="22"/>
                <w:szCs w:val="22"/>
                <w:lang w:val="sk-SK"/>
              </w:rPr>
              <w:t xml:space="preserve">Počas Obdobia trvania môže Zdravotnícky pracovník poskytovať spoločnosti Lilly jednu alebo viac z nasledujúcich služieb (ďalej len „Služby”): </w:t>
            </w:r>
          </w:p>
          <w:p w14:paraId="06E3F99F" w14:textId="77777777" w:rsidR="00E92CB1" w:rsidRPr="00CD13FD" w:rsidRDefault="00E92CB1" w:rsidP="00E92CB1">
            <w:pPr>
              <w:jc w:val="both"/>
              <w:rPr>
                <w:rFonts w:ascii="Arial" w:hAnsi="Arial" w:cs="Arial"/>
                <w:sz w:val="22"/>
                <w:szCs w:val="22"/>
                <w:lang w:val="sk-SK"/>
              </w:rPr>
            </w:pPr>
          </w:p>
          <w:p w14:paraId="72EBF62A" w14:textId="77777777" w:rsidR="00E92CB1" w:rsidRPr="00CD13FD" w:rsidRDefault="00E92CB1" w:rsidP="00E92CB1">
            <w:pPr>
              <w:rPr>
                <w:rFonts w:ascii="Arial" w:hAnsi="Arial" w:cs="Arial"/>
                <w:sz w:val="22"/>
                <w:szCs w:val="22"/>
                <w:lang w:val="sk-SK"/>
              </w:rPr>
            </w:pPr>
            <w:r w:rsidRPr="00CD13FD">
              <w:rPr>
                <w:rFonts w:ascii="Arial" w:hAnsi="Arial" w:cs="Arial"/>
                <w:sz w:val="22"/>
                <w:szCs w:val="22"/>
                <w:lang w:val="sk-SK"/>
              </w:rPr>
              <w:t>Prednášky alebo moderovanie na edukačných či vedeckých stretnutiach (</w:t>
            </w:r>
            <w:r w:rsidRPr="00CD13FD">
              <w:rPr>
                <w:rFonts w:ascii="Arial" w:hAnsi="Arial" w:cs="Arial"/>
                <w:i/>
                <w:sz w:val="22"/>
                <w:szCs w:val="22"/>
                <w:lang w:val="sk-SK"/>
              </w:rPr>
              <w:t>alebo)</w:t>
            </w:r>
          </w:p>
          <w:p w14:paraId="614FAC4E" w14:textId="77777777" w:rsidR="00E92CB1" w:rsidRPr="00CD13FD" w:rsidRDefault="00E92CB1" w:rsidP="00E92CB1">
            <w:pPr>
              <w:rPr>
                <w:rFonts w:ascii="Arial" w:hAnsi="Arial" w:cs="Arial"/>
                <w:sz w:val="22"/>
                <w:szCs w:val="22"/>
                <w:lang w:val="sk-SK"/>
              </w:rPr>
            </w:pPr>
            <w:r w:rsidRPr="00CD13FD">
              <w:rPr>
                <w:rFonts w:ascii="Arial" w:hAnsi="Arial" w:cs="Arial"/>
                <w:sz w:val="22"/>
                <w:szCs w:val="22"/>
                <w:lang w:val="sk-SK"/>
              </w:rPr>
              <w:t xml:space="preserve">Účasť na zasadaní poradného výboru (advisory board) </w:t>
            </w:r>
            <w:r w:rsidRPr="00CD13FD">
              <w:rPr>
                <w:rFonts w:ascii="Arial" w:hAnsi="Arial" w:cs="Arial"/>
                <w:i/>
                <w:sz w:val="22"/>
                <w:szCs w:val="22"/>
                <w:lang w:val="sk-SK"/>
              </w:rPr>
              <w:t>(alebo</w:t>
            </w:r>
            <w:r w:rsidRPr="00CD13FD">
              <w:rPr>
                <w:rFonts w:ascii="Arial" w:hAnsi="Arial" w:cs="Arial"/>
                <w:sz w:val="22"/>
                <w:szCs w:val="22"/>
                <w:lang w:val="sk-SK"/>
              </w:rPr>
              <w:t>)</w:t>
            </w:r>
          </w:p>
          <w:p w14:paraId="489220B3" w14:textId="77777777" w:rsidR="00E92CB1" w:rsidRPr="00CD13FD" w:rsidRDefault="00E92CB1" w:rsidP="00E92CB1">
            <w:pPr>
              <w:rPr>
                <w:rFonts w:ascii="Arial" w:hAnsi="Arial" w:cs="Arial"/>
                <w:sz w:val="22"/>
                <w:szCs w:val="22"/>
                <w:lang w:val="sk-SK"/>
              </w:rPr>
            </w:pPr>
            <w:r w:rsidRPr="00CD13FD">
              <w:rPr>
                <w:rFonts w:ascii="Arial" w:hAnsi="Arial" w:cs="Arial"/>
                <w:sz w:val="22"/>
                <w:szCs w:val="22"/>
                <w:lang w:val="sk-SK"/>
              </w:rPr>
              <w:t>Poradenské služby</w:t>
            </w:r>
          </w:p>
          <w:p w14:paraId="16482166" w14:textId="0E810C27" w:rsidR="00854FF2" w:rsidRPr="00CD13FD" w:rsidRDefault="00E92CB1" w:rsidP="00E92CB1">
            <w:pPr>
              <w:jc w:val="both"/>
              <w:rPr>
                <w:rFonts w:ascii="Arial" w:hAnsi="Arial" w:cs="Arial"/>
                <w:sz w:val="22"/>
                <w:szCs w:val="22"/>
                <w:lang w:val="sk-SK"/>
              </w:rPr>
            </w:pPr>
            <w:r w:rsidRPr="00CD13FD">
              <w:rPr>
                <w:rFonts w:ascii="Arial" w:hAnsi="Arial" w:cs="Arial"/>
                <w:sz w:val="22"/>
                <w:szCs w:val="22"/>
                <w:lang w:val="sk-SK"/>
              </w:rPr>
              <w:t>Školenie prednášajúcich</w:t>
            </w:r>
          </w:p>
        </w:tc>
      </w:tr>
    </w:tbl>
    <w:p w14:paraId="7ADD9AA0" w14:textId="5ABB2EA0" w:rsidR="00854FF2" w:rsidRPr="00CD13FD" w:rsidRDefault="00854FF2" w:rsidP="00854FF2">
      <w:pPr>
        <w:spacing w:after="200" w:line="276" w:lineRule="auto"/>
        <w:rPr>
          <w:rFonts w:ascii="Arial" w:hAnsi="Arial" w:cs="Arial"/>
          <w:sz w:val="22"/>
          <w:szCs w:val="22"/>
        </w:rPr>
      </w:pPr>
    </w:p>
    <w:tbl>
      <w:tblPr>
        <w:tblStyle w:val="TableGrid"/>
        <w:tblW w:w="0" w:type="auto"/>
        <w:tblLook w:val="04A0" w:firstRow="1" w:lastRow="0" w:firstColumn="1" w:lastColumn="0" w:noHBand="0" w:noVBand="1"/>
      </w:tblPr>
      <w:tblGrid>
        <w:gridCol w:w="8980"/>
      </w:tblGrid>
      <w:tr w:rsidR="00854FF2" w:rsidRPr="00CD13FD" w14:paraId="25EECE30" w14:textId="77777777" w:rsidTr="00854FF2">
        <w:tc>
          <w:tcPr>
            <w:tcW w:w="8980" w:type="dxa"/>
            <w:tcBorders>
              <w:top w:val="nil"/>
              <w:left w:val="nil"/>
              <w:bottom w:val="nil"/>
              <w:right w:val="nil"/>
            </w:tcBorders>
          </w:tcPr>
          <w:p w14:paraId="131BB056" w14:textId="77777777" w:rsidR="00E92CB1" w:rsidRPr="00CD13FD" w:rsidRDefault="00E92CB1" w:rsidP="00E92CB1">
            <w:pPr>
              <w:spacing w:line="276" w:lineRule="auto"/>
              <w:jc w:val="both"/>
              <w:rPr>
                <w:rFonts w:ascii="Arial" w:hAnsi="Arial" w:cs="Arial"/>
                <w:sz w:val="22"/>
                <w:szCs w:val="22"/>
              </w:rPr>
            </w:pPr>
            <w:proofErr w:type="spellStart"/>
            <w:r w:rsidRPr="00CD13FD">
              <w:rPr>
                <w:rFonts w:ascii="Arial" w:hAnsi="Arial" w:cs="Arial"/>
                <w:sz w:val="22"/>
                <w:szCs w:val="22"/>
              </w:rPr>
              <w:t>Zdravotnícky</w:t>
            </w:r>
            <w:proofErr w:type="spellEnd"/>
            <w:r w:rsidRPr="00CD13FD">
              <w:rPr>
                <w:rFonts w:ascii="Arial" w:hAnsi="Arial" w:cs="Arial"/>
                <w:sz w:val="22"/>
                <w:szCs w:val="22"/>
              </w:rPr>
              <w:t xml:space="preserve"> </w:t>
            </w:r>
            <w:proofErr w:type="spellStart"/>
            <w:r w:rsidRPr="00CD13FD">
              <w:rPr>
                <w:rFonts w:ascii="Arial" w:hAnsi="Arial" w:cs="Arial"/>
                <w:sz w:val="22"/>
                <w:szCs w:val="22"/>
              </w:rPr>
              <w:t>pracovník</w:t>
            </w:r>
            <w:proofErr w:type="spellEnd"/>
            <w:r w:rsidRPr="00CD13FD">
              <w:rPr>
                <w:rFonts w:ascii="Arial" w:hAnsi="Arial" w:cs="Arial"/>
                <w:sz w:val="22"/>
                <w:szCs w:val="22"/>
              </w:rPr>
              <w:t xml:space="preserve"> </w:t>
            </w:r>
            <w:proofErr w:type="spellStart"/>
            <w:r w:rsidRPr="00CD13FD">
              <w:rPr>
                <w:rFonts w:ascii="Arial" w:hAnsi="Arial" w:cs="Arial"/>
                <w:sz w:val="22"/>
                <w:szCs w:val="22"/>
              </w:rPr>
              <w:t>môže</w:t>
            </w:r>
            <w:proofErr w:type="spellEnd"/>
            <w:r w:rsidRPr="00CD13FD">
              <w:rPr>
                <w:rFonts w:ascii="Arial" w:hAnsi="Arial" w:cs="Arial"/>
                <w:sz w:val="22"/>
                <w:szCs w:val="22"/>
              </w:rPr>
              <w:t xml:space="preserve"> </w:t>
            </w:r>
            <w:proofErr w:type="spellStart"/>
            <w:r w:rsidRPr="00CD13FD">
              <w:rPr>
                <w:rFonts w:ascii="Arial" w:hAnsi="Arial" w:cs="Arial"/>
                <w:sz w:val="22"/>
                <w:szCs w:val="22"/>
              </w:rPr>
              <w:t>akúkoľvek</w:t>
            </w:r>
            <w:proofErr w:type="spellEnd"/>
            <w:r w:rsidRPr="00CD13FD">
              <w:rPr>
                <w:rFonts w:ascii="Arial" w:hAnsi="Arial" w:cs="Arial"/>
                <w:sz w:val="22"/>
                <w:szCs w:val="22"/>
              </w:rPr>
              <w:t xml:space="preserve"> </w:t>
            </w:r>
            <w:proofErr w:type="spellStart"/>
            <w:r w:rsidRPr="00CD13FD">
              <w:rPr>
                <w:rFonts w:ascii="Arial" w:hAnsi="Arial" w:cs="Arial"/>
                <w:sz w:val="22"/>
                <w:szCs w:val="22"/>
              </w:rPr>
              <w:t>žiadosť</w:t>
            </w:r>
            <w:proofErr w:type="spellEnd"/>
            <w:r w:rsidRPr="00CD13FD">
              <w:rPr>
                <w:rFonts w:ascii="Arial" w:hAnsi="Arial" w:cs="Arial"/>
                <w:sz w:val="22"/>
                <w:szCs w:val="22"/>
              </w:rPr>
              <w:t xml:space="preserve"> o </w:t>
            </w:r>
            <w:proofErr w:type="spellStart"/>
            <w:r w:rsidRPr="00CD13FD">
              <w:rPr>
                <w:rFonts w:ascii="Arial" w:hAnsi="Arial" w:cs="Arial"/>
                <w:sz w:val="22"/>
                <w:szCs w:val="22"/>
              </w:rPr>
              <w:t>poskytovaní</w:t>
            </w:r>
            <w:proofErr w:type="spellEnd"/>
            <w:r w:rsidRPr="00CD13FD">
              <w:rPr>
                <w:rFonts w:ascii="Arial" w:hAnsi="Arial" w:cs="Arial"/>
                <w:sz w:val="22"/>
                <w:szCs w:val="22"/>
              </w:rPr>
              <w:t xml:space="preserve"> </w:t>
            </w:r>
            <w:proofErr w:type="spellStart"/>
            <w:r w:rsidRPr="00CD13FD">
              <w:rPr>
                <w:rFonts w:ascii="Arial" w:hAnsi="Arial" w:cs="Arial"/>
                <w:sz w:val="22"/>
                <w:szCs w:val="22"/>
              </w:rPr>
              <w:t>akýchkoľvek</w:t>
            </w:r>
            <w:proofErr w:type="spellEnd"/>
            <w:r w:rsidRPr="00CD13FD">
              <w:rPr>
                <w:rFonts w:ascii="Arial" w:hAnsi="Arial" w:cs="Arial"/>
                <w:sz w:val="22"/>
                <w:szCs w:val="22"/>
              </w:rPr>
              <w:t xml:space="preserve"> </w:t>
            </w:r>
            <w:proofErr w:type="spellStart"/>
            <w:r w:rsidRPr="00CD13FD">
              <w:rPr>
                <w:rFonts w:ascii="Arial" w:hAnsi="Arial" w:cs="Arial"/>
                <w:sz w:val="22"/>
                <w:szCs w:val="22"/>
              </w:rPr>
              <w:t>Služieb</w:t>
            </w:r>
            <w:proofErr w:type="spellEnd"/>
            <w:r w:rsidRPr="00CD13FD">
              <w:rPr>
                <w:rFonts w:ascii="Arial" w:hAnsi="Arial" w:cs="Arial"/>
                <w:sz w:val="22"/>
                <w:szCs w:val="22"/>
              </w:rPr>
              <w:t xml:space="preserve"> </w:t>
            </w:r>
            <w:proofErr w:type="spellStart"/>
            <w:r w:rsidRPr="00CD13FD">
              <w:rPr>
                <w:rFonts w:ascii="Arial" w:hAnsi="Arial" w:cs="Arial"/>
                <w:sz w:val="22"/>
                <w:szCs w:val="22"/>
              </w:rPr>
              <w:t>akceptovať</w:t>
            </w:r>
            <w:proofErr w:type="spellEnd"/>
            <w:r w:rsidRPr="00CD13FD">
              <w:rPr>
                <w:rFonts w:ascii="Arial" w:hAnsi="Arial" w:cs="Arial"/>
                <w:sz w:val="22"/>
                <w:szCs w:val="22"/>
              </w:rPr>
              <w:t xml:space="preserve"> </w:t>
            </w:r>
            <w:proofErr w:type="spellStart"/>
            <w:r w:rsidRPr="00CD13FD">
              <w:rPr>
                <w:rFonts w:ascii="Arial" w:hAnsi="Arial" w:cs="Arial"/>
                <w:sz w:val="22"/>
                <w:szCs w:val="22"/>
              </w:rPr>
              <w:t>alebo</w:t>
            </w:r>
            <w:proofErr w:type="spellEnd"/>
            <w:r w:rsidRPr="00CD13FD">
              <w:rPr>
                <w:rFonts w:ascii="Arial" w:hAnsi="Arial" w:cs="Arial"/>
                <w:sz w:val="22"/>
                <w:szCs w:val="22"/>
              </w:rPr>
              <w:t xml:space="preserve"> </w:t>
            </w:r>
            <w:proofErr w:type="spellStart"/>
            <w:r w:rsidRPr="00CD13FD">
              <w:rPr>
                <w:rFonts w:ascii="Arial" w:hAnsi="Arial" w:cs="Arial"/>
                <w:sz w:val="22"/>
                <w:szCs w:val="22"/>
              </w:rPr>
              <w:t>odmietnuť</w:t>
            </w:r>
            <w:proofErr w:type="spellEnd"/>
            <w:r w:rsidRPr="00CD13FD">
              <w:rPr>
                <w:rFonts w:ascii="Arial" w:hAnsi="Arial" w:cs="Arial"/>
                <w:sz w:val="22"/>
                <w:szCs w:val="22"/>
              </w:rPr>
              <w:t xml:space="preserve">. </w:t>
            </w:r>
            <w:proofErr w:type="spellStart"/>
            <w:r w:rsidRPr="00CD13FD">
              <w:rPr>
                <w:rFonts w:ascii="Arial" w:hAnsi="Arial" w:cs="Arial"/>
                <w:sz w:val="22"/>
                <w:szCs w:val="22"/>
              </w:rPr>
              <w:t>Ak</w:t>
            </w:r>
            <w:proofErr w:type="spellEnd"/>
            <w:r w:rsidRPr="00CD13FD">
              <w:rPr>
                <w:rFonts w:ascii="Arial" w:hAnsi="Arial" w:cs="Arial"/>
                <w:sz w:val="22"/>
                <w:szCs w:val="22"/>
              </w:rPr>
              <w:t xml:space="preserve"> </w:t>
            </w:r>
            <w:proofErr w:type="spellStart"/>
            <w:r w:rsidRPr="00CD13FD">
              <w:rPr>
                <w:rFonts w:ascii="Arial" w:hAnsi="Arial" w:cs="Arial"/>
                <w:sz w:val="22"/>
                <w:szCs w:val="22"/>
              </w:rPr>
              <w:t>sa</w:t>
            </w:r>
            <w:proofErr w:type="spellEnd"/>
            <w:r w:rsidRPr="00CD13FD">
              <w:rPr>
                <w:rFonts w:ascii="Arial" w:hAnsi="Arial" w:cs="Arial"/>
                <w:sz w:val="22"/>
                <w:szCs w:val="22"/>
              </w:rPr>
              <w:t xml:space="preserve"> </w:t>
            </w:r>
            <w:proofErr w:type="spellStart"/>
            <w:r w:rsidRPr="00CD13FD">
              <w:rPr>
                <w:rFonts w:ascii="Arial" w:hAnsi="Arial" w:cs="Arial"/>
                <w:sz w:val="22"/>
                <w:szCs w:val="22"/>
              </w:rPr>
              <w:t>Zdravotnícky</w:t>
            </w:r>
            <w:proofErr w:type="spellEnd"/>
            <w:r w:rsidRPr="00CD13FD">
              <w:rPr>
                <w:rFonts w:ascii="Arial" w:hAnsi="Arial" w:cs="Arial"/>
                <w:sz w:val="22"/>
                <w:szCs w:val="22"/>
              </w:rPr>
              <w:t xml:space="preserve"> </w:t>
            </w:r>
            <w:proofErr w:type="spellStart"/>
            <w:r w:rsidRPr="00CD13FD">
              <w:rPr>
                <w:rFonts w:ascii="Arial" w:hAnsi="Arial" w:cs="Arial"/>
                <w:sz w:val="22"/>
                <w:szCs w:val="22"/>
              </w:rPr>
              <w:t>pracovník</w:t>
            </w:r>
            <w:proofErr w:type="spellEnd"/>
            <w:r w:rsidRPr="00CD13FD">
              <w:rPr>
                <w:rFonts w:ascii="Arial" w:hAnsi="Arial" w:cs="Arial"/>
                <w:sz w:val="22"/>
                <w:szCs w:val="22"/>
              </w:rPr>
              <w:t xml:space="preserve"> </w:t>
            </w:r>
            <w:proofErr w:type="spellStart"/>
            <w:r w:rsidRPr="00CD13FD">
              <w:rPr>
                <w:rFonts w:ascii="Arial" w:hAnsi="Arial" w:cs="Arial"/>
                <w:sz w:val="22"/>
                <w:szCs w:val="22"/>
              </w:rPr>
              <w:t>zaviaže</w:t>
            </w:r>
            <w:proofErr w:type="spellEnd"/>
            <w:r w:rsidRPr="00CD13FD">
              <w:rPr>
                <w:rFonts w:ascii="Arial" w:hAnsi="Arial" w:cs="Arial"/>
                <w:sz w:val="22"/>
                <w:szCs w:val="22"/>
              </w:rPr>
              <w:t xml:space="preserve"> </w:t>
            </w:r>
            <w:proofErr w:type="spellStart"/>
            <w:r w:rsidRPr="00CD13FD">
              <w:rPr>
                <w:rFonts w:ascii="Arial" w:hAnsi="Arial" w:cs="Arial"/>
                <w:sz w:val="22"/>
                <w:szCs w:val="22"/>
              </w:rPr>
              <w:t>poskytovať</w:t>
            </w:r>
            <w:proofErr w:type="spellEnd"/>
            <w:r w:rsidRPr="00CD13FD">
              <w:rPr>
                <w:rFonts w:ascii="Arial" w:hAnsi="Arial" w:cs="Arial"/>
                <w:sz w:val="22"/>
                <w:szCs w:val="22"/>
              </w:rPr>
              <w:t xml:space="preserve"> </w:t>
            </w:r>
            <w:proofErr w:type="spellStart"/>
            <w:r w:rsidRPr="00CD13FD">
              <w:rPr>
                <w:rFonts w:ascii="Arial" w:hAnsi="Arial" w:cs="Arial"/>
                <w:sz w:val="22"/>
                <w:szCs w:val="22"/>
              </w:rPr>
              <w:t>Služby</w:t>
            </w:r>
            <w:proofErr w:type="spellEnd"/>
            <w:r w:rsidRPr="00CD13FD">
              <w:rPr>
                <w:rFonts w:ascii="Arial" w:hAnsi="Arial" w:cs="Arial"/>
                <w:sz w:val="22"/>
                <w:szCs w:val="22"/>
              </w:rPr>
              <w:t xml:space="preserve">, </w:t>
            </w:r>
            <w:proofErr w:type="spellStart"/>
            <w:r w:rsidRPr="00CD13FD">
              <w:rPr>
                <w:rFonts w:ascii="Arial" w:hAnsi="Arial" w:cs="Arial"/>
                <w:sz w:val="22"/>
                <w:szCs w:val="22"/>
              </w:rPr>
              <w:t>predloží</w:t>
            </w:r>
            <w:proofErr w:type="spellEnd"/>
            <w:r w:rsidRPr="00CD13FD">
              <w:rPr>
                <w:rFonts w:ascii="Arial" w:hAnsi="Arial" w:cs="Arial"/>
                <w:sz w:val="22"/>
                <w:szCs w:val="22"/>
              </w:rPr>
              <w:t xml:space="preserve"> mu </w:t>
            </w:r>
            <w:proofErr w:type="spellStart"/>
            <w:r w:rsidRPr="00CD13FD">
              <w:rPr>
                <w:rFonts w:ascii="Arial" w:hAnsi="Arial" w:cs="Arial"/>
                <w:sz w:val="22"/>
                <w:szCs w:val="22"/>
              </w:rPr>
              <w:t>spoločnosť</w:t>
            </w:r>
            <w:proofErr w:type="spellEnd"/>
            <w:r w:rsidRPr="00CD13FD">
              <w:rPr>
                <w:rFonts w:ascii="Arial" w:hAnsi="Arial" w:cs="Arial"/>
                <w:sz w:val="22"/>
                <w:szCs w:val="22"/>
              </w:rPr>
              <w:t xml:space="preserve"> Lilly </w:t>
            </w:r>
            <w:proofErr w:type="spellStart"/>
            <w:r w:rsidRPr="00CD13FD">
              <w:rPr>
                <w:rFonts w:ascii="Arial" w:hAnsi="Arial" w:cs="Arial"/>
                <w:sz w:val="22"/>
                <w:szCs w:val="22"/>
              </w:rPr>
              <w:t>podrobnú</w:t>
            </w:r>
            <w:proofErr w:type="spellEnd"/>
            <w:r w:rsidRPr="00CD13FD">
              <w:rPr>
                <w:rFonts w:ascii="Arial" w:hAnsi="Arial" w:cs="Arial"/>
                <w:sz w:val="22"/>
                <w:szCs w:val="22"/>
              </w:rPr>
              <w:t xml:space="preserve"> </w:t>
            </w:r>
            <w:proofErr w:type="spellStart"/>
            <w:r w:rsidRPr="00CD13FD">
              <w:rPr>
                <w:rFonts w:ascii="Arial" w:hAnsi="Arial" w:cs="Arial"/>
                <w:sz w:val="22"/>
                <w:szCs w:val="22"/>
              </w:rPr>
              <w:t>písomnú</w:t>
            </w:r>
            <w:proofErr w:type="spellEnd"/>
            <w:r w:rsidRPr="00CD13FD">
              <w:rPr>
                <w:rFonts w:ascii="Arial" w:hAnsi="Arial" w:cs="Arial"/>
                <w:sz w:val="22"/>
                <w:szCs w:val="22"/>
              </w:rPr>
              <w:t xml:space="preserve"> </w:t>
            </w:r>
            <w:proofErr w:type="spellStart"/>
            <w:r w:rsidRPr="00CD13FD">
              <w:rPr>
                <w:rFonts w:ascii="Arial" w:hAnsi="Arial" w:cs="Arial"/>
                <w:sz w:val="22"/>
                <w:szCs w:val="22"/>
              </w:rPr>
              <w:t>Objednávku</w:t>
            </w:r>
            <w:proofErr w:type="spellEnd"/>
            <w:r w:rsidRPr="00CD13FD">
              <w:rPr>
                <w:rFonts w:ascii="Arial" w:hAnsi="Arial" w:cs="Arial"/>
                <w:sz w:val="22"/>
                <w:szCs w:val="22"/>
              </w:rPr>
              <w:t xml:space="preserve"> </w:t>
            </w:r>
            <w:proofErr w:type="spellStart"/>
            <w:r w:rsidRPr="00CD13FD">
              <w:rPr>
                <w:rFonts w:ascii="Arial" w:hAnsi="Arial" w:cs="Arial"/>
                <w:sz w:val="22"/>
                <w:szCs w:val="22"/>
              </w:rPr>
              <w:t>služieb</w:t>
            </w:r>
            <w:proofErr w:type="spellEnd"/>
            <w:r w:rsidRPr="00CD13FD">
              <w:rPr>
                <w:rFonts w:ascii="Arial" w:hAnsi="Arial" w:cs="Arial"/>
                <w:sz w:val="22"/>
                <w:szCs w:val="22"/>
              </w:rPr>
              <w:t xml:space="preserve">, </w:t>
            </w:r>
            <w:proofErr w:type="spellStart"/>
            <w:r w:rsidRPr="00CD13FD">
              <w:rPr>
                <w:rFonts w:ascii="Arial" w:hAnsi="Arial" w:cs="Arial"/>
                <w:sz w:val="22"/>
                <w:szCs w:val="22"/>
              </w:rPr>
              <w:t>vrátane</w:t>
            </w:r>
            <w:proofErr w:type="spellEnd"/>
            <w:r w:rsidRPr="00CD13FD">
              <w:rPr>
                <w:rFonts w:ascii="Arial" w:hAnsi="Arial" w:cs="Arial"/>
                <w:sz w:val="22"/>
                <w:szCs w:val="22"/>
              </w:rPr>
              <w:t xml:space="preserve"> </w:t>
            </w:r>
            <w:proofErr w:type="spellStart"/>
            <w:r w:rsidRPr="00CD13FD">
              <w:rPr>
                <w:rFonts w:ascii="Arial" w:hAnsi="Arial" w:cs="Arial"/>
                <w:sz w:val="22"/>
                <w:szCs w:val="22"/>
              </w:rPr>
              <w:t>všetkých</w:t>
            </w:r>
            <w:proofErr w:type="spellEnd"/>
            <w:r w:rsidRPr="00CD13FD">
              <w:rPr>
                <w:rFonts w:ascii="Arial" w:hAnsi="Arial" w:cs="Arial"/>
                <w:sz w:val="22"/>
                <w:szCs w:val="22"/>
              </w:rPr>
              <w:t xml:space="preserve"> </w:t>
            </w:r>
            <w:proofErr w:type="spellStart"/>
            <w:r w:rsidRPr="00CD13FD">
              <w:rPr>
                <w:rFonts w:ascii="Arial" w:hAnsi="Arial" w:cs="Arial"/>
                <w:sz w:val="22"/>
                <w:szCs w:val="22"/>
              </w:rPr>
              <w:t>potrebných</w:t>
            </w:r>
            <w:proofErr w:type="spellEnd"/>
            <w:r w:rsidRPr="00CD13FD">
              <w:rPr>
                <w:rFonts w:ascii="Arial" w:hAnsi="Arial" w:cs="Arial"/>
                <w:sz w:val="22"/>
                <w:szCs w:val="22"/>
              </w:rPr>
              <w:t xml:space="preserve"> </w:t>
            </w:r>
            <w:proofErr w:type="spellStart"/>
            <w:r w:rsidRPr="00CD13FD">
              <w:rPr>
                <w:rFonts w:ascii="Arial" w:hAnsi="Arial" w:cs="Arial"/>
                <w:sz w:val="22"/>
                <w:szCs w:val="22"/>
              </w:rPr>
              <w:t>pokynov</w:t>
            </w:r>
            <w:proofErr w:type="spellEnd"/>
            <w:r w:rsidRPr="00CD13FD">
              <w:rPr>
                <w:rFonts w:ascii="Arial" w:hAnsi="Arial" w:cs="Arial"/>
                <w:sz w:val="22"/>
                <w:szCs w:val="22"/>
              </w:rPr>
              <w:t xml:space="preserve"> a </w:t>
            </w:r>
            <w:proofErr w:type="spellStart"/>
            <w:r w:rsidRPr="00CD13FD">
              <w:rPr>
                <w:rFonts w:ascii="Arial" w:hAnsi="Arial" w:cs="Arial"/>
                <w:sz w:val="22"/>
                <w:szCs w:val="22"/>
              </w:rPr>
              <w:t>potvrdení</w:t>
            </w:r>
            <w:proofErr w:type="spellEnd"/>
            <w:r w:rsidRPr="00CD13FD">
              <w:rPr>
                <w:rFonts w:ascii="Arial" w:hAnsi="Arial" w:cs="Arial"/>
                <w:sz w:val="22"/>
                <w:szCs w:val="22"/>
              </w:rPr>
              <w:t xml:space="preserve"> </w:t>
            </w:r>
            <w:proofErr w:type="spellStart"/>
            <w:r w:rsidRPr="00CD13FD">
              <w:rPr>
                <w:rFonts w:ascii="Arial" w:hAnsi="Arial" w:cs="Arial"/>
                <w:sz w:val="22"/>
                <w:szCs w:val="22"/>
              </w:rPr>
              <w:t>všetkých</w:t>
            </w:r>
            <w:proofErr w:type="spellEnd"/>
            <w:r w:rsidRPr="00CD13FD">
              <w:rPr>
                <w:rFonts w:ascii="Arial" w:hAnsi="Arial" w:cs="Arial"/>
                <w:sz w:val="22"/>
                <w:szCs w:val="22"/>
              </w:rPr>
              <w:t xml:space="preserve"> </w:t>
            </w:r>
            <w:proofErr w:type="spellStart"/>
            <w:r w:rsidRPr="00CD13FD">
              <w:rPr>
                <w:rFonts w:ascii="Arial" w:hAnsi="Arial" w:cs="Arial"/>
                <w:sz w:val="22"/>
                <w:szCs w:val="22"/>
              </w:rPr>
              <w:t>súvisiacich</w:t>
            </w:r>
            <w:proofErr w:type="spellEnd"/>
            <w:r w:rsidRPr="00CD13FD">
              <w:rPr>
                <w:rFonts w:ascii="Arial" w:hAnsi="Arial" w:cs="Arial"/>
                <w:sz w:val="22"/>
                <w:szCs w:val="22"/>
              </w:rPr>
              <w:t xml:space="preserve"> </w:t>
            </w:r>
            <w:proofErr w:type="spellStart"/>
            <w:r w:rsidRPr="00CD13FD">
              <w:rPr>
                <w:rFonts w:ascii="Arial" w:hAnsi="Arial" w:cs="Arial"/>
                <w:sz w:val="22"/>
                <w:szCs w:val="22"/>
              </w:rPr>
              <w:t>podrobností</w:t>
            </w:r>
            <w:proofErr w:type="spellEnd"/>
            <w:r w:rsidRPr="00CD13FD">
              <w:rPr>
                <w:rFonts w:ascii="Arial" w:hAnsi="Arial" w:cs="Arial"/>
                <w:sz w:val="22"/>
                <w:szCs w:val="22"/>
              </w:rPr>
              <w:t xml:space="preserve">. </w:t>
            </w:r>
            <w:proofErr w:type="spellStart"/>
            <w:r w:rsidRPr="00CD13FD">
              <w:rPr>
                <w:rFonts w:ascii="Arial" w:hAnsi="Arial" w:cs="Arial"/>
                <w:sz w:val="22"/>
                <w:szCs w:val="22"/>
              </w:rPr>
              <w:t>Keď</w:t>
            </w:r>
            <w:proofErr w:type="spellEnd"/>
            <w:r w:rsidRPr="00CD13FD">
              <w:rPr>
                <w:rFonts w:ascii="Arial" w:hAnsi="Arial" w:cs="Arial"/>
                <w:sz w:val="22"/>
                <w:szCs w:val="22"/>
              </w:rPr>
              <w:t xml:space="preserve"> </w:t>
            </w:r>
            <w:proofErr w:type="spellStart"/>
            <w:r w:rsidRPr="00CD13FD">
              <w:rPr>
                <w:rFonts w:ascii="Arial" w:hAnsi="Arial" w:cs="Arial"/>
                <w:sz w:val="22"/>
                <w:szCs w:val="22"/>
              </w:rPr>
              <w:t>Zdravotnícky</w:t>
            </w:r>
            <w:proofErr w:type="spellEnd"/>
            <w:r w:rsidRPr="00CD13FD">
              <w:rPr>
                <w:rFonts w:ascii="Arial" w:hAnsi="Arial" w:cs="Arial"/>
                <w:sz w:val="22"/>
                <w:szCs w:val="22"/>
              </w:rPr>
              <w:t xml:space="preserve"> </w:t>
            </w:r>
            <w:proofErr w:type="spellStart"/>
            <w:r w:rsidRPr="00CD13FD">
              <w:rPr>
                <w:rFonts w:ascii="Arial" w:hAnsi="Arial" w:cs="Arial"/>
                <w:sz w:val="22"/>
                <w:szCs w:val="22"/>
              </w:rPr>
              <w:t>pracovník</w:t>
            </w:r>
            <w:proofErr w:type="spellEnd"/>
            <w:r w:rsidRPr="00CD13FD">
              <w:rPr>
                <w:rFonts w:ascii="Arial" w:hAnsi="Arial" w:cs="Arial"/>
                <w:sz w:val="22"/>
                <w:szCs w:val="22"/>
              </w:rPr>
              <w:t xml:space="preserve"> </w:t>
            </w:r>
            <w:proofErr w:type="spellStart"/>
            <w:r w:rsidRPr="00CD13FD">
              <w:rPr>
                <w:rFonts w:ascii="Arial" w:hAnsi="Arial" w:cs="Arial"/>
                <w:sz w:val="22"/>
                <w:szCs w:val="22"/>
              </w:rPr>
              <w:t>podpíše</w:t>
            </w:r>
            <w:proofErr w:type="spellEnd"/>
            <w:r w:rsidRPr="00CD13FD">
              <w:rPr>
                <w:rFonts w:ascii="Arial" w:hAnsi="Arial" w:cs="Arial"/>
                <w:sz w:val="22"/>
                <w:szCs w:val="22"/>
              </w:rPr>
              <w:t xml:space="preserve"> </w:t>
            </w:r>
            <w:proofErr w:type="spellStart"/>
            <w:r w:rsidRPr="00CD13FD">
              <w:rPr>
                <w:rFonts w:ascii="Arial" w:hAnsi="Arial" w:cs="Arial"/>
                <w:sz w:val="22"/>
                <w:szCs w:val="22"/>
              </w:rPr>
              <w:t>Objednávku</w:t>
            </w:r>
            <w:proofErr w:type="spellEnd"/>
            <w:r w:rsidRPr="00CD13FD">
              <w:rPr>
                <w:rFonts w:ascii="Arial" w:hAnsi="Arial" w:cs="Arial"/>
                <w:sz w:val="22"/>
                <w:szCs w:val="22"/>
              </w:rPr>
              <w:t xml:space="preserve"> </w:t>
            </w:r>
            <w:proofErr w:type="spellStart"/>
            <w:r w:rsidRPr="00CD13FD">
              <w:rPr>
                <w:rFonts w:ascii="Arial" w:hAnsi="Arial" w:cs="Arial"/>
                <w:sz w:val="22"/>
                <w:szCs w:val="22"/>
              </w:rPr>
              <w:t>služieb</w:t>
            </w:r>
            <w:proofErr w:type="spellEnd"/>
            <w:r w:rsidRPr="00CD13FD">
              <w:rPr>
                <w:rFonts w:ascii="Arial" w:hAnsi="Arial" w:cs="Arial"/>
                <w:sz w:val="22"/>
                <w:szCs w:val="22"/>
              </w:rPr>
              <w:t xml:space="preserve">, </w:t>
            </w:r>
            <w:proofErr w:type="spellStart"/>
            <w:r w:rsidRPr="00CD13FD">
              <w:rPr>
                <w:rFonts w:ascii="Arial" w:hAnsi="Arial" w:cs="Arial"/>
                <w:sz w:val="22"/>
                <w:szCs w:val="22"/>
              </w:rPr>
              <w:t>táto</w:t>
            </w:r>
            <w:proofErr w:type="spellEnd"/>
            <w:r w:rsidRPr="00CD13FD">
              <w:rPr>
                <w:rFonts w:ascii="Arial" w:hAnsi="Arial" w:cs="Arial"/>
                <w:sz w:val="22"/>
                <w:szCs w:val="22"/>
              </w:rPr>
              <w:t xml:space="preserve"> </w:t>
            </w:r>
            <w:proofErr w:type="spellStart"/>
            <w:r w:rsidRPr="00CD13FD">
              <w:rPr>
                <w:rFonts w:ascii="Arial" w:hAnsi="Arial" w:cs="Arial"/>
                <w:sz w:val="22"/>
                <w:szCs w:val="22"/>
              </w:rPr>
              <w:t>objednávka</w:t>
            </w:r>
            <w:proofErr w:type="spellEnd"/>
            <w:r w:rsidRPr="00CD13FD">
              <w:rPr>
                <w:rFonts w:ascii="Arial" w:hAnsi="Arial" w:cs="Arial"/>
                <w:sz w:val="22"/>
                <w:szCs w:val="22"/>
              </w:rPr>
              <w:t xml:space="preserve"> </w:t>
            </w:r>
            <w:proofErr w:type="spellStart"/>
            <w:r w:rsidRPr="00CD13FD">
              <w:rPr>
                <w:rFonts w:ascii="Arial" w:hAnsi="Arial" w:cs="Arial"/>
                <w:sz w:val="22"/>
                <w:szCs w:val="22"/>
              </w:rPr>
              <w:t>sa</w:t>
            </w:r>
            <w:proofErr w:type="spellEnd"/>
            <w:r w:rsidRPr="00CD13FD">
              <w:rPr>
                <w:rFonts w:ascii="Arial" w:hAnsi="Arial" w:cs="Arial"/>
                <w:sz w:val="22"/>
                <w:szCs w:val="22"/>
              </w:rPr>
              <w:t xml:space="preserve"> </w:t>
            </w:r>
            <w:proofErr w:type="spellStart"/>
            <w:r w:rsidRPr="00CD13FD">
              <w:rPr>
                <w:rFonts w:ascii="Arial" w:hAnsi="Arial" w:cs="Arial"/>
                <w:sz w:val="22"/>
                <w:szCs w:val="22"/>
              </w:rPr>
              <w:t>stane</w:t>
            </w:r>
            <w:proofErr w:type="spellEnd"/>
            <w:r w:rsidRPr="00CD13FD">
              <w:rPr>
                <w:rFonts w:ascii="Arial" w:hAnsi="Arial" w:cs="Arial"/>
                <w:sz w:val="22"/>
                <w:szCs w:val="22"/>
              </w:rPr>
              <w:t xml:space="preserve"> </w:t>
            </w:r>
            <w:proofErr w:type="spellStart"/>
            <w:r w:rsidRPr="00CD13FD">
              <w:rPr>
                <w:rFonts w:ascii="Arial" w:hAnsi="Arial" w:cs="Arial"/>
                <w:sz w:val="22"/>
                <w:szCs w:val="22"/>
              </w:rPr>
              <w:t>súčasťou</w:t>
            </w:r>
            <w:proofErr w:type="spellEnd"/>
            <w:r w:rsidRPr="00CD13FD">
              <w:rPr>
                <w:rFonts w:ascii="Arial" w:hAnsi="Arial" w:cs="Arial"/>
                <w:sz w:val="22"/>
                <w:szCs w:val="22"/>
              </w:rPr>
              <w:t xml:space="preserve"> </w:t>
            </w:r>
            <w:proofErr w:type="spellStart"/>
            <w:r w:rsidRPr="00CD13FD">
              <w:rPr>
                <w:rFonts w:ascii="Arial" w:hAnsi="Arial" w:cs="Arial"/>
                <w:sz w:val="22"/>
                <w:szCs w:val="22"/>
              </w:rPr>
              <w:t>tejto</w:t>
            </w:r>
            <w:proofErr w:type="spellEnd"/>
            <w:r w:rsidRPr="00CD13FD">
              <w:rPr>
                <w:rFonts w:ascii="Arial" w:hAnsi="Arial" w:cs="Arial"/>
                <w:sz w:val="22"/>
                <w:szCs w:val="22"/>
              </w:rPr>
              <w:t xml:space="preserve"> </w:t>
            </w:r>
            <w:proofErr w:type="spellStart"/>
            <w:r w:rsidRPr="00CD13FD">
              <w:rPr>
                <w:rFonts w:ascii="Arial" w:hAnsi="Arial" w:cs="Arial"/>
                <w:sz w:val="22"/>
                <w:szCs w:val="22"/>
              </w:rPr>
              <w:t>Zmluvy</w:t>
            </w:r>
            <w:proofErr w:type="spellEnd"/>
            <w:r w:rsidRPr="00CD13FD">
              <w:rPr>
                <w:rFonts w:ascii="Arial" w:hAnsi="Arial" w:cs="Arial"/>
                <w:sz w:val="22"/>
                <w:szCs w:val="22"/>
              </w:rPr>
              <w:t xml:space="preserve">. V </w:t>
            </w:r>
            <w:proofErr w:type="spellStart"/>
            <w:r w:rsidRPr="00CD13FD">
              <w:rPr>
                <w:rFonts w:ascii="Arial" w:hAnsi="Arial" w:cs="Arial"/>
                <w:sz w:val="22"/>
                <w:szCs w:val="22"/>
              </w:rPr>
              <w:t>prípade</w:t>
            </w:r>
            <w:proofErr w:type="spellEnd"/>
            <w:r w:rsidRPr="00CD13FD">
              <w:rPr>
                <w:rFonts w:ascii="Arial" w:hAnsi="Arial" w:cs="Arial"/>
                <w:sz w:val="22"/>
                <w:szCs w:val="22"/>
              </w:rPr>
              <w:t xml:space="preserve"> </w:t>
            </w:r>
            <w:proofErr w:type="spellStart"/>
            <w:r w:rsidRPr="00CD13FD">
              <w:rPr>
                <w:rFonts w:ascii="Arial" w:hAnsi="Arial" w:cs="Arial"/>
                <w:sz w:val="22"/>
                <w:szCs w:val="22"/>
              </w:rPr>
              <w:t>rozporu</w:t>
            </w:r>
            <w:proofErr w:type="spellEnd"/>
            <w:r w:rsidRPr="00CD13FD">
              <w:rPr>
                <w:rFonts w:ascii="Arial" w:hAnsi="Arial" w:cs="Arial"/>
                <w:sz w:val="22"/>
                <w:szCs w:val="22"/>
              </w:rPr>
              <w:t xml:space="preserve"> </w:t>
            </w:r>
            <w:proofErr w:type="spellStart"/>
            <w:r w:rsidRPr="00CD13FD">
              <w:rPr>
                <w:rFonts w:ascii="Arial" w:hAnsi="Arial" w:cs="Arial"/>
                <w:sz w:val="22"/>
                <w:szCs w:val="22"/>
              </w:rPr>
              <w:t>medzi</w:t>
            </w:r>
            <w:proofErr w:type="spellEnd"/>
            <w:r w:rsidRPr="00CD13FD">
              <w:rPr>
                <w:rFonts w:ascii="Arial" w:hAnsi="Arial" w:cs="Arial"/>
                <w:sz w:val="22"/>
                <w:szCs w:val="22"/>
              </w:rPr>
              <w:t xml:space="preserve"> </w:t>
            </w:r>
            <w:proofErr w:type="spellStart"/>
            <w:r w:rsidRPr="00CD13FD">
              <w:rPr>
                <w:rFonts w:ascii="Arial" w:hAnsi="Arial" w:cs="Arial"/>
                <w:sz w:val="22"/>
                <w:szCs w:val="22"/>
              </w:rPr>
              <w:t>touto</w:t>
            </w:r>
            <w:proofErr w:type="spellEnd"/>
            <w:r w:rsidRPr="00CD13FD">
              <w:rPr>
                <w:rFonts w:ascii="Arial" w:hAnsi="Arial" w:cs="Arial"/>
                <w:sz w:val="22"/>
                <w:szCs w:val="22"/>
              </w:rPr>
              <w:t xml:space="preserve"> </w:t>
            </w:r>
            <w:proofErr w:type="spellStart"/>
            <w:r w:rsidRPr="00CD13FD">
              <w:rPr>
                <w:rFonts w:ascii="Arial" w:hAnsi="Arial" w:cs="Arial"/>
                <w:sz w:val="22"/>
                <w:szCs w:val="22"/>
              </w:rPr>
              <w:t>Zmluvou</w:t>
            </w:r>
            <w:proofErr w:type="spellEnd"/>
            <w:r w:rsidRPr="00CD13FD">
              <w:rPr>
                <w:rFonts w:ascii="Arial" w:hAnsi="Arial" w:cs="Arial"/>
                <w:sz w:val="22"/>
                <w:szCs w:val="22"/>
              </w:rPr>
              <w:t xml:space="preserve"> </w:t>
            </w:r>
            <w:proofErr w:type="gramStart"/>
            <w:r w:rsidRPr="00CD13FD">
              <w:rPr>
                <w:rFonts w:ascii="Arial" w:hAnsi="Arial" w:cs="Arial"/>
                <w:sz w:val="22"/>
                <w:szCs w:val="22"/>
              </w:rPr>
              <w:t>a</w:t>
            </w:r>
            <w:proofErr w:type="gramEnd"/>
            <w:r w:rsidRPr="00CD13FD">
              <w:rPr>
                <w:rFonts w:ascii="Arial" w:hAnsi="Arial" w:cs="Arial"/>
                <w:sz w:val="22"/>
                <w:szCs w:val="22"/>
              </w:rPr>
              <w:t xml:space="preserve"> </w:t>
            </w:r>
            <w:proofErr w:type="spellStart"/>
            <w:r w:rsidRPr="00CD13FD">
              <w:rPr>
                <w:rFonts w:ascii="Arial" w:hAnsi="Arial" w:cs="Arial"/>
                <w:sz w:val="22"/>
                <w:szCs w:val="22"/>
              </w:rPr>
              <w:t>Objednávkou</w:t>
            </w:r>
            <w:proofErr w:type="spellEnd"/>
            <w:r w:rsidRPr="00CD13FD">
              <w:rPr>
                <w:rFonts w:ascii="Arial" w:hAnsi="Arial" w:cs="Arial"/>
                <w:sz w:val="22"/>
                <w:szCs w:val="22"/>
              </w:rPr>
              <w:t xml:space="preserve"> </w:t>
            </w:r>
            <w:proofErr w:type="spellStart"/>
            <w:r w:rsidRPr="00CD13FD">
              <w:rPr>
                <w:rFonts w:ascii="Arial" w:hAnsi="Arial" w:cs="Arial"/>
                <w:sz w:val="22"/>
                <w:szCs w:val="22"/>
              </w:rPr>
              <w:t>služieb</w:t>
            </w:r>
            <w:proofErr w:type="spellEnd"/>
            <w:r w:rsidRPr="00CD13FD">
              <w:rPr>
                <w:rFonts w:ascii="Arial" w:hAnsi="Arial" w:cs="Arial"/>
                <w:sz w:val="22"/>
                <w:szCs w:val="22"/>
              </w:rPr>
              <w:t xml:space="preserve"> </w:t>
            </w:r>
            <w:proofErr w:type="spellStart"/>
            <w:r w:rsidRPr="00CD13FD">
              <w:rPr>
                <w:rFonts w:ascii="Arial" w:hAnsi="Arial" w:cs="Arial"/>
                <w:sz w:val="22"/>
                <w:szCs w:val="22"/>
              </w:rPr>
              <w:t>má</w:t>
            </w:r>
            <w:proofErr w:type="spellEnd"/>
            <w:r w:rsidRPr="00CD13FD">
              <w:rPr>
                <w:rFonts w:ascii="Arial" w:hAnsi="Arial" w:cs="Arial"/>
                <w:sz w:val="22"/>
                <w:szCs w:val="22"/>
              </w:rPr>
              <w:t xml:space="preserve"> </w:t>
            </w:r>
            <w:proofErr w:type="spellStart"/>
            <w:r w:rsidRPr="00CD13FD">
              <w:rPr>
                <w:rFonts w:ascii="Arial" w:hAnsi="Arial" w:cs="Arial"/>
                <w:sz w:val="22"/>
                <w:szCs w:val="22"/>
              </w:rPr>
              <w:t>táto</w:t>
            </w:r>
            <w:proofErr w:type="spellEnd"/>
            <w:r w:rsidRPr="00CD13FD">
              <w:rPr>
                <w:rFonts w:ascii="Arial" w:hAnsi="Arial" w:cs="Arial"/>
                <w:sz w:val="22"/>
                <w:szCs w:val="22"/>
              </w:rPr>
              <w:t xml:space="preserve"> </w:t>
            </w:r>
            <w:proofErr w:type="spellStart"/>
            <w:r w:rsidRPr="00CD13FD">
              <w:rPr>
                <w:rFonts w:ascii="Arial" w:hAnsi="Arial" w:cs="Arial"/>
                <w:sz w:val="22"/>
                <w:szCs w:val="22"/>
              </w:rPr>
              <w:t>Zmluva</w:t>
            </w:r>
            <w:proofErr w:type="spellEnd"/>
            <w:r w:rsidRPr="00CD13FD">
              <w:rPr>
                <w:rFonts w:ascii="Arial" w:hAnsi="Arial" w:cs="Arial"/>
                <w:sz w:val="22"/>
                <w:szCs w:val="22"/>
              </w:rPr>
              <w:t xml:space="preserve"> </w:t>
            </w:r>
            <w:proofErr w:type="spellStart"/>
            <w:r w:rsidRPr="00CD13FD">
              <w:rPr>
                <w:rFonts w:ascii="Arial" w:hAnsi="Arial" w:cs="Arial"/>
                <w:sz w:val="22"/>
                <w:szCs w:val="22"/>
              </w:rPr>
              <w:t>prednosť</w:t>
            </w:r>
            <w:proofErr w:type="spellEnd"/>
            <w:r w:rsidRPr="00CD13FD">
              <w:rPr>
                <w:rFonts w:ascii="Arial" w:hAnsi="Arial" w:cs="Arial"/>
                <w:sz w:val="22"/>
                <w:szCs w:val="22"/>
              </w:rPr>
              <w:t xml:space="preserve">, </w:t>
            </w:r>
            <w:proofErr w:type="spellStart"/>
            <w:r w:rsidRPr="00CD13FD">
              <w:rPr>
                <w:rFonts w:ascii="Arial" w:hAnsi="Arial" w:cs="Arial"/>
                <w:sz w:val="22"/>
                <w:szCs w:val="22"/>
              </w:rPr>
              <w:t>ak</w:t>
            </w:r>
            <w:proofErr w:type="spellEnd"/>
            <w:r w:rsidRPr="00CD13FD">
              <w:rPr>
                <w:rFonts w:ascii="Arial" w:hAnsi="Arial" w:cs="Arial"/>
                <w:sz w:val="22"/>
                <w:szCs w:val="22"/>
              </w:rPr>
              <w:t xml:space="preserve"> </w:t>
            </w:r>
            <w:proofErr w:type="spellStart"/>
            <w:r w:rsidRPr="00CD13FD">
              <w:rPr>
                <w:rFonts w:ascii="Arial" w:hAnsi="Arial" w:cs="Arial"/>
                <w:sz w:val="22"/>
                <w:szCs w:val="22"/>
              </w:rPr>
              <w:t>nie</w:t>
            </w:r>
            <w:proofErr w:type="spellEnd"/>
            <w:r w:rsidRPr="00CD13FD">
              <w:rPr>
                <w:rFonts w:ascii="Arial" w:hAnsi="Arial" w:cs="Arial"/>
                <w:sz w:val="22"/>
                <w:szCs w:val="22"/>
              </w:rPr>
              <w:t xml:space="preserve"> je v </w:t>
            </w:r>
            <w:proofErr w:type="spellStart"/>
            <w:r w:rsidRPr="00CD13FD">
              <w:rPr>
                <w:rFonts w:ascii="Arial" w:hAnsi="Arial" w:cs="Arial"/>
                <w:sz w:val="22"/>
                <w:szCs w:val="22"/>
              </w:rPr>
              <w:t>Objednávke</w:t>
            </w:r>
            <w:proofErr w:type="spellEnd"/>
            <w:r w:rsidRPr="00CD13FD">
              <w:rPr>
                <w:rFonts w:ascii="Arial" w:hAnsi="Arial" w:cs="Arial"/>
                <w:sz w:val="22"/>
                <w:szCs w:val="22"/>
              </w:rPr>
              <w:t xml:space="preserve"> </w:t>
            </w:r>
            <w:proofErr w:type="spellStart"/>
            <w:r w:rsidRPr="00CD13FD">
              <w:rPr>
                <w:rFonts w:ascii="Arial" w:hAnsi="Arial" w:cs="Arial"/>
                <w:sz w:val="22"/>
                <w:szCs w:val="22"/>
              </w:rPr>
              <w:t>služieb</w:t>
            </w:r>
            <w:proofErr w:type="spellEnd"/>
            <w:r w:rsidRPr="00CD13FD">
              <w:rPr>
                <w:rFonts w:ascii="Arial" w:hAnsi="Arial" w:cs="Arial"/>
                <w:sz w:val="22"/>
                <w:szCs w:val="22"/>
              </w:rPr>
              <w:t xml:space="preserve"> </w:t>
            </w:r>
            <w:proofErr w:type="spellStart"/>
            <w:r w:rsidRPr="00CD13FD">
              <w:rPr>
                <w:rFonts w:ascii="Arial" w:hAnsi="Arial" w:cs="Arial"/>
                <w:sz w:val="22"/>
                <w:szCs w:val="22"/>
              </w:rPr>
              <w:t>výslovne</w:t>
            </w:r>
            <w:proofErr w:type="spellEnd"/>
            <w:r w:rsidRPr="00CD13FD">
              <w:rPr>
                <w:rFonts w:ascii="Arial" w:hAnsi="Arial" w:cs="Arial"/>
                <w:sz w:val="22"/>
                <w:szCs w:val="22"/>
              </w:rPr>
              <w:t xml:space="preserve"> </w:t>
            </w:r>
            <w:proofErr w:type="spellStart"/>
            <w:r w:rsidRPr="00CD13FD">
              <w:rPr>
                <w:rFonts w:ascii="Arial" w:hAnsi="Arial" w:cs="Arial"/>
                <w:sz w:val="22"/>
                <w:szCs w:val="22"/>
              </w:rPr>
              <w:t>uvedené</w:t>
            </w:r>
            <w:proofErr w:type="spellEnd"/>
            <w:r w:rsidRPr="00CD13FD">
              <w:rPr>
                <w:rFonts w:ascii="Arial" w:hAnsi="Arial" w:cs="Arial"/>
                <w:sz w:val="22"/>
                <w:szCs w:val="22"/>
              </w:rPr>
              <w:t xml:space="preserve"> </w:t>
            </w:r>
            <w:proofErr w:type="spellStart"/>
            <w:r w:rsidRPr="00CD13FD">
              <w:rPr>
                <w:rFonts w:ascii="Arial" w:hAnsi="Arial" w:cs="Arial"/>
                <w:sz w:val="22"/>
                <w:szCs w:val="22"/>
              </w:rPr>
              <w:t>inak</w:t>
            </w:r>
            <w:proofErr w:type="spellEnd"/>
            <w:r w:rsidRPr="00CD13FD">
              <w:rPr>
                <w:rFonts w:ascii="Arial" w:hAnsi="Arial" w:cs="Arial"/>
                <w:sz w:val="22"/>
                <w:szCs w:val="22"/>
              </w:rPr>
              <w:t xml:space="preserve">.  </w:t>
            </w:r>
          </w:p>
          <w:p w14:paraId="28489D59" w14:textId="77777777" w:rsidR="00E92CB1" w:rsidRPr="00CD13FD" w:rsidRDefault="00E92CB1" w:rsidP="00E92CB1">
            <w:pPr>
              <w:spacing w:line="276" w:lineRule="auto"/>
              <w:jc w:val="both"/>
              <w:rPr>
                <w:rFonts w:ascii="Arial" w:hAnsi="Arial" w:cs="Arial"/>
                <w:sz w:val="22"/>
                <w:szCs w:val="22"/>
              </w:rPr>
            </w:pPr>
          </w:p>
          <w:p w14:paraId="002EFEBA" w14:textId="04C92B77" w:rsidR="00854FF2" w:rsidRPr="00CD13FD" w:rsidRDefault="00E92CB1" w:rsidP="00E92CB1">
            <w:pPr>
              <w:spacing w:line="276" w:lineRule="auto"/>
              <w:jc w:val="both"/>
              <w:rPr>
                <w:rFonts w:ascii="Arial" w:hAnsi="Arial" w:cs="Arial"/>
                <w:sz w:val="22"/>
                <w:szCs w:val="22"/>
                <w:lang w:eastAsia="da-DK" w:bidi="da-DK"/>
              </w:rPr>
            </w:pPr>
            <w:proofErr w:type="spellStart"/>
            <w:r w:rsidRPr="00CD13FD">
              <w:rPr>
                <w:rFonts w:ascii="Arial" w:hAnsi="Arial" w:cs="Arial"/>
                <w:sz w:val="22"/>
                <w:szCs w:val="22"/>
              </w:rPr>
              <w:t>Vzhľadom</w:t>
            </w:r>
            <w:proofErr w:type="spellEnd"/>
            <w:r w:rsidRPr="00CD13FD">
              <w:rPr>
                <w:rFonts w:ascii="Arial" w:hAnsi="Arial" w:cs="Arial"/>
                <w:sz w:val="22"/>
                <w:szCs w:val="22"/>
              </w:rPr>
              <w:t xml:space="preserve"> k </w:t>
            </w:r>
            <w:proofErr w:type="spellStart"/>
            <w:r w:rsidRPr="00CD13FD">
              <w:rPr>
                <w:rFonts w:ascii="Arial" w:hAnsi="Arial" w:cs="Arial"/>
                <w:sz w:val="22"/>
                <w:szCs w:val="22"/>
              </w:rPr>
              <w:t>vzájomným</w:t>
            </w:r>
            <w:proofErr w:type="spellEnd"/>
            <w:r w:rsidRPr="00CD13FD">
              <w:rPr>
                <w:rFonts w:ascii="Arial" w:hAnsi="Arial" w:cs="Arial"/>
                <w:sz w:val="22"/>
                <w:szCs w:val="22"/>
              </w:rPr>
              <w:t xml:space="preserve"> </w:t>
            </w:r>
            <w:proofErr w:type="spellStart"/>
            <w:r w:rsidRPr="00CD13FD">
              <w:rPr>
                <w:rFonts w:ascii="Arial" w:hAnsi="Arial" w:cs="Arial"/>
                <w:sz w:val="22"/>
                <w:szCs w:val="22"/>
              </w:rPr>
              <w:t>záväzkom</w:t>
            </w:r>
            <w:proofErr w:type="spellEnd"/>
            <w:r w:rsidRPr="00CD13FD">
              <w:rPr>
                <w:rFonts w:ascii="Arial" w:hAnsi="Arial" w:cs="Arial"/>
                <w:sz w:val="22"/>
                <w:szCs w:val="22"/>
              </w:rPr>
              <w:t xml:space="preserve"> </w:t>
            </w:r>
            <w:proofErr w:type="spellStart"/>
            <w:r w:rsidRPr="00CD13FD">
              <w:rPr>
                <w:rFonts w:ascii="Arial" w:hAnsi="Arial" w:cs="Arial"/>
                <w:sz w:val="22"/>
                <w:szCs w:val="22"/>
              </w:rPr>
              <w:t>stanoveným</w:t>
            </w:r>
            <w:proofErr w:type="spellEnd"/>
            <w:r w:rsidRPr="00CD13FD">
              <w:rPr>
                <w:rFonts w:ascii="Arial" w:hAnsi="Arial" w:cs="Arial"/>
                <w:sz w:val="22"/>
                <w:szCs w:val="22"/>
              </w:rPr>
              <w:t xml:space="preserve"> v </w:t>
            </w:r>
            <w:proofErr w:type="spellStart"/>
            <w:r w:rsidRPr="00CD13FD">
              <w:rPr>
                <w:rFonts w:ascii="Arial" w:hAnsi="Arial" w:cs="Arial"/>
                <w:sz w:val="22"/>
                <w:szCs w:val="22"/>
              </w:rPr>
              <w:t>tejto</w:t>
            </w:r>
            <w:proofErr w:type="spellEnd"/>
            <w:r w:rsidRPr="00CD13FD">
              <w:rPr>
                <w:rFonts w:ascii="Arial" w:hAnsi="Arial" w:cs="Arial"/>
                <w:sz w:val="22"/>
                <w:szCs w:val="22"/>
              </w:rPr>
              <w:t xml:space="preserve"> </w:t>
            </w:r>
            <w:proofErr w:type="spellStart"/>
            <w:r w:rsidRPr="00CD13FD">
              <w:rPr>
                <w:rFonts w:ascii="Arial" w:hAnsi="Arial" w:cs="Arial"/>
                <w:sz w:val="22"/>
                <w:szCs w:val="22"/>
              </w:rPr>
              <w:t>Zmluve</w:t>
            </w:r>
            <w:proofErr w:type="spellEnd"/>
            <w:r w:rsidRPr="00CD13FD">
              <w:rPr>
                <w:rFonts w:ascii="Arial" w:hAnsi="Arial" w:cs="Arial"/>
                <w:sz w:val="22"/>
                <w:szCs w:val="22"/>
              </w:rPr>
              <w:t xml:space="preserve"> </w:t>
            </w:r>
            <w:proofErr w:type="spellStart"/>
            <w:r w:rsidRPr="00CD13FD">
              <w:rPr>
                <w:rFonts w:ascii="Arial" w:hAnsi="Arial" w:cs="Arial"/>
                <w:sz w:val="22"/>
                <w:szCs w:val="22"/>
              </w:rPr>
              <w:t>sa</w:t>
            </w:r>
            <w:proofErr w:type="spellEnd"/>
            <w:r w:rsidRPr="00CD13FD">
              <w:rPr>
                <w:rFonts w:ascii="Arial" w:hAnsi="Arial" w:cs="Arial"/>
                <w:sz w:val="22"/>
                <w:szCs w:val="22"/>
              </w:rPr>
              <w:t xml:space="preserve"> </w:t>
            </w:r>
            <w:proofErr w:type="spellStart"/>
            <w:r w:rsidRPr="00CD13FD">
              <w:rPr>
                <w:rFonts w:ascii="Arial" w:hAnsi="Arial" w:cs="Arial"/>
                <w:sz w:val="22"/>
                <w:szCs w:val="22"/>
              </w:rPr>
              <w:t>Protistrana</w:t>
            </w:r>
            <w:proofErr w:type="spellEnd"/>
            <w:r w:rsidRPr="00CD13FD">
              <w:rPr>
                <w:rFonts w:ascii="Arial" w:hAnsi="Arial" w:cs="Arial"/>
                <w:sz w:val="22"/>
                <w:szCs w:val="22"/>
              </w:rPr>
              <w:t xml:space="preserve"> </w:t>
            </w:r>
            <w:proofErr w:type="spellStart"/>
            <w:r w:rsidRPr="00CD13FD">
              <w:rPr>
                <w:rFonts w:ascii="Arial" w:hAnsi="Arial" w:cs="Arial"/>
                <w:sz w:val="22"/>
                <w:szCs w:val="22"/>
              </w:rPr>
              <w:t>zaväzuje</w:t>
            </w:r>
            <w:proofErr w:type="spellEnd"/>
            <w:r w:rsidRPr="00CD13FD">
              <w:rPr>
                <w:rFonts w:ascii="Arial" w:hAnsi="Arial" w:cs="Arial"/>
                <w:sz w:val="22"/>
                <w:szCs w:val="22"/>
              </w:rPr>
              <w:t xml:space="preserve"> </w:t>
            </w:r>
            <w:proofErr w:type="spellStart"/>
            <w:r w:rsidRPr="00CD13FD">
              <w:rPr>
                <w:rFonts w:ascii="Arial" w:hAnsi="Arial" w:cs="Arial"/>
                <w:sz w:val="22"/>
                <w:szCs w:val="22"/>
              </w:rPr>
              <w:t>poskytovať</w:t>
            </w:r>
            <w:proofErr w:type="spellEnd"/>
            <w:r w:rsidRPr="00CD13FD">
              <w:rPr>
                <w:rFonts w:ascii="Arial" w:hAnsi="Arial" w:cs="Arial"/>
                <w:sz w:val="22"/>
                <w:szCs w:val="22"/>
              </w:rPr>
              <w:t xml:space="preserve"> </w:t>
            </w:r>
            <w:proofErr w:type="spellStart"/>
            <w:r w:rsidRPr="00CD13FD">
              <w:rPr>
                <w:rFonts w:ascii="Arial" w:hAnsi="Arial" w:cs="Arial"/>
                <w:sz w:val="22"/>
                <w:szCs w:val="22"/>
              </w:rPr>
              <w:t>spoločnosti</w:t>
            </w:r>
            <w:proofErr w:type="spellEnd"/>
            <w:r w:rsidRPr="00CD13FD">
              <w:rPr>
                <w:rFonts w:ascii="Arial" w:hAnsi="Arial" w:cs="Arial"/>
                <w:sz w:val="22"/>
                <w:szCs w:val="22"/>
              </w:rPr>
              <w:t xml:space="preserve"> Lilly </w:t>
            </w:r>
            <w:proofErr w:type="spellStart"/>
            <w:r w:rsidRPr="00CD13FD">
              <w:rPr>
                <w:rFonts w:ascii="Arial" w:hAnsi="Arial" w:cs="Arial"/>
                <w:sz w:val="22"/>
                <w:szCs w:val="22"/>
              </w:rPr>
              <w:t>Služby</w:t>
            </w:r>
            <w:proofErr w:type="spellEnd"/>
            <w:r w:rsidRPr="00CD13FD">
              <w:rPr>
                <w:rFonts w:ascii="Arial" w:hAnsi="Arial" w:cs="Arial"/>
                <w:sz w:val="22"/>
                <w:szCs w:val="22"/>
              </w:rPr>
              <w:t xml:space="preserve">, </w:t>
            </w:r>
            <w:proofErr w:type="spellStart"/>
            <w:r w:rsidRPr="00CD13FD">
              <w:rPr>
                <w:rFonts w:ascii="Arial" w:hAnsi="Arial" w:cs="Arial"/>
                <w:sz w:val="22"/>
                <w:szCs w:val="22"/>
              </w:rPr>
              <w:t>ako</w:t>
            </w:r>
            <w:proofErr w:type="spellEnd"/>
            <w:r w:rsidRPr="00CD13FD">
              <w:rPr>
                <w:rFonts w:ascii="Arial" w:hAnsi="Arial" w:cs="Arial"/>
                <w:sz w:val="22"/>
                <w:szCs w:val="22"/>
              </w:rPr>
              <w:t xml:space="preserve"> je </w:t>
            </w:r>
            <w:proofErr w:type="spellStart"/>
            <w:r w:rsidRPr="00CD13FD">
              <w:rPr>
                <w:rFonts w:ascii="Arial" w:hAnsi="Arial" w:cs="Arial"/>
                <w:sz w:val="22"/>
                <w:szCs w:val="22"/>
              </w:rPr>
              <w:t>zamýšľané</w:t>
            </w:r>
            <w:proofErr w:type="spellEnd"/>
            <w:r w:rsidRPr="00CD13FD">
              <w:rPr>
                <w:rFonts w:ascii="Arial" w:hAnsi="Arial" w:cs="Arial"/>
                <w:sz w:val="22"/>
                <w:szCs w:val="22"/>
              </w:rPr>
              <w:t xml:space="preserve"> </w:t>
            </w:r>
            <w:proofErr w:type="spellStart"/>
            <w:r w:rsidRPr="00CD13FD">
              <w:rPr>
                <w:rFonts w:ascii="Arial" w:hAnsi="Arial" w:cs="Arial"/>
                <w:sz w:val="22"/>
                <w:szCs w:val="22"/>
              </w:rPr>
              <w:t>touto</w:t>
            </w:r>
            <w:proofErr w:type="spellEnd"/>
            <w:r w:rsidRPr="00CD13FD">
              <w:rPr>
                <w:rFonts w:ascii="Arial" w:hAnsi="Arial" w:cs="Arial"/>
                <w:sz w:val="22"/>
                <w:szCs w:val="22"/>
              </w:rPr>
              <w:t xml:space="preserve"> </w:t>
            </w:r>
            <w:proofErr w:type="spellStart"/>
            <w:r w:rsidRPr="00CD13FD">
              <w:rPr>
                <w:rFonts w:ascii="Arial" w:hAnsi="Arial" w:cs="Arial"/>
                <w:sz w:val="22"/>
                <w:szCs w:val="22"/>
              </w:rPr>
              <w:t>Zmluvou</w:t>
            </w:r>
            <w:proofErr w:type="spellEnd"/>
            <w:r w:rsidRPr="00CD13FD">
              <w:rPr>
                <w:rFonts w:ascii="Arial" w:hAnsi="Arial" w:cs="Arial"/>
                <w:sz w:val="22"/>
                <w:szCs w:val="22"/>
              </w:rPr>
              <w:t xml:space="preserve"> a </w:t>
            </w:r>
            <w:proofErr w:type="spellStart"/>
            <w:r w:rsidRPr="00CD13FD">
              <w:rPr>
                <w:rFonts w:ascii="Arial" w:hAnsi="Arial" w:cs="Arial"/>
                <w:sz w:val="22"/>
                <w:szCs w:val="22"/>
              </w:rPr>
              <w:t>každou</w:t>
            </w:r>
            <w:proofErr w:type="spellEnd"/>
            <w:r w:rsidRPr="00CD13FD">
              <w:rPr>
                <w:rFonts w:ascii="Arial" w:hAnsi="Arial" w:cs="Arial"/>
                <w:sz w:val="22"/>
                <w:szCs w:val="22"/>
              </w:rPr>
              <w:t xml:space="preserve"> </w:t>
            </w:r>
            <w:proofErr w:type="spellStart"/>
            <w:r w:rsidRPr="00CD13FD">
              <w:rPr>
                <w:rFonts w:ascii="Arial" w:hAnsi="Arial" w:cs="Arial"/>
                <w:sz w:val="22"/>
                <w:szCs w:val="22"/>
              </w:rPr>
              <w:t>príslušnou</w:t>
            </w:r>
            <w:proofErr w:type="spellEnd"/>
            <w:r w:rsidRPr="00CD13FD">
              <w:rPr>
                <w:rFonts w:ascii="Arial" w:hAnsi="Arial" w:cs="Arial"/>
                <w:sz w:val="22"/>
                <w:szCs w:val="22"/>
              </w:rPr>
              <w:t xml:space="preserve"> </w:t>
            </w:r>
            <w:proofErr w:type="spellStart"/>
            <w:r w:rsidRPr="00CD13FD">
              <w:rPr>
                <w:rFonts w:ascii="Arial" w:hAnsi="Arial" w:cs="Arial"/>
                <w:sz w:val="22"/>
                <w:szCs w:val="22"/>
              </w:rPr>
              <w:t>objednávkou</w:t>
            </w:r>
            <w:proofErr w:type="spellEnd"/>
            <w:r w:rsidRPr="00CD13FD">
              <w:rPr>
                <w:rFonts w:ascii="Arial" w:hAnsi="Arial" w:cs="Arial"/>
                <w:sz w:val="22"/>
                <w:szCs w:val="22"/>
              </w:rPr>
              <w:t xml:space="preserve"> </w:t>
            </w:r>
            <w:proofErr w:type="spellStart"/>
            <w:r w:rsidRPr="00CD13FD">
              <w:rPr>
                <w:rFonts w:ascii="Arial" w:hAnsi="Arial" w:cs="Arial"/>
                <w:sz w:val="22"/>
                <w:szCs w:val="22"/>
              </w:rPr>
              <w:t>Služieb</w:t>
            </w:r>
            <w:proofErr w:type="spellEnd"/>
            <w:r w:rsidRPr="00CD13FD">
              <w:rPr>
                <w:rFonts w:ascii="Arial" w:hAnsi="Arial" w:cs="Arial"/>
                <w:sz w:val="22"/>
                <w:szCs w:val="22"/>
              </w:rPr>
              <w:t xml:space="preserve">. </w:t>
            </w:r>
            <w:proofErr w:type="spellStart"/>
            <w:r w:rsidRPr="00CD13FD">
              <w:rPr>
                <w:rFonts w:ascii="Arial" w:hAnsi="Arial" w:cs="Arial"/>
                <w:sz w:val="22"/>
                <w:szCs w:val="22"/>
              </w:rPr>
              <w:t>Platba</w:t>
            </w:r>
            <w:proofErr w:type="spellEnd"/>
            <w:r w:rsidRPr="00CD13FD">
              <w:rPr>
                <w:rFonts w:ascii="Arial" w:hAnsi="Arial" w:cs="Arial"/>
                <w:sz w:val="22"/>
                <w:szCs w:val="22"/>
              </w:rPr>
              <w:t xml:space="preserve"> </w:t>
            </w:r>
            <w:proofErr w:type="spellStart"/>
            <w:r w:rsidRPr="00CD13FD">
              <w:rPr>
                <w:rFonts w:ascii="Arial" w:hAnsi="Arial" w:cs="Arial"/>
                <w:sz w:val="22"/>
                <w:szCs w:val="22"/>
              </w:rPr>
              <w:t>za</w:t>
            </w:r>
            <w:proofErr w:type="spellEnd"/>
            <w:r w:rsidRPr="00CD13FD">
              <w:rPr>
                <w:rFonts w:ascii="Arial" w:hAnsi="Arial" w:cs="Arial"/>
                <w:sz w:val="22"/>
                <w:szCs w:val="22"/>
              </w:rPr>
              <w:t xml:space="preserve"> </w:t>
            </w:r>
            <w:proofErr w:type="spellStart"/>
            <w:r w:rsidRPr="00CD13FD">
              <w:rPr>
                <w:rFonts w:ascii="Arial" w:hAnsi="Arial" w:cs="Arial"/>
                <w:sz w:val="22"/>
                <w:szCs w:val="22"/>
              </w:rPr>
              <w:t>Služby</w:t>
            </w:r>
            <w:proofErr w:type="spellEnd"/>
            <w:r w:rsidRPr="00CD13FD">
              <w:rPr>
                <w:rFonts w:ascii="Arial" w:hAnsi="Arial" w:cs="Arial"/>
                <w:sz w:val="22"/>
                <w:szCs w:val="22"/>
              </w:rPr>
              <w:t xml:space="preserve"> (</w:t>
            </w:r>
            <w:proofErr w:type="spellStart"/>
            <w:r w:rsidRPr="00CD13FD">
              <w:rPr>
                <w:rFonts w:ascii="Arial" w:hAnsi="Arial" w:cs="Arial"/>
                <w:sz w:val="22"/>
                <w:szCs w:val="22"/>
              </w:rPr>
              <w:t>ďalej</w:t>
            </w:r>
            <w:proofErr w:type="spellEnd"/>
            <w:r w:rsidRPr="00CD13FD">
              <w:rPr>
                <w:rFonts w:ascii="Arial" w:hAnsi="Arial" w:cs="Arial"/>
                <w:sz w:val="22"/>
                <w:szCs w:val="22"/>
              </w:rPr>
              <w:t xml:space="preserve"> </w:t>
            </w:r>
            <w:proofErr w:type="spellStart"/>
            <w:r w:rsidRPr="00CD13FD">
              <w:rPr>
                <w:rFonts w:ascii="Arial" w:hAnsi="Arial" w:cs="Arial"/>
                <w:sz w:val="22"/>
                <w:szCs w:val="22"/>
              </w:rPr>
              <w:t>len</w:t>
            </w:r>
            <w:proofErr w:type="spellEnd"/>
            <w:r w:rsidRPr="00CD13FD">
              <w:rPr>
                <w:rFonts w:ascii="Arial" w:hAnsi="Arial" w:cs="Arial"/>
                <w:sz w:val="22"/>
                <w:szCs w:val="22"/>
              </w:rPr>
              <w:t xml:space="preserve"> „</w:t>
            </w:r>
            <w:proofErr w:type="spellStart"/>
            <w:r w:rsidRPr="00CD13FD">
              <w:rPr>
                <w:rFonts w:ascii="Arial" w:hAnsi="Arial" w:cs="Arial"/>
                <w:sz w:val="22"/>
                <w:szCs w:val="22"/>
              </w:rPr>
              <w:t>Honorár</w:t>
            </w:r>
            <w:proofErr w:type="spellEnd"/>
            <w:r w:rsidRPr="00CD13FD">
              <w:rPr>
                <w:rFonts w:ascii="Arial" w:hAnsi="Arial" w:cs="Arial"/>
                <w:sz w:val="22"/>
                <w:szCs w:val="22"/>
              </w:rPr>
              <w:t xml:space="preserve">“) </w:t>
            </w:r>
            <w:proofErr w:type="spellStart"/>
            <w:r w:rsidRPr="00CD13FD">
              <w:rPr>
                <w:rFonts w:ascii="Arial" w:hAnsi="Arial" w:cs="Arial"/>
                <w:sz w:val="22"/>
                <w:szCs w:val="22"/>
              </w:rPr>
              <w:t>sa</w:t>
            </w:r>
            <w:proofErr w:type="spellEnd"/>
            <w:r w:rsidRPr="00CD13FD">
              <w:rPr>
                <w:rFonts w:ascii="Arial" w:hAnsi="Arial" w:cs="Arial"/>
                <w:sz w:val="22"/>
                <w:szCs w:val="22"/>
              </w:rPr>
              <w:t xml:space="preserve"> </w:t>
            </w:r>
            <w:proofErr w:type="spellStart"/>
            <w:r w:rsidRPr="00CD13FD">
              <w:rPr>
                <w:rFonts w:ascii="Arial" w:hAnsi="Arial" w:cs="Arial"/>
                <w:sz w:val="22"/>
                <w:szCs w:val="22"/>
              </w:rPr>
              <w:t>bude</w:t>
            </w:r>
            <w:proofErr w:type="spellEnd"/>
            <w:r w:rsidRPr="00CD13FD">
              <w:rPr>
                <w:rFonts w:ascii="Arial" w:hAnsi="Arial" w:cs="Arial"/>
                <w:sz w:val="22"/>
                <w:szCs w:val="22"/>
              </w:rPr>
              <w:t xml:space="preserve"> </w:t>
            </w:r>
            <w:proofErr w:type="spellStart"/>
            <w:r w:rsidRPr="00CD13FD">
              <w:rPr>
                <w:rFonts w:ascii="Arial" w:hAnsi="Arial" w:cs="Arial"/>
                <w:sz w:val="22"/>
                <w:szCs w:val="22"/>
              </w:rPr>
              <w:t>líšiť</w:t>
            </w:r>
            <w:proofErr w:type="spellEnd"/>
            <w:r w:rsidRPr="00CD13FD">
              <w:rPr>
                <w:rFonts w:ascii="Arial" w:hAnsi="Arial" w:cs="Arial"/>
                <w:sz w:val="22"/>
                <w:szCs w:val="22"/>
              </w:rPr>
              <w:t xml:space="preserve"> v </w:t>
            </w:r>
            <w:proofErr w:type="spellStart"/>
            <w:r w:rsidRPr="00CD13FD">
              <w:rPr>
                <w:rFonts w:ascii="Arial" w:hAnsi="Arial" w:cs="Arial"/>
                <w:sz w:val="22"/>
                <w:szCs w:val="22"/>
              </w:rPr>
              <w:t>závislosti</w:t>
            </w:r>
            <w:proofErr w:type="spellEnd"/>
            <w:r w:rsidRPr="00CD13FD">
              <w:rPr>
                <w:rFonts w:ascii="Arial" w:hAnsi="Arial" w:cs="Arial"/>
                <w:sz w:val="22"/>
                <w:szCs w:val="22"/>
              </w:rPr>
              <w:t xml:space="preserve"> </w:t>
            </w:r>
            <w:proofErr w:type="spellStart"/>
            <w:r w:rsidRPr="00CD13FD">
              <w:rPr>
                <w:rFonts w:ascii="Arial" w:hAnsi="Arial" w:cs="Arial"/>
                <w:sz w:val="22"/>
                <w:szCs w:val="22"/>
              </w:rPr>
              <w:t>na</w:t>
            </w:r>
            <w:proofErr w:type="spellEnd"/>
            <w:r w:rsidRPr="00CD13FD">
              <w:rPr>
                <w:rFonts w:ascii="Arial" w:hAnsi="Arial" w:cs="Arial"/>
                <w:sz w:val="22"/>
                <w:szCs w:val="22"/>
              </w:rPr>
              <w:t xml:space="preserve"> type </w:t>
            </w:r>
            <w:proofErr w:type="spellStart"/>
            <w:r w:rsidRPr="00CD13FD">
              <w:rPr>
                <w:rFonts w:ascii="Arial" w:hAnsi="Arial" w:cs="Arial"/>
                <w:sz w:val="22"/>
                <w:szCs w:val="22"/>
              </w:rPr>
              <w:t>akcie</w:t>
            </w:r>
            <w:proofErr w:type="spellEnd"/>
            <w:r w:rsidRPr="00CD13FD">
              <w:rPr>
                <w:rFonts w:ascii="Arial" w:hAnsi="Arial" w:cs="Arial"/>
                <w:sz w:val="22"/>
                <w:szCs w:val="22"/>
              </w:rPr>
              <w:t xml:space="preserve"> a </w:t>
            </w:r>
            <w:proofErr w:type="spellStart"/>
            <w:r w:rsidRPr="00CD13FD">
              <w:rPr>
                <w:rFonts w:ascii="Arial" w:hAnsi="Arial" w:cs="Arial"/>
                <w:sz w:val="22"/>
                <w:szCs w:val="22"/>
              </w:rPr>
              <w:t>množstve</w:t>
            </w:r>
            <w:proofErr w:type="spellEnd"/>
            <w:r w:rsidRPr="00CD13FD">
              <w:rPr>
                <w:rFonts w:ascii="Arial" w:hAnsi="Arial" w:cs="Arial"/>
                <w:sz w:val="22"/>
                <w:szCs w:val="22"/>
              </w:rPr>
              <w:t xml:space="preserve"> </w:t>
            </w:r>
            <w:proofErr w:type="spellStart"/>
            <w:r w:rsidRPr="00CD13FD">
              <w:rPr>
                <w:rFonts w:ascii="Arial" w:hAnsi="Arial" w:cs="Arial"/>
                <w:sz w:val="22"/>
                <w:szCs w:val="22"/>
              </w:rPr>
              <w:t>času</w:t>
            </w:r>
            <w:proofErr w:type="spellEnd"/>
            <w:r w:rsidRPr="00CD13FD">
              <w:rPr>
                <w:rFonts w:ascii="Arial" w:hAnsi="Arial" w:cs="Arial"/>
                <w:sz w:val="22"/>
                <w:szCs w:val="22"/>
              </w:rPr>
              <w:t xml:space="preserve"> </w:t>
            </w:r>
            <w:proofErr w:type="spellStart"/>
            <w:r w:rsidRPr="00CD13FD">
              <w:rPr>
                <w:rFonts w:ascii="Arial" w:hAnsi="Arial" w:cs="Arial"/>
                <w:sz w:val="22"/>
                <w:szCs w:val="22"/>
              </w:rPr>
              <w:t>potrebného</w:t>
            </w:r>
            <w:proofErr w:type="spellEnd"/>
            <w:r w:rsidRPr="00CD13FD">
              <w:rPr>
                <w:rFonts w:ascii="Arial" w:hAnsi="Arial" w:cs="Arial"/>
                <w:sz w:val="22"/>
                <w:szCs w:val="22"/>
              </w:rPr>
              <w:t xml:space="preserve"> k </w:t>
            </w:r>
            <w:proofErr w:type="spellStart"/>
            <w:r w:rsidRPr="00CD13FD">
              <w:rPr>
                <w:rFonts w:ascii="Arial" w:hAnsi="Arial" w:cs="Arial"/>
                <w:sz w:val="22"/>
                <w:szCs w:val="22"/>
              </w:rPr>
              <w:t>príprave</w:t>
            </w:r>
            <w:proofErr w:type="spellEnd"/>
            <w:r w:rsidRPr="00CD13FD">
              <w:rPr>
                <w:rFonts w:ascii="Arial" w:hAnsi="Arial" w:cs="Arial"/>
                <w:sz w:val="22"/>
                <w:szCs w:val="22"/>
              </w:rPr>
              <w:t xml:space="preserve">, </w:t>
            </w:r>
            <w:proofErr w:type="spellStart"/>
            <w:r w:rsidRPr="00CD13FD">
              <w:rPr>
                <w:rFonts w:ascii="Arial" w:hAnsi="Arial" w:cs="Arial"/>
                <w:sz w:val="22"/>
                <w:szCs w:val="22"/>
              </w:rPr>
              <w:t>cestovaniu</w:t>
            </w:r>
            <w:proofErr w:type="spellEnd"/>
            <w:r w:rsidRPr="00CD13FD">
              <w:rPr>
                <w:rFonts w:ascii="Arial" w:hAnsi="Arial" w:cs="Arial"/>
                <w:sz w:val="22"/>
                <w:szCs w:val="22"/>
              </w:rPr>
              <w:t xml:space="preserve"> a </w:t>
            </w:r>
            <w:proofErr w:type="spellStart"/>
            <w:r w:rsidRPr="00CD13FD">
              <w:rPr>
                <w:rFonts w:ascii="Arial" w:hAnsi="Arial" w:cs="Arial"/>
                <w:sz w:val="22"/>
                <w:szCs w:val="22"/>
              </w:rPr>
              <w:t>prezentácii</w:t>
            </w:r>
            <w:proofErr w:type="spellEnd"/>
            <w:r w:rsidRPr="00CD13FD">
              <w:rPr>
                <w:rFonts w:ascii="Arial" w:hAnsi="Arial" w:cs="Arial"/>
                <w:sz w:val="22"/>
                <w:szCs w:val="22"/>
              </w:rPr>
              <w:t xml:space="preserve"> a </w:t>
            </w:r>
            <w:proofErr w:type="spellStart"/>
            <w:r w:rsidRPr="00CD13FD">
              <w:rPr>
                <w:rFonts w:ascii="Arial" w:hAnsi="Arial" w:cs="Arial"/>
                <w:sz w:val="22"/>
                <w:szCs w:val="22"/>
              </w:rPr>
              <w:t>tak</w:t>
            </w:r>
            <w:proofErr w:type="spellEnd"/>
            <w:r w:rsidRPr="00CD13FD">
              <w:rPr>
                <w:rFonts w:ascii="Arial" w:hAnsi="Arial" w:cs="Arial"/>
                <w:sz w:val="22"/>
                <w:szCs w:val="22"/>
              </w:rPr>
              <w:t xml:space="preserve">, </w:t>
            </w:r>
            <w:proofErr w:type="spellStart"/>
            <w:r w:rsidRPr="00CD13FD">
              <w:rPr>
                <w:rFonts w:ascii="Arial" w:hAnsi="Arial" w:cs="Arial"/>
                <w:sz w:val="22"/>
                <w:szCs w:val="22"/>
              </w:rPr>
              <w:t>ako</w:t>
            </w:r>
            <w:proofErr w:type="spellEnd"/>
            <w:r w:rsidRPr="00CD13FD">
              <w:rPr>
                <w:rFonts w:ascii="Arial" w:hAnsi="Arial" w:cs="Arial"/>
                <w:sz w:val="22"/>
                <w:szCs w:val="22"/>
              </w:rPr>
              <w:t xml:space="preserve"> je </w:t>
            </w:r>
            <w:proofErr w:type="spellStart"/>
            <w:r w:rsidRPr="00CD13FD">
              <w:rPr>
                <w:rFonts w:ascii="Arial" w:hAnsi="Arial" w:cs="Arial"/>
                <w:sz w:val="22"/>
                <w:szCs w:val="22"/>
              </w:rPr>
              <w:t>stanovené</w:t>
            </w:r>
            <w:proofErr w:type="spellEnd"/>
            <w:r w:rsidRPr="00CD13FD">
              <w:rPr>
                <w:rFonts w:ascii="Arial" w:hAnsi="Arial" w:cs="Arial"/>
                <w:sz w:val="22"/>
                <w:szCs w:val="22"/>
              </w:rPr>
              <w:t xml:space="preserve"> v </w:t>
            </w:r>
            <w:proofErr w:type="spellStart"/>
            <w:r w:rsidRPr="00CD13FD">
              <w:rPr>
                <w:rFonts w:ascii="Arial" w:hAnsi="Arial" w:cs="Arial"/>
                <w:sz w:val="22"/>
                <w:szCs w:val="22"/>
              </w:rPr>
              <w:t>Objednávke</w:t>
            </w:r>
            <w:proofErr w:type="spellEnd"/>
            <w:r w:rsidRPr="00CD13FD">
              <w:rPr>
                <w:rFonts w:ascii="Arial" w:hAnsi="Arial" w:cs="Arial"/>
                <w:sz w:val="22"/>
                <w:szCs w:val="22"/>
              </w:rPr>
              <w:t xml:space="preserve"> </w:t>
            </w:r>
            <w:proofErr w:type="spellStart"/>
            <w:r w:rsidRPr="00CD13FD">
              <w:rPr>
                <w:rFonts w:ascii="Arial" w:hAnsi="Arial" w:cs="Arial"/>
                <w:sz w:val="22"/>
                <w:szCs w:val="22"/>
              </w:rPr>
              <w:t>služieb</w:t>
            </w:r>
            <w:proofErr w:type="spellEnd"/>
            <w:r w:rsidRPr="00CD13FD">
              <w:rPr>
                <w:rFonts w:ascii="Arial" w:hAnsi="Arial" w:cs="Arial"/>
                <w:sz w:val="22"/>
                <w:szCs w:val="22"/>
              </w:rPr>
              <w:t xml:space="preserve">. </w:t>
            </w:r>
            <w:proofErr w:type="spellStart"/>
            <w:r w:rsidRPr="00CD13FD">
              <w:rPr>
                <w:rFonts w:ascii="Arial" w:hAnsi="Arial" w:cs="Arial"/>
                <w:sz w:val="22"/>
                <w:szCs w:val="22"/>
              </w:rPr>
              <w:t>Strany</w:t>
            </w:r>
            <w:proofErr w:type="spellEnd"/>
            <w:r w:rsidRPr="00CD13FD">
              <w:rPr>
                <w:rFonts w:ascii="Arial" w:hAnsi="Arial" w:cs="Arial"/>
                <w:sz w:val="22"/>
                <w:szCs w:val="22"/>
              </w:rPr>
              <w:t xml:space="preserve"> </w:t>
            </w:r>
            <w:proofErr w:type="spellStart"/>
            <w:r w:rsidRPr="00CD13FD">
              <w:rPr>
                <w:rFonts w:ascii="Arial" w:hAnsi="Arial" w:cs="Arial"/>
                <w:sz w:val="22"/>
                <w:szCs w:val="22"/>
              </w:rPr>
              <w:t>zjednávajú</w:t>
            </w:r>
            <w:proofErr w:type="spellEnd"/>
            <w:r w:rsidRPr="00CD13FD">
              <w:rPr>
                <w:rFonts w:ascii="Arial" w:hAnsi="Arial" w:cs="Arial"/>
                <w:sz w:val="22"/>
                <w:szCs w:val="22"/>
              </w:rPr>
              <w:t xml:space="preserve">, </w:t>
            </w:r>
            <w:proofErr w:type="spellStart"/>
            <w:r w:rsidRPr="00CD13FD">
              <w:rPr>
                <w:rFonts w:ascii="Arial" w:hAnsi="Arial" w:cs="Arial"/>
                <w:sz w:val="22"/>
                <w:szCs w:val="22"/>
              </w:rPr>
              <w:t>že</w:t>
            </w:r>
            <w:proofErr w:type="spellEnd"/>
            <w:r w:rsidRPr="00CD13FD">
              <w:rPr>
                <w:rFonts w:ascii="Arial" w:hAnsi="Arial" w:cs="Arial"/>
                <w:sz w:val="22"/>
                <w:szCs w:val="22"/>
              </w:rPr>
              <w:t xml:space="preserve"> </w:t>
            </w:r>
            <w:proofErr w:type="spellStart"/>
            <w:r w:rsidRPr="00CD13FD">
              <w:rPr>
                <w:rFonts w:ascii="Arial" w:hAnsi="Arial" w:cs="Arial"/>
                <w:sz w:val="22"/>
                <w:szCs w:val="22"/>
              </w:rPr>
              <w:t>Honorár</w:t>
            </w:r>
            <w:proofErr w:type="spellEnd"/>
            <w:r w:rsidRPr="00CD13FD">
              <w:rPr>
                <w:rFonts w:ascii="Arial" w:hAnsi="Arial" w:cs="Arial"/>
                <w:sz w:val="22"/>
                <w:szCs w:val="22"/>
              </w:rPr>
              <w:t xml:space="preserve"> </w:t>
            </w:r>
            <w:proofErr w:type="spellStart"/>
            <w:r w:rsidRPr="00CD13FD">
              <w:rPr>
                <w:rFonts w:ascii="Arial" w:hAnsi="Arial" w:cs="Arial"/>
                <w:sz w:val="22"/>
                <w:szCs w:val="22"/>
              </w:rPr>
              <w:t>bude</w:t>
            </w:r>
            <w:proofErr w:type="spellEnd"/>
            <w:r w:rsidRPr="00CD13FD">
              <w:rPr>
                <w:rFonts w:ascii="Arial" w:hAnsi="Arial" w:cs="Arial"/>
                <w:sz w:val="22"/>
                <w:szCs w:val="22"/>
              </w:rPr>
              <w:t xml:space="preserve"> </w:t>
            </w:r>
            <w:proofErr w:type="spellStart"/>
            <w:r w:rsidRPr="00CD13FD">
              <w:rPr>
                <w:rFonts w:ascii="Arial" w:hAnsi="Arial" w:cs="Arial"/>
                <w:sz w:val="22"/>
                <w:szCs w:val="22"/>
              </w:rPr>
              <w:t>zodpovedať</w:t>
            </w:r>
            <w:proofErr w:type="spellEnd"/>
            <w:r w:rsidRPr="00CD13FD">
              <w:rPr>
                <w:rFonts w:ascii="Arial" w:hAnsi="Arial" w:cs="Arial"/>
                <w:sz w:val="22"/>
                <w:szCs w:val="22"/>
              </w:rPr>
              <w:t xml:space="preserve"> </w:t>
            </w:r>
            <w:proofErr w:type="spellStart"/>
            <w:r w:rsidRPr="00CD13FD">
              <w:rPr>
                <w:rFonts w:ascii="Arial" w:hAnsi="Arial" w:cs="Arial"/>
                <w:sz w:val="22"/>
                <w:szCs w:val="22"/>
              </w:rPr>
              <w:t>spr</w:t>
            </w:r>
            <w:r w:rsidRPr="00CD13FD">
              <w:rPr>
                <w:rFonts w:ascii="Arial" w:hAnsi="Arial" w:cs="Arial"/>
                <w:sz w:val="22"/>
                <w:szCs w:val="22"/>
              </w:rPr>
              <w:t>a</w:t>
            </w:r>
            <w:r w:rsidRPr="00CD13FD">
              <w:rPr>
                <w:rFonts w:ascii="Arial" w:hAnsi="Arial" w:cs="Arial"/>
                <w:sz w:val="22"/>
                <w:szCs w:val="22"/>
              </w:rPr>
              <w:t>vodlivej</w:t>
            </w:r>
            <w:proofErr w:type="spellEnd"/>
            <w:r w:rsidRPr="00CD13FD">
              <w:rPr>
                <w:rFonts w:ascii="Arial" w:hAnsi="Arial" w:cs="Arial"/>
                <w:sz w:val="22"/>
                <w:szCs w:val="22"/>
              </w:rPr>
              <w:t xml:space="preserve"> </w:t>
            </w:r>
            <w:proofErr w:type="spellStart"/>
            <w:r w:rsidRPr="00CD13FD">
              <w:rPr>
                <w:rFonts w:ascii="Arial" w:hAnsi="Arial" w:cs="Arial"/>
                <w:sz w:val="22"/>
                <w:szCs w:val="22"/>
              </w:rPr>
              <w:t>tržnej</w:t>
            </w:r>
            <w:proofErr w:type="spellEnd"/>
            <w:r w:rsidRPr="00CD13FD">
              <w:rPr>
                <w:rFonts w:ascii="Arial" w:hAnsi="Arial" w:cs="Arial"/>
                <w:sz w:val="22"/>
                <w:szCs w:val="22"/>
              </w:rPr>
              <w:t xml:space="preserve"> </w:t>
            </w:r>
            <w:proofErr w:type="spellStart"/>
            <w:r w:rsidRPr="00CD13FD">
              <w:rPr>
                <w:rFonts w:ascii="Arial" w:hAnsi="Arial" w:cs="Arial"/>
                <w:sz w:val="22"/>
                <w:szCs w:val="22"/>
              </w:rPr>
              <w:t>hodnote</w:t>
            </w:r>
            <w:proofErr w:type="spellEnd"/>
            <w:r w:rsidRPr="00CD13FD">
              <w:rPr>
                <w:rFonts w:ascii="Arial" w:hAnsi="Arial" w:cs="Arial"/>
                <w:sz w:val="22"/>
                <w:szCs w:val="22"/>
              </w:rPr>
              <w:t xml:space="preserve"> </w:t>
            </w:r>
            <w:proofErr w:type="spellStart"/>
            <w:r w:rsidRPr="00CD13FD">
              <w:rPr>
                <w:rFonts w:ascii="Arial" w:hAnsi="Arial" w:cs="Arial"/>
                <w:sz w:val="22"/>
                <w:szCs w:val="22"/>
              </w:rPr>
              <w:t>podľa</w:t>
            </w:r>
            <w:proofErr w:type="spellEnd"/>
            <w:r w:rsidRPr="00CD13FD">
              <w:rPr>
                <w:rFonts w:ascii="Arial" w:hAnsi="Arial" w:cs="Arial"/>
                <w:sz w:val="22"/>
                <w:szCs w:val="22"/>
              </w:rPr>
              <w:t xml:space="preserve"> </w:t>
            </w:r>
            <w:proofErr w:type="spellStart"/>
            <w:r w:rsidRPr="00CD13FD">
              <w:rPr>
                <w:rFonts w:ascii="Arial" w:hAnsi="Arial" w:cs="Arial"/>
                <w:sz w:val="22"/>
                <w:szCs w:val="22"/>
              </w:rPr>
              <w:t>odborových</w:t>
            </w:r>
            <w:proofErr w:type="spellEnd"/>
            <w:r w:rsidRPr="00CD13FD">
              <w:rPr>
                <w:rFonts w:ascii="Arial" w:hAnsi="Arial" w:cs="Arial"/>
                <w:sz w:val="22"/>
                <w:szCs w:val="22"/>
              </w:rPr>
              <w:t xml:space="preserve"> </w:t>
            </w:r>
            <w:proofErr w:type="spellStart"/>
            <w:r w:rsidRPr="00CD13FD">
              <w:rPr>
                <w:rFonts w:ascii="Arial" w:hAnsi="Arial" w:cs="Arial"/>
                <w:sz w:val="22"/>
                <w:szCs w:val="22"/>
              </w:rPr>
              <w:t>zásad</w:t>
            </w:r>
            <w:proofErr w:type="spellEnd"/>
            <w:r w:rsidRPr="00CD13FD">
              <w:rPr>
                <w:rFonts w:ascii="Arial" w:hAnsi="Arial" w:cs="Arial"/>
                <w:sz w:val="22"/>
                <w:szCs w:val="22"/>
              </w:rPr>
              <w:t>.</w:t>
            </w:r>
          </w:p>
        </w:tc>
      </w:tr>
    </w:tbl>
    <w:p w14:paraId="5568BCC8" w14:textId="77777777" w:rsidR="00854FF2" w:rsidRPr="00CD13FD" w:rsidRDefault="00854FF2" w:rsidP="00854FF2">
      <w:pPr>
        <w:rPr>
          <w:rFonts w:ascii="Arial" w:hAnsi="Arial" w:cs="Arial"/>
          <w:sz w:val="22"/>
          <w:szCs w:val="22"/>
          <w:lang w:val="sk-SK" w:eastAsia="da-DK" w:bidi="da-DK"/>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0"/>
      </w:tblGrid>
      <w:tr w:rsidR="00854FF2" w:rsidRPr="00CD13FD" w14:paraId="29A32325" w14:textId="77777777" w:rsidTr="00854FF2">
        <w:tc>
          <w:tcPr>
            <w:tcW w:w="8980" w:type="dxa"/>
          </w:tcPr>
          <w:p w14:paraId="7F167C7D" w14:textId="406FFFB0" w:rsidR="00E92CB1" w:rsidRPr="00CD13FD" w:rsidRDefault="00E92CB1" w:rsidP="00E92CB1">
            <w:pPr>
              <w:jc w:val="both"/>
              <w:rPr>
                <w:rFonts w:ascii="Arial" w:hAnsi="Arial" w:cs="Arial"/>
                <w:sz w:val="22"/>
                <w:szCs w:val="22"/>
                <w:lang w:val="sk-SK"/>
              </w:rPr>
            </w:pPr>
            <w:r w:rsidRPr="00CD13FD">
              <w:rPr>
                <w:rFonts w:ascii="Arial" w:hAnsi="Arial" w:cs="Arial"/>
                <w:sz w:val="22"/>
                <w:szCs w:val="22"/>
                <w:lang w:val="sk-SK"/>
              </w:rPr>
              <w:t xml:space="preserve">Spoločnosť Lilly bude vykonávať platby priamo </w:t>
            </w:r>
            <w:r w:rsidR="0093122E" w:rsidRPr="00CD13FD">
              <w:rPr>
                <w:rFonts w:ascii="Arial" w:hAnsi="Arial" w:cs="Arial"/>
                <w:sz w:val="22"/>
                <w:szCs w:val="22"/>
                <w:lang w:val="de-AT"/>
              </w:rPr>
              <w:t>&lt;&lt;Payee_MERC_Account_MERC&gt;&gt;</w:t>
            </w:r>
            <w:r w:rsidRPr="00CD13FD">
              <w:rPr>
                <w:rFonts w:ascii="Arial" w:hAnsi="Arial" w:cs="Arial"/>
                <w:sz w:val="22"/>
                <w:szCs w:val="22"/>
                <w:lang w:val="sk-SK"/>
              </w:rPr>
              <w:t xml:space="preserve"> (ďalej len „Príjemca platby“) po predložení platného daňového dokladu v súlade s podrobnými údajmi uvedenými v tomto dokladu. </w:t>
            </w:r>
          </w:p>
          <w:p w14:paraId="1CB2B136" w14:textId="77777777" w:rsidR="00E92CB1" w:rsidRPr="00CD13FD" w:rsidRDefault="00E92CB1" w:rsidP="00E92CB1">
            <w:pPr>
              <w:jc w:val="both"/>
              <w:rPr>
                <w:rFonts w:ascii="Arial" w:hAnsi="Arial" w:cs="Arial"/>
                <w:sz w:val="22"/>
                <w:szCs w:val="22"/>
                <w:lang w:val="sk-SK"/>
              </w:rPr>
            </w:pPr>
          </w:p>
          <w:p w14:paraId="0E452A61" w14:textId="541B0411" w:rsidR="00E92CB1" w:rsidRPr="00CD13FD" w:rsidRDefault="00E92CB1" w:rsidP="00E92CB1">
            <w:pPr>
              <w:jc w:val="both"/>
              <w:rPr>
                <w:rFonts w:ascii="Arial" w:hAnsi="Arial" w:cs="Arial"/>
                <w:sz w:val="22"/>
                <w:szCs w:val="22"/>
                <w:lang w:val="sk-SK"/>
              </w:rPr>
            </w:pPr>
            <w:r w:rsidRPr="00CD13FD">
              <w:rPr>
                <w:rFonts w:ascii="Arial" w:hAnsi="Arial" w:cs="Arial"/>
                <w:sz w:val="22"/>
                <w:szCs w:val="22"/>
                <w:lang w:val="sk-SK"/>
              </w:rPr>
              <w:t xml:space="preserve">Pokiaľ ide o akúkoľvek platbu vykonanú podľa tejto Zmluvy, </w:t>
            </w:r>
            <w:r w:rsidR="0093122E" w:rsidRPr="00CD13FD">
              <w:rPr>
                <w:rFonts w:ascii="Arial" w:hAnsi="Arial" w:cs="Arial"/>
                <w:sz w:val="22"/>
                <w:szCs w:val="22"/>
                <w:lang w:val="de-AT"/>
              </w:rPr>
              <w:t>&lt;&lt;Payee_MERC_Account_MERC&gt;&gt;</w:t>
            </w:r>
            <w:r w:rsidRPr="00CD13FD">
              <w:rPr>
                <w:rFonts w:ascii="Arial" w:hAnsi="Arial" w:cs="Arial"/>
                <w:sz w:val="22"/>
                <w:szCs w:val="22"/>
                <w:lang w:val="sk-SK"/>
              </w:rPr>
              <w:t xml:space="preserve"> je zodpovedný za všetky daňové záležitosti a správy, ktoré môžu miestne finančné orgány požadovať.</w:t>
            </w:r>
          </w:p>
          <w:p w14:paraId="0E7782D7" w14:textId="77777777" w:rsidR="00E92CB1" w:rsidRPr="00CD13FD" w:rsidRDefault="00E92CB1" w:rsidP="00E92CB1">
            <w:pPr>
              <w:jc w:val="both"/>
              <w:rPr>
                <w:rFonts w:ascii="Arial" w:hAnsi="Arial" w:cs="Arial"/>
                <w:sz w:val="22"/>
                <w:szCs w:val="22"/>
                <w:lang w:val="sk-SK"/>
              </w:rPr>
            </w:pPr>
          </w:p>
          <w:p w14:paraId="19E31D0B" w14:textId="77777777" w:rsidR="00E92CB1" w:rsidRPr="00CD13FD" w:rsidRDefault="00E92CB1" w:rsidP="00E92CB1">
            <w:pPr>
              <w:jc w:val="both"/>
              <w:rPr>
                <w:rFonts w:ascii="Arial" w:hAnsi="Arial" w:cs="Arial"/>
                <w:sz w:val="22"/>
                <w:szCs w:val="22"/>
                <w:lang w:val="sk-SK"/>
              </w:rPr>
            </w:pPr>
            <w:r w:rsidRPr="00CD13FD">
              <w:rPr>
                <w:rFonts w:ascii="Arial" w:hAnsi="Arial" w:cs="Arial"/>
                <w:sz w:val="22"/>
                <w:szCs w:val="22"/>
                <w:lang w:val="sk-SK"/>
              </w:rPr>
              <w:t>Verzia pre služby bez nároku na odmenu: doplniť, ak je to relevantné</w:t>
            </w:r>
          </w:p>
          <w:p w14:paraId="38DDE58B" w14:textId="77777777" w:rsidR="00E92CB1" w:rsidRPr="00CD13FD" w:rsidRDefault="00E92CB1" w:rsidP="00E92CB1">
            <w:pPr>
              <w:jc w:val="both"/>
              <w:rPr>
                <w:rFonts w:ascii="Arial" w:hAnsi="Arial" w:cs="Arial"/>
                <w:sz w:val="22"/>
                <w:szCs w:val="22"/>
                <w:lang w:val="sk-SK"/>
              </w:rPr>
            </w:pPr>
          </w:p>
          <w:p w14:paraId="33BBE854" w14:textId="77777777" w:rsidR="00E92CB1" w:rsidRPr="00CD13FD" w:rsidRDefault="00E92CB1" w:rsidP="00E92CB1">
            <w:pPr>
              <w:pStyle w:val="BodyText"/>
              <w:rPr>
                <w:rFonts w:ascii="Arial" w:hAnsi="Arial" w:cs="Arial"/>
                <w:sz w:val="22"/>
                <w:szCs w:val="22"/>
                <w:lang w:val="sk-SK"/>
              </w:rPr>
            </w:pPr>
            <w:r w:rsidRPr="00CD13FD">
              <w:rPr>
                <w:rFonts w:ascii="Arial" w:hAnsi="Arial" w:cs="Arial"/>
                <w:sz w:val="22"/>
                <w:szCs w:val="22"/>
                <w:lang w:val="sk-SK"/>
              </w:rPr>
              <w:t>V prípade, že sa Protistrana zaviaže poskytovať Služby spoločnosti Lilly na základe Objednávky služieb bez nároku na odmenu, neobdrží Protistrana v súvislosti s týmito Službami odmenu a Protistrana sa týmto vzdáva všetkých práv na požadovanie odmeny v súvislosti s týmito Službami.</w:t>
            </w:r>
          </w:p>
          <w:p w14:paraId="4ACCA865" w14:textId="77777777" w:rsidR="00E92CB1" w:rsidRPr="00CD13FD" w:rsidRDefault="00E92CB1" w:rsidP="00E92CB1">
            <w:pPr>
              <w:tabs>
                <w:tab w:val="left" w:pos="720"/>
              </w:tabs>
              <w:spacing w:before="240" w:after="240" w:line="288" w:lineRule="auto"/>
              <w:jc w:val="both"/>
              <w:rPr>
                <w:rFonts w:ascii="Arial" w:hAnsi="Arial" w:cs="Arial"/>
                <w:sz w:val="22"/>
                <w:szCs w:val="22"/>
                <w:lang w:val="sk-SK"/>
              </w:rPr>
            </w:pPr>
            <w:r w:rsidRPr="00CD13FD">
              <w:rPr>
                <w:rFonts w:ascii="Arial" w:hAnsi="Arial" w:cs="Arial"/>
                <w:sz w:val="22"/>
                <w:szCs w:val="22"/>
                <w:lang w:val="sk-SK"/>
              </w:rPr>
              <w:t xml:space="preserve">Spoločnost ELI LILLY Slovakia, s.r.o. sa ako farmaceutická spoločnosť a člen Asociácie inovatívneho farmaceutického priemyslu (AIFP) v Slovenskej Republike zaviazala, že bude rešpektovať Kódex EFPIA Disclosure (ďalej jen „Kódex“),ktorý vyžaduje transparentnosť v poskytovaní peňažných a nepeňažných plnení odborníkom prostredníctvom farmaceutickej spoločnosti. </w:t>
            </w:r>
          </w:p>
          <w:p w14:paraId="194FE8D0" w14:textId="25DBF252" w:rsidR="00854FF2" w:rsidRPr="00CD13FD" w:rsidRDefault="00E92CB1" w:rsidP="0093122E">
            <w:pPr>
              <w:tabs>
                <w:tab w:val="left" w:pos="720"/>
              </w:tabs>
              <w:spacing w:before="240" w:line="276" w:lineRule="auto"/>
              <w:jc w:val="both"/>
              <w:rPr>
                <w:rFonts w:ascii="Arial" w:hAnsi="Arial" w:cs="Arial"/>
                <w:sz w:val="22"/>
                <w:szCs w:val="22"/>
                <w:lang w:val="sk-SK"/>
              </w:rPr>
            </w:pPr>
            <w:r w:rsidRPr="00CD13FD">
              <w:rPr>
                <w:rFonts w:ascii="Arial" w:hAnsi="Arial" w:cs="Arial"/>
                <w:sz w:val="22"/>
                <w:szCs w:val="22"/>
                <w:lang w:val="sk-SK"/>
              </w:rPr>
              <w:t xml:space="preserve"> Primárnym cieľom tejto celoeurópskej iniciatívy je objasniť podstatu a rozsah spolupráce medzi zdravotníckymi odborníkmi / zariadeniami a farmaceutickými spoločnosťami            a ozrejmiť výšku súvisiacich platieb.</w:t>
            </w:r>
          </w:p>
        </w:tc>
      </w:tr>
    </w:tbl>
    <w:p w14:paraId="72880307" w14:textId="77777777" w:rsidR="00854FF2" w:rsidRPr="00CD13FD" w:rsidRDefault="00854FF2" w:rsidP="00854FF2">
      <w:pPr>
        <w:rPr>
          <w:rFonts w:ascii="Arial" w:hAnsi="Arial" w:cs="Arial"/>
          <w:sz w:val="22"/>
          <w:szCs w:val="22"/>
          <w:lang w:val="sk-SK" w:eastAsia="da-DK" w:bidi="da-DK"/>
        </w:rPr>
      </w:pPr>
    </w:p>
    <w:tbl>
      <w:tblPr>
        <w:tblStyle w:val="TableGrid"/>
        <w:tblW w:w="0" w:type="auto"/>
        <w:tblLook w:val="04A0" w:firstRow="1" w:lastRow="0" w:firstColumn="1" w:lastColumn="0" w:noHBand="0" w:noVBand="1"/>
      </w:tblPr>
      <w:tblGrid>
        <w:gridCol w:w="9245"/>
      </w:tblGrid>
      <w:tr w:rsidR="00854FF2" w:rsidRPr="00CD13FD" w14:paraId="276AF828" w14:textId="77777777" w:rsidTr="00854FF2">
        <w:tc>
          <w:tcPr>
            <w:tcW w:w="9576" w:type="dxa"/>
            <w:tcBorders>
              <w:top w:val="nil"/>
              <w:left w:val="nil"/>
              <w:bottom w:val="nil"/>
              <w:right w:val="nil"/>
            </w:tcBorders>
            <w:hideMark/>
          </w:tcPr>
          <w:p w14:paraId="5C14681E" w14:textId="77777777" w:rsidR="0093122E" w:rsidRPr="00CD13FD" w:rsidRDefault="0093122E" w:rsidP="0093122E">
            <w:pPr>
              <w:spacing w:line="276" w:lineRule="auto"/>
              <w:jc w:val="both"/>
              <w:rPr>
                <w:rFonts w:ascii="Arial" w:hAnsi="Arial" w:cs="Arial"/>
                <w:sz w:val="22"/>
                <w:szCs w:val="22"/>
                <w:lang w:val="sk-SK"/>
              </w:rPr>
            </w:pPr>
            <w:r w:rsidRPr="00CD13FD">
              <w:rPr>
                <w:rFonts w:ascii="Arial" w:hAnsi="Arial" w:cs="Arial"/>
                <w:sz w:val="22"/>
                <w:szCs w:val="22"/>
                <w:lang w:val="sk-SK"/>
              </w:rPr>
              <w:t xml:space="preserve">Pre splnenie týchto záväzkov musí spoločnosť ELI LILLY Slovakia, s.r.o. zverejniť na webových stránkach [doplniť názov] nasledujúce osobné informácie o Vás ("osobné údaje") a údaje o Vám poskytnutých plneniach: meno a priezvisko, adresa zamestnávateľa, evidenčné číslo v Slovenskej lekárskej komore (v prípade jednotlivcov) alebo IČO (v prípade           </w:t>
            </w:r>
            <w:r w:rsidRPr="00CD13FD">
              <w:rPr>
                <w:rFonts w:ascii="Arial" w:hAnsi="Arial" w:cs="Arial"/>
                <w:sz w:val="22"/>
                <w:szCs w:val="22"/>
                <w:lang w:val="sk-SK"/>
              </w:rPr>
              <w:lastRenderedPageBreak/>
              <w:t>spoločností), presnú výšku peňažných a nepeněžných plnení (napr. príspevok na náklady spojené s akciou, vrátane registračných poplatkov, cestových a ubytovacích nákladov alebo poplatky za služby a poradenstvo - vrátane nákladov spojených s týmito zmluvami / dohodami).</w:t>
            </w:r>
          </w:p>
          <w:p w14:paraId="15EB2456" w14:textId="77777777" w:rsidR="0093122E" w:rsidRPr="00CD13FD" w:rsidRDefault="0093122E" w:rsidP="0093122E">
            <w:pPr>
              <w:pStyle w:val="BodyText"/>
              <w:rPr>
                <w:rFonts w:ascii="Arial" w:hAnsi="Arial" w:cs="Arial"/>
                <w:sz w:val="22"/>
                <w:szCs w:val="22"/>
                <w:lang w:val="sk-SK"/>
              </w:rPr>
            </w:pPr>
            <w:r w:rsidRPr="00CD13FD">
              <w:rPr>
                <w:rFonts w:ascii="Arial" w:hAnsi="Arial" w:cs="Arial"/>
                <w:sz w:val="22"/>
                <w:szCs w:val="22"/>
                <w:lang w:val="sk-SK"/>
              </w:rPr>
              <w:t>Zverejnenie bude uskutočnené iba raz za rok a bude obsahovať údaje za jeden kalendárny rok (tzv. “ohlasovacie obdobie”).  Prvým ohlasovcím obdobím bude kalendárny rok 2015; zverejnenie údajov za ohlasovacie obdobie 2015 sa uskutoční v polovici roka 2016; zverejnenie údajov za ohlasovacie obdobie 2016 sa uskutoční v polovici roka 2017...atd.</w:t>
            </w:r>
          </w:p>
          <w:p w14:paraId="131D6514" w14:textId="77777777" w:rsidR="0093122E" w:rsidRPr="00CD13FD" w:rsidRDefault="0093122E" w:rsidP="0093122E">
            <w:pPr>
              <w:pStyle w:val="BodyText"/>
              <w:rPr>
                <w:rFonts w:ascii="Arial" w:hAnsi="Arial" w:cs="Arial"/>
                <w:color w:val="0000FF"/>
                <w:sz w:val="22"/>
                <w:szCs w:val="22"/>
                <w:lang w:val="cs-CZ"/>
              </w:rPr>
            </w:pPr>
          </w:p>
          <w:p w14:paraId="78DDBE1F" w14:textId="38E7D092" w:rsidR="0093122E" w:rsidRPr="00CD13FD" w:rsidRDefault="00CD13FD" w:rsidP="0093122E">
            <w:pPr>
              <w:pStyle w:val="BodyText"/>
              <w:rPr>
                <w:rFonts w:ascii="Arial" w:hAnsi="Arial" w:cs="Arial"/>
                <w:color w:val="0000FF"/>
                <w:sz w:val="22"/>
                <w:szCs w:val="22"/>
                <w:lang w:val="sk-SK"/>
              </w:rPr>
            </w:pPr>
            <w:r w:rsidRPr="00CD13FD">
              <w:rPr>
                <w:rFonts w:ascii="Arial" w:hAnsi="Arial" w:cs="Arial"/>
                <w:sz w:val="22"/>
                <w:szCs w:val="22"/>
                <w:lang w:val="cs-CZ"/>
              </w:rPr>
              <w:t>Okrem toho prosím berte na vedomie, že Lilly v rámci svojho programu transparentnosti oznámi existenciu tohto zmluvného vzťahu nasledujúcim osobám, ktoré ste určil/-a: &lt;&lt;Form_HCO Name&gt;&gt; a &lt;&lt;Form_HCO Name&gt;&gt;.</w:t>
            </w:r>
          </w:p>
          <w:p w14:paraId="6DD3A505" w14:textId="77777777" w:rsidR="0093122E" w:rsidRPr="00CD13FD" w:rsidRDefault="0093122E" w:rsidP="0093122E">
            <w:pPr>
              <w:pStyle w:val="BodyText"/>
              <w:rPr>
                <w:rFonts w:ascii="Arial" w:hAnsi="Arial" w:cs="Arial"/>
                <w:sz w:val="22"/>
                <w:szCs w:val="22"/>
                <w:lang w:val="sk-SK"/>
              </w:rPr>
            </w:pPr>
            <w:r w:rsidRPr="00CD13FD">
              <w:rPr>
                <w:rFonts w:ascii="Arial" w:hAnsi="Arial" w:cs="Arial"/>
                <w:sz w:val="22"/>
                <w:szCs w:val="22"/>
                <w:lang w:val="sk-SK"/>
              </w:rPr>
              <w:t>Každá Strana podpisuje túto Zmluvu k dátumu uvedenému pri podpise tejto Strany.</w:t>
            </w:r>
          </w:p>
          <w:p w14:paraId="21B13C81" w14:textId="2B45DA08" w:rsidR="00854FF2" w:rsidRPr="00CD13FD" w:rsidRDefault="0093122E" w:rsidP="00CD13FD">
            <w:pPr>
              <w:jc w:val="both"/>
              <w:rPr>
                <w:rFonts w:ascii="Arial" w:hAnsi="Arial" w:cs="Arial"/>
                <w:b/>
                <w:sz w:val="22"/>
                <w:szCs w:val="22"/>
                <w:lang w:val="sk-SK"/>
              </w:rPr>
            </w:pPr>
            <w:r w:rsidRPr="00CD13FD">
              <w:rPr>
                <w:rFonts w:ascii="Arial" w:hAnsi="Arial" w:cs="Arial"/>
                <w:b/>
                <w:sz w:val="22"/>
                <w:szCs w:val="22"/>
                <w:lang w:val="sk-SK"/>
              </w:rPr>
              <w:t>Odsúhlasené a podpísané nasledujúcimi osobami:</w:t>
            </w:r>
          </w:p>
        </w:tc>
      </w:tr>
    </w:tbl>
    <w:p w14:paraId="4DBEE176" w14:textId="77777777" w:rsidR="00854FF2" w:rsidRPr="00CD13FD" w:rsidRDefault="00854FF2" w:rsidP="00854FF2">
      <w:pPr>
        <w:spacing w:line="276" w:lineRule="auto"/>
        <w:rPr>
          <w:rFonts w:ascii="Arial" w:hAnsi="Arial" w:cs="Arial"/>
          <w:sz w:val="22"/>
          <w:szCs w:val="22"/>
          <w:lang w:val="da-DK" w:eastAsia="da-DK" w:bidi="da-DK"/>
        </w:rPr>
      </w:pPr>
    </w:p>
    <w:p w14:paraId="2BDD032B" w14:textId="77777777" w:rsidR="00854FF2" w:rsidRPr="00CD13FD" w:rsidRDefault="00854FF2" w:rsidP="00854FF2">
      <w:pPr>
        <w:rPr>
          <w:rFonts w:ascii="Arial" w:hAnsi="Arial" w:cs="Arial"/>
          <w:sz w:val="22"/>
          <w:szCs w:val="22"/>
          <w:lang w:val="da-DK"/>
        </w:rPr>
      </w:pPr>
    </w:p>
    <w:p w14:paraId="72BB4243" w14:textId="12A14A8D" w:rsidR="009D5048" w:rsidRPr="00CD13FD" w:rsidRDefault="009D5048" w:rsidP="00854FF2">
      <w:pPr>
        <w:rPr>
          <w:rFonts w:ascii="Arial" w:hAnsi="Arial" w:cs="Arial"/>
          <w:sz w:val="22"/>
          <w:szCs w:val="22"/>
          <w:lang w:val="da-DK"/>
        </w:rPr>
      </w:pPr>
    </w:p>
    <w:p w14:paraId="55860CAE" w14:textId="77777777" w:rsidR="009D5048" w:rsidRPr="00CD13FD" w:rsidRDefault="009D5048" w:rsidP="00854FF2">
      <w:pPr>
        <w:rPr>
          <w:rFonts w:ascii="Arial" w:hAnsi="Arial" w:cs="Arial"/>
          <w:sz w:val="22"/>
          <w:szCs w:val="22"/>
          <w:lang w:val="da-DK"/>
        </w:rPr>
      </w:pPr>
    </w:p>
    <w:p w14:paraId="73A3D839" w14:textId="0C062438" w:rsidR="007045D3" w:rsidRPr="00CD13FD" w:rsidRDefault="007045D3" w:rsidP="00854FF2">
      <w:pPr>
        <w:rPr>
          <w:rFonts w:ascii="Arial" w:hAnsi="Arial" w:cs="Arial"/>
          <w:sz w:val="22"/>
          <w:szCs w:val="22"/>
          <w:lang w:val="da-DK"/>
        </w:rPr>
      </w:pPr>
    </w:p>
    <w:p w14:paraId="2AA80CF7" w14:textId="77777777" w:rsidR="007045D3" w:rsidRPr="00CD13FD" w:rsidRDefault="007045D3" w:rsidP="00854FF2">
      <w:pPr>
        <w:rPr>
          <w:rFonts w:ascii="Arial" w:hAnsi="Arial" w:cs="Arial"/>
          <w:sz w:val="22"/>
          <w:szCs w:val="22"/>
          <w:lang w:val="da-DK"/>
        </w:rPr>
      </w:pPr>
    </w:p>
    <w:p w14:paraId="1F1600B1" w14:textId="77777777" w:rsidR="009D5048" w:rsidRPr="00CD13FD" w:rsidRDefault="009D5048" w:rsidP="00854FF2">
      <w:pPr>
        <w:rPr>
          <w:rFonts w:ascii="Arial" w:hAnsi="Arial" w:cs="Arial"/>
          <w:sz w:val="22"/>
          <w:szCs w:val="22"/>
          <w:lang w:val="da-DK"/>
        </w:rPr>
      </w:pPr>
    </w:p>
    <w:tbl>
      <w:tblPr>
        <w:tblStyle w:val="TableGrid"/>
        <w:tblW w:w="0" w:type="auto"/>
        <w:tblLook w:val="04A0" w:firstRow="1" w:lastRow="0" w:firstColumn="1" w:lastColumn="0" w:noHBand="0" w:noVBand="1"/>
      </w:tblPr>
      <w:tblGrid>
        <w:gridCol w:w="3727"/>
        <w:gridCol w:w="278"/>
        <w:gridCol w:w="2699"/>
        <w:gridCol w:w="410"/>
        <w:gridCol w:w="2131"/>
      </w:tblGrid>
      <w:tr w:rsidR="00854FF2" w:rsidRPr="00CD13FD" w14:paraId="4E451B8E" w14:textId="77777777" w:rsidTr="00854FF2">
        <w:trPr>
          <w:trHeight w:val="283"/>
        </w:trPr>
        <w:tc>
          <w:tcPr>
            <w:tcW w:w="3794" w:type="dxa"/>
            <w:tcBorders>
              <w:top w:val="single" w:sz="4" w:space="0" w:color="auto"/>
              <w:left w:val="nil"/>
              <w:bottom w:val="nil"/>
              <w:right w:val="nil"/>
            </w:tcBorders>
            <w:hideMark/>
          </w:tcPr>
          <w:p w14:paraId="58CF6169" w14:textId="489BA7F9" w:rsidR="00854FF2" w:rsidRPr="00CD13FD" w:rsidRDefault="0093122E">
            <w:pPr>
              <w:rPr>
                <w:rFonts w:ascii="Arial" w:hAnsi="Arial" w:cs="Arial"/>
                <w:sz w:val="22"/>
                <w:szCs w:val="22"/>
                <w:lang w:val="da-DK" w:eastAsia="da-DK" w:bidi="da-DK"/>
              </w:rPr>
            </w:pPr>
            <w:r w:rsidRPr="00CD13FD">
              <w:rPr>
                <w:rFonts w:ascii="Arial" w:hAnsi="Arial" w:cs="Arial"/>
                <w:sz w:val="22"/>
                <w:szCs w:val="22"/>
                <w:lang w:val="sk-SK"/>
              </w:rPr>
              <w:t>Podpis Zdravotníckeho pracovníka</w:t>
            </w:r>
          </w:p>
        </w:tc>
        <w:tc>
          <w:tcPr>
            <w:tcW w:w="283" w:type="dxa"/>
            <w:tcBorders>
              <w:top w:val="nil"/>
              <w:left w:val="nil"/>
              <w:bottom w:val="nil"/>
              <w:right w:val="nil"/>
            </w:tcBorders>
          </w:tcPr>
          <w:p w14:paraId="26D8DC5A" w14:textId="77777777" w:rsidR="00854FF2" w:rsidRPr="00CD13FD" w:rsidRDefault="00854FF2">
            <w:pPr>
              <w:rPr>
                <w:rFonts w:ascii="Arial" w:hAnsi="Arial" w:cs="Arial"/>
                <w:sz w:val="22"/>
                <w:szCs w:val="22"/>
                <w:lang w:val="da-DK" w:eastAsia="da-DK" w:bidi="da-DK"/>
              </w:rPr>
            </w:pPr>
          </w:p>
        </w:tc>
        <w:tc>
          <w:tcPr>
            <w:tcW w:w="2835" w:type="dxa"/>
            <w:tcBorders>
              <w:top w:val="single" w:sz="4" w:space="0" w:color="auto"/>
              <w:left w:val="nil"/>
              <w:bottom w:val="nil"/>
              <w:right w:val="nil"/>
            </w:tcBorders>
            <w:hideMark/>
          </w:tcPr>
          <w:p w14:paraId="688A2F0D" w14:textId="6FBD0A86" w:rsidR="00854FF2" w:rsidRPr="00CD13FD" w:rsidRDefault="0093122E">
            <w:pPr>
              <w:rPr>
                <w:rFonts w:ascii="Arial" w:hAnsi="Arial" w:cs="Arial"/>
                <w:sz w:val="22"/>
                <w:szCs w:val="22"/>
                <w:lang w:val="da-DK" w:eastAsia="da-DK" w:bidi="da-DK"/>
              </w:rPr>
            </w:pPr>
            <w:r w:rsidRPr="00CD13FD">
              <w:rPr>
                <w:rFonts w:ascii="Arial" w:hAnsi="Arial" w:cs="Arial"/>
                <w:sz w:val="22"/>
                <w:szCs w:val="22"/>
                <w:lang w:val="sk-SK"/>
              </w:rPr>
              <w:t>Meno tlačeným písmom</w:t>
            </w:r>
          </w:p>
        </w:tc>
        <w:tc>
          <w:tcPr>
            <w:tcW w:w="426" w:type="dxa"/>
            <w:tcBorders>
              <w:top w:val="nil"/>
              <w:left w:val="nil"/>
              <w:bottom w:val="nil"/>
              <w:right w:val="nil"/>
            </w:tcBorders>
          </w:tcPr>
          <w:p w14:paraId="183BF512" w14:textId="77777777" w:rsidR="00854FF2" w:rsidRPr="00CD13FD" w:rsidRDefault="00854FF2">
            <w:pPr>
              <w:rPr>
                <w:rFonts w:ascii="Arial" w:hAnsi="Arial" w:cs="Arial"/>
                <w:sz w:val="22"/>
                <w:szCs w:val="22"/>
                <w:lang w:val="da-DK" w:eastAsia="da-DK" w:bidi="da-DK"/>
              </w:rPr>
            </w:pPr>
          </w:p>
        </w:tc>
        <w:tc>
          <w:tcPr>
            <w:tcW w:w="2238" w:type="dxa"/>
            <w:tcBorders>
              <w:top w:val="single" w:sz="4" w:space="0" w:color="auto"/>
              <w:left w:val="nil"/>
              <w:bottom w:val="nil"/>
              <w:right w:val="nil"/>
            </w:tcBorders>
            <w:hideMark/>
          </w:tcPr>
          <w:p w14:paraId="4F3563DE" w14:textId="6CAD2B1C" w:rsidR="00854FF2" w:rsidRPr="00CD13FD" w:rsidRDefault="0093122E">
            <w:pPr>
              <w:rPr>
                <w:rFonts w:ascii="Arial" w:hAnsi="Arial" w:cs="Arial"/>
                <w:sz w:val="22"/>
                <w:szCs w:val="22"/>
                <w:lang w:val="da-DK" w:eastAsia="da-DK" w:bidi="da-DK"/>
              </w:rPr>
            </w:pPr>
            <w:r w:rsidRPr="00CD13FD">
              <w:rPr>
                <w:rFonts w:ascii="Arial" w:hAnsi="Arial" w:cs="Arial"/>
                <w:sz w:val="22"/>
                <w:szCs w:val="22"/>
                <w:lang w:val="sk-SK"/>
              </w:rPr>
              <w:t>Dátum</w:t>
            </w:r>
          </w:p>
        </w:tc>
      </w:tr>
      <w:tr w:rsidR="00854FF2" w:rsidRPr="00CD13FD" w14:paraId="29897DF7" w14:textId="77777777" w:rsidTr="00854FF2">
        <w:trPr>
          <w:trHeight w:val="794"/>
        </w:trPr>
        <w:tc>
          <w:tcPr>
            <w:tcW w:w="3794" w:type="dxa"/>
            <w:tcBorders>
              <w:top w:val="nil"/>
              <w:left w:val="nil"/>
              <w:bottom w:val="single" w:sz="4" w:space="0" w:color="auto"/>
              <w:right w:val="nil"/>
            </w:tcBorders>
            <w:hideMark/>
          </w:tcPr>
          <w:p w14:paraId="4C3F039B" w14:textId="77777777" w:rsidR="00854FF2" w:rsidRPr="00CD13FD" w:rsidRDefault="00854FF2">
            <w:pPr>
              <w:tabs>
                <w:tab w:val="left" w:pos="1860"/>
              </w:tabs>
              <w:jc w:val="both"/>
              <w:rPr>
                <w:rFonts w:ascii="Arial" w:hAnsi="Arial" w:cs="Arial"/>
                <w:i/>
                <w:sz w:val="22"/>
                <w:szCs w:val="22"/>
                <w:lang w:val="da-DK" w:eastAsia="da-DK" w:bidi="da-DK"/>
              </w:rPr>
            </w:pPr>
            <w:proofErr w:type="spellStart"/>
            <w:r w:rsidRPr="00CD13FD">
              <w:rPr>
                <w:rFonts w:ascii="Arial" w:hAnsi="Arial" w:cs="Arial"/>
                <w:i/>
                <w:sz w:val="22"/>
                <w:szCs w:val="22"/>
              </w:rPr>
              <w:t>eller</w:t>
            </w:r>
            <w:proofErr w:type="spellEnd"/>
          </w:p>
        </w:tc>
        <w:tc>
          <w:tcPr>
            <w:tcW w:w="283" w:type="dxa"/>
            <w:tcBorders>
              <w:top w:val="nil"/>
              <w:left w:val="nil"/>
              <w:bottom w:val="nil"/>
              <w:right w:val="nil"/>
            </w:tcBorders>
          </w:tcPr>
          <w:p w14:paraId="287A362A" w14:textId="77777777" w:rsidR="00854FF2" w:rsidRPr="00CD13FD" w:rsidRDefault="00854FF2">
            <w:pPr>
              <w:rPr>
                <w:rFonts w:ascii="Arial" w:hAnsi="Arial" w:cs="Arial"/>
                <w:sz w:val="22"/>
                <w:szCs w:val="22"/>
                <w:lang w:val="da-DK" w:eastAsia="da-DK" w:bidi="da-DK"/>
              </w:rPr>
            </w:pPr>
          </w:p>
        </w:tc>
        <w:tc>
          <w:tcPr>
            <w:tcW w:w="2835" w:type="dxa"/>
            <w:tcBorders>
              <w:top w:val="nil"/>
              <w:left w:val="nil"/>
              <w:bottom w:val="single" w:sz="4" w:space="0" w:color="auto"/>
              <w:right w:val="nil"/>
            </w:tcBorders>
          </w:tcPr>
          <w:p w14:paraId="737CAF76" w14:textId="77777777" w:rsidR="00854FF2" w:rsidRPr="00CD13FD" w:rsidRDefault="00854FF2">
            <w:pPr>
              <w:rPr>
                <w:rFonts w:ascii="Arial" w:hAnsi="Arial" w:cs="Arial"/>
                <w:sz w:val="22"/>
                <w:szCs w:val="22"/>
                <w:lang w:val="da-DK" w:eastAsia="da-DK" w:bidi="da-DK"/>
              </w:rPr>
            </w:pPr>
          </w:p>
        </w:tc>
        <w:tc>
          <w:tcPr>
            <w:tcW w:w="426" w:type="dxa"/>
            <w:tcBorders>
              <w:top w:val="nil"/>
              <w:left w:val="nil"/>
              <w:bottom w:val="nil"/>
              <w:right w:val="nil"/>
            </w:tcBorders>
          </w:tcPr>
          <w:p w14:paraId="116449A4" w14:textId="77777777" w:rsidR="00854FF2" w:rsidRPr="00CD13FD" w:rsidRDefault="00854FF2">
            <w:pPr>
              <w:rPr>
                <w:rFonts w:ascii="Arial" w:hAnsi="Arial" w:cs="Arial"/>
                <w:sz w:val="22"/>
                <w:szCs w:val="22"/>
                <w:lang w:val="da-DK" w:eastAsia="da-DK" w:bidi="da-DK"/>
              </w:rPr>
            </w:pPr>
          </w:p>
        </w:tc>
        <w:tc>
          <w:tcPr>
            <w:tcW w:w="2238" w:type="dxa"/>
            <w:tcBorders>
              <w:top w:val="nil"/>
              <w:left w:val="nil"/>
              <w:bottom w:val="single" w:sz="4" w:space="0" w:color="auto"/>
              <w:right w:val="nil"/>
            </w:tcBorders>
          </w:tcPr>
          <w:p w14:paraId="4F69D126" w14:textId="77777777" w:rsidR="00854FF2" w:rsidRPr="00CD13FD" w:rsidRDefault="00854FF2">
            <w:pPr>
              <w:rPr>
                <w:rFonts w:ascii="Arial" w:hAnsi="Arial" w:cs="Arial"/>
                <w:sz w:val="22"/>
                <w:szCs w:val="22"/>
                <w:lang w:val="da-DK" w:eastAsia="da-DK" w:bidi="da-DK"/>
              </w:rPr>
            </w:pPr>
          </w:p>
        </w:tc>
      </w:tr>
      <w:tr w:rsidR="00854FF2" w:rsidRPr="00CD13FD" w14:paraId="38C02B53" w14:textId="77777777" w:rsidTr="00854FF2">
        <w:trPr>
          <w:trHeight w:val="964"/>
        </w:trPr>
        <w:tc>
          <w:tcPr>
            <w:tcW w:w="3794" w:type="dxa"/>
            <w:tcBorders>
              <w:top w:val="single" w:sz="4" w:space="0" w:color="auto"/>
              <w:left w:val="nil"/>
              <w:bottom w:val="single" w:sz="4" w:space="0" w:color="auto"/>
              <w:right w:val="nil"/>
            </w:tcBorders>
            <w:hideMark/>
          </w:tcPr>
          <w:p w14:paraId="4973D3D7" w14:textId="77777777" w:rsidR="00CD13FD" w:rsidRPr="00CD13FD" w:rsidRDefault="0093122E">
            <w:pPr>
              <w:rPr>
                <w:rFonts w:ascii="Arial" w:hAnsi="Arial" w:cs="Arial"/>
                <w:sz w:val="22"/>
                <w:szCs w:val="22"/>
                <w:lang w:val="sk-SK"/>
              </w:rPr>
            </w:pPr>
            <w:r w:rsidRPr="00CD13FD">
              <w:rPr>
                <w:rFonts w:ascii="Arial" w:hAnsi="Arial" w:cs="Arial"/>
                <w:sz w:val="22"/>
                <w:szCs w:val="22"/>
                <w:lang w:val="sk-SK"/>
              </w:rPr>
              <w:t xml:space="preserve">Podpis </w:t>
            </w:r>
          </w:p>
          <w:p w14:paraId="1AB23A6F" w14:textId="7B92AD54" w:rsidR="00854FF2" w:rsidRPr="00CD13FD" w:rsidRDefault="0093122E">
            <w:pPr>
              <w:rPr>
                <w:rFonts w:ascii="Arial" w:hAnsi="Arial" w:cs="Arial"/>
                <w:sz w:val="22"/>
                <w:szCs w:val="22"/>
                <w:lang w:val="da-DK" w:eastAsia="da-DK" w:bidi="da-DK"/>
              </w:rPr>
            </w:pPr>
            <w:r w:rsidRPr="00CD13FD">
              <w:rPr>
                <w:rFonts w:ascii="Arial" w:hAnsi="Arial" w:cs="Arial"/>
                <w:sz w:val="22"/>
                <w:szCs w:val="22"/>
                <w:lang w:val="sk-SK"/>
              </w:rPr>
              <w:t>Spoločnosti/Zdravotníckeho zariadenia</w:t>
            </w:r>
          </w:p>
        </w:tc>
        <w:tc>
          <w:tcPr>
            <w:tcW w:w="283" w:type="dxa"/>
            <w:tcBorders>
              <w:top w:val="nil"/>
              <w:left w:val="nil"/>
              <w:bottom w:val="nil"/>
              <w:right w:val="nil"/>
            </w:tcBorders>
          </w:tcPr>
          <w:p w14:paraId="427875A9" w14:textId="77777777" w:rsidR="00854FF2" w:rsidRPr="00CD13FD" w:rsidRDefault="00854FF2">
            <w:pPr>
              <w:rPr>
                <w:rFonts w:ascii="Arial" w:hAnsi="Arial" w:cs="Arial"/>
                <w:sz w:val="22"/>
                <w:szCs w:val="22"/>
                <w:lang w:val="da-DK" w:eastAsia="da-DK" w:bidi="da-DK"/>
              </w:rPr>
            </w:pPr>
          </w:p>
        </w:tc>
        <w:tc>
          <w:tcPr>
            <w:tcW w:w="2835" w:type="dxa"/>
            <w:tcBorders>
              <w:top w:val="single" w:sz="4" w:space="0" w:color="auto"/>
              <w:left w:val="nil"/>
              <w:bottom w:val="single" w:sz="4" w:space="0" w:color="auto"/>
              <w:right w:val="nil"/>
            </w:tcBorders>
            <w:hideMark/>
          </w:tcPr>
          <w:p w14:paraId="2246BD39" w14:textId="0CEE8BAE" w:rsidR="00854FF2" w:rsidRPr="00CD13FD" w:rsidRDefault="0093122E">
            <w:pPr>
              <w:rPr>
                <w:rFonts w:ascii="Arial" w:hAnsi="Arial" w:cs="Arial"/>
                <w:sz w:val="22"/>
                <w:szCs w:val="22"/>
                <w:lang w:val="da-DK" w:eastAsia="da-DK" w:bidi="da-DK"/>
              </w:rPr>
            </w:pPr>
            <w:r w:rsidRPr="00CD13FD">
              <w:rPr>
                <w:rFonts w:ascii="Arial" w:hAnsi="Arial" w:cs="Arial"/>
                <w:sz w:val="22"/>
                <w:szCs w:val="22"/>
                <w:lang w:val="sk-SK"/>
              </w:rPr>
              <w:t>Meno tlačeným písmom</w:t>
            </w:r>
          </w:p>
        </w:tc>
        <w:tc>
          <w:tcPr>
            <w:tcW w:w="426" w:type="dxa"/>
            <w:tcBorders>
              <w:top w:val="nil"/>
              <w:left w:val="nil"/>
              <w:bottom w:val="nil"/>
              <w:right w:val="nil"/>
            </w:tcBorders>
          </w:tcPr>
          <w:p w14:paraId="0ED5EB9B" w14:textId="77777777" w:rsidR="00854FF2" w:rsidRPr="00CD13FD" w:rsidRDefault="00854FF2">
            <w:pPr>
              <w:rPr>
                <w:rFonts w:ascii="Arial" w:hAnsi="Arial" w:cs="Arial"/>
                <w:sz w:val="22"/>
                <w:szCs w:val="22"/>
                <w:lang w:val="da-DK" w:eastAsia="da-DK" w:bidi="da-DK"/>
              </w:rPr>
            </w:pPr>
          </w:p>
        </w:tc>
        <w:tc>
          <w:tcPr>
            <w:tcW w:w="2238" w:type="dxa"/>
            <w:tcBorders>
              <w:top w:val="single" w:sz="4" w:space="0" w:color="auto"/>
              <w:left w:val="nil"/>
              <w:bottom w:val="single" w:sz="4" w:space="0" w:color="auto"/>
              <w:right w:val="nil"/>
            </w:tcBorders>
            <w:hideMark/>
          </w:tcPr>
          <w:p w14:paraId="3FBC601E" w14:textId="0D2991AA" w:rsidR="00854FF2" w:rsidRPr="00CD13FD" w:rsidRDefault="0093122E">
            <w:pPr>
              <w:rPr>
                <w:rFonts w:ascii="Arial" w:hAnsi="Arial" w:cs="Arial"/>
                <w:sz w:val="22"/>
                <w:szCs w:val="22"/>
                <w:lang w:val="da-DK" w:eastAsia="da-DK" w:bidi="da-DK"/>
              </w:rPr>
            </w:pPr>
            <w:r w:rsidRPr="00CD13FD">
              <w:rPr>
                <w:rFonts w:ascii="Arial" w:hAnsi="Arial" w:cs="Arial"/>
                <w:sz w:val="22"/>
                <w:szCs w:val="22"/>
                <w:lang w:val="sk-SK"/>
              </w:rPr>
              <w:t>Dátum</w:t>
            </w:r>
          </w:p>
        </w:tc>
      </w:tr>
      <w:tr w:rsidR="00854FF2" w:rsidRPr="00CD13FD" w14:paraId="6B60C70D" w14:textId="77777777" w:rsidTr="00854FF2">
        <w:trPr>
          <w:trHeight w:val="340"/>
        </w:trPr>
        <w:tc>
          <w:tcPr>
            <w:tcW w:w="3794" w:type="dxa"/>
            <w:tcBorders>
              <w:top w:val="single" w:sz="4" w:space="0" w:color="auto"/>
              <w:left w:val="nil"/>
              <w:bottom w:val="nil"/>
              <w:right w:val="nil"/>
            </w:tcBorders>
            <w:hideMark/>
          </w:tcPr>
          <w:p w14:paraId="3F4AF37B" w14:textId="607D298C" w:rsidR="00854FF2" w:rsidRPr="00CD13FD" w:rsidRDefault="0093122E">
            <w:pPr>
              <w:rPr>
                <w:rFonts w:ascii="Arial" w:hAnsi="Arial" w:cs="Arial"/>
                <w:sz w:val="22"/>
                <w:szCs w:val="22"/>
                <w:lang w:val="da-DK" w:eastAsia="da-DK" w:bidi="da-DK"/>
              </w:rPr>
            </w:pPr>
            <w:r w:rsidRPr="00CD13FD">
              <w:rPr>
                <w:rFonts w:ascii="Arial" w:hAnsi="Arial" w:cs="Arial"/>
                <w:sz w:val="22"/>
                <w:szCs w:val="22"/>
                <w:lang w:val="sk-SK"/>
              </w:rPr>
              <w:t>Podpis spoločnosti Lilly</w:t>
            </w:r>
          </w:p>
        </w:tc>
        <w:tc>
          <w:tcPr>
            <w:tcW w:w="283" w:type="dxa"/>
            <w:tcBorders>
              <w:top w:val="nil"/>
              <w:left w:val="nil"/>
              <w:bottom w:val="nil"/>
              <w:right w:val="nil"/>
            </w:tcBorders>
          </w:tcPr>
          <w:p w14:paraId="396B97D7" w14:textId="77777777" w:rsidR="00854FF2" w:rsidRPr="00CD13FD" w:rsidRDefault="00854FF2">
            <w:pPr>
              <w:rPr>
                <w:rFonts w:ascii="Arial" w:hAnsi="Arial" w:cs="Arial"/>
                <w:sz w:val="22"/>
                <w:szCs w:val="22"/>
                <w:lang w:val="da-DK" w:eastAsia="da-DK" w:bidi="da-DK"/>
              </w:rPr>
            </w:pPr>
          </w:p>
        </w:tc>
        <w:tc>
          <w:tcPr>
            <w:tcW w:w="2835" w:type="dxa"/>
            <w:tcBorders>
              <w:top w:val="single" w:sz="4" w:space="0" w:color="auto"/>
              <w:left w:val="nil"/>
              <w:bottom w:val="nil"/>
              <w:right w:val="nil"/>
            </w:tcBorders>
            <w:hideMark/>
          </w:tcPr>
          <w:p w14:paraId="6FACEAFE" w14:textId="46D2CA53" w:rsidR="00854FF2" w:rsidRPr="00CD13FD" w:rsidRDefault="0093122E">
            <w:pPr>
              <w:rPr>
                <w:rFonts w:ascii="Arial" w:hAnsi="Arial" w:cs="Arial"/>
                <w:sz w:val="22"/>
                <w:szCs w:val="22"/>
                <w:lang w:val="da-DK" w:eastAsia="da-DK" w:bidi="da-DK"/>
              </w:rPr>
            </w:pPr>
            <w:r w:rsidRPr="00CD13FD">
              <w:rPr>
                <w:rFonts w:ascii="Arial" w:hAnsi="Arial" w:cs="Arial"/>
                <w:sz w:val="22"/>
                <w:szCs w:val="22"/>
                <w:lang w:val="sk-SK"/>
              </w:rPr>
              <w:t>Meno tlačeným písmom</w:t>
            </w:r>
          </w:p>
        </w:tc>
        <w:tc>
          <w:tcPr>
            <w:tcW w:w="426" w:type="dxa"/>
            <w:tcBorders>
              <w:top w:val="nil"/>
              <w:left w:val="nil"/>
              <w:bottom w:val="nil"/>
              <w:right w:val="nil"/>
            </w:tcBorders>
          </w:tcPr>
          <w:p w14:paraId="57C014F2" w14:textId="77777777" w:rsidR="00854FF2" w:rsidRPr="00CD13FD" w:rsidRDefault="00854FF2">
            <w:pPr>
              <w:rPr>
                <w:rFonts w:ascii="Arial" w:hAnsi="Arial" w:cs="Arial"/>
                <w:sz w:val="22"/>
                <w:szCs w:val="22"/>
                <w:lang w:val="da-DK" w:eastAsia="da-DK" w:bidi="da-DK"/>
              </w:rPr>
            </w:pPr>
          </w:p>
        </w:tc>
        <w:tc>
          <w:tcPr>
            <w:tcW w:w="2238" w:type="dxa"/>
            <w:tcBorders>
              <w:top w:val="single" w:sz="4" w:space="0" w:color="auto"/>
              <w:left w:val="nil"/>
              <w:bottom w:val="nil"/>
              <w:right w:val="nil"/>
            </w:tcBorders>
            <w:hideMark/>
          </w:tcPr>
          <w:p w14:paraId="7EF07FB9" w14:textId="1BEF59F2" w:rsidR="00854FF2" w:rsidRPr="00CD13FD" w:rsidRDefault="0093122E">
            <w:pPr>
              <w:rPr>
                <w:rFonts w:ascii="Arial" w:hAnsi="Arial" w:cs="Arial"/>
                <w:sz w:val="22"/>
                <w:szCs w:val="22"/>
                <w:lang w:val="da-DK" w:eastAsia="da-DK" w:bidi="da-DK"/>
              </w:rPr>
            </w:pPr>
            <w:r w:rsidRPr="00CD13FD">
              <w:rPr>
                <w:rFonts w:ascii="Arial" w:hAnsi="Arial" w:cs="Arial"/>
                <w:sz w:val="22"/>
                <w:szCs w:val="22"/>
                <w:lang w:val="sk-SK"/>
              </w:rPr>
              <w:t>Dátum</w:t>
            </w:r>
          </w:p>
        </w:tc>
      </w:tr>
      <w:tr w:rsidR="00854FF2" w14:paraId="0DBE1A0E" w14:textId="77777777" w:rsidTr="00854FF2">
        <w:trPr>
          <w:trHeight w:val="907"/>
        </w:trPr>
        <w:tc>
          <w:tcPr>
            <w:tcW w:w="3794" w:type="dxa"/>
            <w:tcBorders>
              <w:top w:val="nil"/>
              <w:left w:val="nil"/>
              <w:bottom w:val="single" w:sz="4" w:space="0" w:color="auto"/>
              <w:right w:val="nil"/>
            </w:tcBorders>
            <w:hideMark/>
          </w:tcPr>
          <w:p w14:paraId="7AC13EAC" w14:textId="4B048392" w:rsidR="00854FF2" w:rsidRDefault="00854FF2">
            <w:pPr>
              <w:rPr>
                <w:rFonts w:ascii="Arial" w:hAnsi="Arial" w:cs="Arial"/>
                <w:lang w:val="da-DK" w:eastAsia="da-DK" w:bidi="da-DK"/>
              </w:rPr>
            </w:pPr>
          </w:p>
        </w:tc>
        <w:tc>
          <w:tcPr>
            <w:tcW w:w="283" w:type="dxa"/>
            <w:tcBorders>
              <w:top w:val="nil"/>
              <w:left w:val="nil"/>
              <w:bottom w:val="nil"/>
              <w:right w:val="nil"/>
            </w:tcBorders>
          </w:tcPr>
          <w:p w14:paraId="628E3D8D" w14:textId="77777777" w:rsidR="00854FF2" w:rsidRDefault="00854FF2">
            <w:pPr>
              <w:rPr>
                <w:rFonts w:ascii="Arial" w:hAnsi="Arial" w:cs="Arial"/>
                <w:lang w:val="da-DK" w:eastAsia="da-DK" w:bidi="da-DK"/>
              </w:rPr>
            </w:pPr>
          </w:p>
        </w:tc>
        <w:tc>
          <w:tcPr>
            <w:tcW w:w="2835" w:type="dxa"/>
            <w:tcBorders>
              <w:top w:val="nil"/>
              <w:left w:val="nil"/>
              <w:bottom w:val="single" w:sz="4" w:space="0" w:color="auto"/>
              <w:right w:val="nil"/>
            </w:tcBorders>
          </w:tcPr>
          <w:p w14:paraId="05DC27D0" w14:textId="77777777" w:rsidR="00854FF2" w:rsidRDefault="00854FF2">
            <w:pPr>
              <w:rPr>
                <w:rFonts w:ascii="Arial" w:hAnsi="Arial" w:cs="Arial"/>
                <w:lang w:val="da-DK" w:eastAsia="da-DK" w:bidi="da-DK"/>
              </w:rPr>
            </w:pPr>
          </w:p>
        </w:tc>
        <w:tc>
          <w:tcPr>
            <w:tcW w:w="426" w:type="dxa"/>
            <w:tcBorders>
              <w:top w:val="nil"/>
              <w:left w:val="nil"/>
              <w:bottom w:val="nil"/>
              <w:right w:val="nil"/>
            </w:tcBorders>
          </w:tcPr>
          <w:p w14:paraId="69F00504" w14:textId="77777777" w:rsidR="00854FF2" w:rsidRDefault="00854FF2">
            <w:pPr>
              <w:rPr>
                <w:rFonts w:ascii="Arial" w:hAnsi="Arial" w:cs="Arial"/>
                <w:lang w:val="da-DK" w:eastAsia="da-DK" w:bidi="da-DK"/>
              </w:rPr>
            </w:pPr>
          </w:p>
        </w:tc>
        <w:tc>
          <w:tcPr>
            <w:tcW w:w="2238" w:type="dxa"/>
            <w:tcBorders>
              <w:top w:val="nil"/>
              <w:left w:val="nil"/>
              <w:bottom w:val="single" w:sz="4" w:space="0" w:color="auto"/>
              <w:right w:val="nil"/>
            </w:tcBorders>
          </w:tcPr>
          <w:p w14:paraId="37FD5BF8" w14:textId="77777777" w:rsidR="00854FF2" w:rsidRDefault="00854FF2">
            <w:pPr>
              <w:rPr>
                <w:rFonts w:ascii="Arial" w:hAnsi="Arial" w:cs="Arial"/>
                <w:lang w:val="da-DK" w:eastAsia="da-DK" w:bidi="da-DK"/>
              </w:rPr>
            </w:pPr>
          </w:p>
        </w:tc>
      </w:tr>
      <w:tr w:rsidR="00854FF2" w14:paraId="69A36042" w14:textId="77777777" w:rsidTr="00CD13FD">
        <w:trPr>
          <w:trHeight w:val="510"/>
        </w:trPr>
        <w:tc>
          <w:tcPr>
            <w:tcW w:w="3794" w:type="dxa"/>
            <w:tcBorders>
              <w:top w:val="single" w:sz="4" w:space="0" w:color="auto"/>
              <w:left w:val="nil"/>
              <w:bottom w:val="nil"/>
              <w:right w:val="nil"/>
            </w:tcBorders>
          </w:tcPr>
          <w:p w14:paraId="50FA4036" w14:textId="01D334A1" w:rsidR="00854FF2" w:rsidRDefault="00854FF2">
            <w:pPr>
              <w:rPr>
                <w:rFonts w:ascii="Arial" w:hAnsi="Arial" w:cs="Arial"/>
                <w:lang w:val="da-DK" w:eastAsia="da-DK" w:bidi="da-DK"/>
              </w:rPr>
            </w:pPr>
          </w:p>
        </w:tc>
        <w:tc>
          <w:tcPr>
            <w:tcW w:w="283" w:type="dxa"/>
            <w:tcBorders>
              <w:top w:val="nil"/>
              <w:left w:val="nil"/>
              <w:bottom w:val="nil"/>
              <w:right w:val="nil"/>
            </w:tcBorders>
          </w:tcPr>
          <w:p w14:paraId="2B7E2924" w14:textId="77777777" w:rsidR="00854FF2" w:rsidRDefault="00854FF2">
            <w:pPr>
              <w:rPr>
                <w:rFonts w:ascii="Arial" w:hAnsi="Arial" w:cs="Arial"/>
                <w:lang w:val="da-DK" w:eastAsia="da-DK" w:bidi="da-DK"/>
              </w:rPr>
            </w:pPr>
          </w:p>
        </w:tc>
        <w:tc>
          <w:tcPr>
            <w:tcW w:w="2835" w:type="dxa"/>
            <w:tcBorders>
              <w:top w:val="single" w:sz="4" w:space="0" w:color="auto"/>
              <w:left w:val="nil"/>
              <w:bottom w:val="nil"/>
              <w:right w:val="nil"/>
            </w:tcBorders>
          </w:tcPr>
          <w:p w14:paraId="21FD1588" w14:textId="7B54DDF0" w:rsidR="00854FF2" w:rsidRDefault="00854FF2">
            <w:pPr>
              <w:rPr>
                <w:rFonts w:ascii="Arial" w:hAnsi="Arial" w:cs="Arial"/>
                <w:lang w:val="da-DK" w:eastAsia="da-DK" w:bidi="da-DK"/>
              </w:rPr>
            </w:pPr>
          </w:p>
        </w:tc>
        <w:tc>
          <w:tcPr>
            <w:tcW w:w="426" w:type="dxa"/>
            <w:tcBorders>
              <w:top w:val="nil"/>
              <w:left w:val="nil"/>
              <w:bottom w:val="nil"/>
              <w:right w:val="nil"/>
            </w:tcBorders>
          </w:tcPr>
          <w:p w14:paraId="052FD8E1" w14:textId="77777777" w:rsidR="00854FF2" w:rsidRDefault="00854FF2">
            <w:pPr>
              <w:rPr>
                <w:rFonts w:ascii="Arial" w:hAnsi="Arial" w:cs="Arial"/>
                <w:lang w:val="da-DK" w:eastAsia="da-DK" w:bidi="da-DK"/>
              </w:rPr>
            </w:pPr>
          </w:p>
        </w:tc>
        <w:tc>
          <w:tcPr>
            <w:tcW w:w="2238" w:type="dxa"/>
            <w:tcBorders>
              <w:top w:val="single" w:sz="4" w:space="0" w:color="auto"/>
              <w:left w:val="nil"/>
              <w:bottom w:val="nil"/>
              <w:right w:val="nil"/>
            </w:tcBorders>
          </w:tcPr>
          <w:p w14:paraId="179FD462" w14:textId="41733213" w:rsidR="00854FF2" w:rsidRDefault="00854FF2">
            <w:pPr>
              <w:rPr>
                <w:rFonts w:ascii="Arial" w:hAnsi="Arial" w:cs="Arial"/>
                <w:lang w:val="da-DK" w:eastAsia="da-DK" w:bidi="da-DK"/>
              </w:rPr>
            </w:pPr>
          </w:p>
        </w:tc>
      </w:tr>
    </w:tbl>
    <w:p w14:paraId="1BD0175F" w14:textId="77777777" w:rsidR="00854FF2" w:rsidRDefault="00854FF2" w:rsidP="00854FF2">
      <w:pPr>
        <w:spacing w:line="276" w:lineRule="auto"/>
        <w:rPr>
          <w:rFonts w:ascii="Arial" w:hAnsi="Arial" w:cs="Arial"/>
          <w:sz w:val="22"/>
          <w:szCs w:val="22"/>
          <w:lang w:val="da-DK"/>
        </w:rPr>
        <w:sectPr w:rsidR="00854FF2" w:rsidSect="00854FF2">
          <w:headerReference w:type="default" r:id="rId13"/>
          <w:footerReference w:type="default" r:id="rId14"/>
          <w:headerReference w:type="first" r:id="rId15"/>
          <w:type w:val="continuous"/>
          <w:pgSz w:w="11909" w:h="16834" w:code="9"/>
          <w:pgMar w:top="2376" w:right="1440" w:bottom="1440" w:left="1440" w:header="936" w:footer="357" w:gutter="0"/>
          <w:cols w:space="720"/>
          <w:formProt w:val="0"/>
          <w:titlePg/>
          <w:docGrid w:linePitch="272"/>
        </w:sectPr>
      </w:pPr>
    </w:p>
    <w:p w14:paraId="3973B9C4" w14:textId="77777777" w:rsidR="00854FF2" w:rsidRDefault="00854FF2" w:rsidP="00854FF2">
      <w:pPr>
        <w:spacing w:line="276" w:lineRule="auto"/>
        <w:rPr>
          <w:rFonts w:ascii="Arial" w:hAnsi="Arial" w:cs="Arial"/>
          <w:sz w:val="22"/>
          <w:szCs w:val="22"/>
          <w:lang w:val="da-DK"/>
        </w:rPr>
        <w:sectPr w:rsidR="00854FF2" w:rsidSect="00854FF2">
          <w:type w:val="continuous"/>
          <w:pgSz w:w="11909" w:h="16834" w:code="9"/>
          <w:pgMar w:top="2376" w:right="1440" w:bottom="1440" w:left="1440" w:header="936" w:footer="357" w:gutter="0"/>
          <w:cols w:space="720"/>
          <w:formProt w:val="0"/>
          <w:titlePg/>
          <w:docGrid w:linePitch="272"/>
        </w:sectPr>
      </w:pPr>
      <w:r>
        <w:rPr>
          <w:rFonts w:ascii="Arial" w:hAnsi="Arial" w:cs="Arial"/>
          <w:sz w:val="22"/>
          <w:szCs w:val="22"/>
          <w:lang w:val="da-DK"/>
        </w:rPr>
        <w:lastRenderedPageBreak/>
        <w:br w:type="page"/>
      </w:r>
    </w:p>
    <w:p w14:paraId="221491F2" w14:textId="77777777" w:rsidR="0093122E" w:rsidRPr="001254B4" w:rsidRDefault="0093122E" w:rsidP="0093122E">
      <w:pPr>
        <w:keepNext/>
        <w:tabs>
          <w:tab w:val="left" w:pos="375"/>
        </w:tabs>
        <w:jc w:val="center"/>
        <w:rPr>
          <w:rFonts w:ascii="Arial Narrow" w:hAnsi="Arial Narrow" w:cs="Arial"/>
          <w:b/>
          <w:sz w:val="16"/>
          <w:szCs w:val="16"/>
          <w:lang w:val="sk-SK"/>
        </w:rPr>
      </w:pPr>
      <w:r w:rsidRPr="001254B4">
        <w:rPr>
          <w:rFonts w:ascii="Arial Narrow" w:hAnsi="Arial Narrow" w:cs="Arial"/>
          <w:b/>
          <w:sz w:val="16"/>
          <w:szCs w:val="16"/>
          <w:lang w:val="sk-SK"/>
        </w:rPr>
        <w:lastRenderedPageBreak/>
        <w:t>Všeobecné podmienky</w:t>
      </w:r>
    </w:p>
    <w:p w14:paraId="32962AD5" w14:textId="77777777" w:rsidR="0093122E" w:rsidRDefault="0093122E" w:rsidP="0093122E">
      <w:pPr>
        <w:keepNext/>
        <w:numPr>
          <w:ilvl w:val="0"/>
          <w:numId w:val="11"/>
        </w:numPr>
        <w:tabs>
          <w:tab w:val="num" w:pos="360"/>
          <w:tab w:val="num" w:pos="720"/>
        </w:tabs>
        <w:ind w:left="720"/>
        <w:jc w:val="both"/>
        <w:rPr>
          <w:rFonts w:ascii="Arial Narrow" w:hAnsi="Arial Narrow" w:cs="Arial"/>
          <w:b/>
          <w:sz w:val="16"/>
          <w:szCs w:val="16"/>
          <w:lang w:val="sk-SK"/>
        </w:rPr>
        <w:sectPr w:rsidR="0093122E" w:rsidSect="0093122E">
          <w:headerReference w:type="first" r:id="rId16"/>
          <w:type w:val="continuous"/>
          <w:pgSz w:w="11909" w:h="16834" w:code="9"/>
          <w:pgMar w:top="2376" w:right="1440" w:bottom="1440" w:left="1440" w:header="936" w:footer="357" w:gutter="0"/>
          <w:cols w:num="2" w:space="720"/>
          <w:formProt w:val="0"/>
          <w:titlePg/>
          <w:docGrid w:linePitch="272"/>
        </w:sectPr>
      </w:pPr>
    </w:p>
    <w:p w14:paraId="0A2FBFAB" w14:textId="74B3D8EE" w:rsidR="0093122E" w:rsidRPr="001254B4" w:rsidRDefault="0093122E" w:rsidP="0093122E">
      <w:pPr>
        <w:keepNext/>
        <w:numPr>
          <w:ilvl w:val="0"/>
          <w:numId w:val="11"/>
        </w:numPr>
        <w:tabs>
          <w:tab w:val="num" w:pos="360"/>
          <w:tab w:val="num" w:pos="720"/>
        </w:tabs>
        <w:ind w:left="720"/>
        <w:jc w:val="both"/>
        <w:rPr>
          <w:rFonts w:ascii="Arial Narrow" w:hAnsi="Arial Narrow" w:cs="Arial"/>
          <w:b/>
          <w:sz w:val="16"/>
          <w:szCs w:val="16"/>
          <w:lang w:val="sk-SK"/>
        </w:rPr>
      </w:pPr>
      <w:r w:rsidRPr="001254B4">
        <w:rPr>
          <w:rFonts w:ascii="Arial Narrow" w:hAnsi="Arial Narrow" w:cs="Arial"/>
          <w:b/>
          <w:sz w:val="16"/>
          <w:szCs w:val="16"/>
          <w:lang w:val="sk-SK"/>
        </w:rPr>
        <w:lastRenderedPageBreak/>
        <w:t>Platba</w:t>
      </w:r>
    </w:p>
    <w:p w14:paraId="64D8B2EC" w14:textId="77777777" w:rsidR="0093122E" w:rsidRPr="001254B4" w:rsidRDefault="0093122E" w:rsidP="0093122E">
      <w:pPr>
        <w:pStyle w:val="ListParagraph"/>
        <w:numPr>
          <w:ilvl w:val="1"/>
          <w:numId w:val="12"/>
        </w:numPr>
        <w:jc w:val="both"/>
        <w:rPr>
          <w:rFonts w:ascii="Arial Narrow" w:hAnsi="Arial Narrow" w:cs="Arial"/>
          <w:b/>
          <w:color w:val="000000"/>
          <w:sz w:val="16"/>
          <w:szCs w:val="16"/>
          <w:lang w:val="sk-SK"/>
        </w:rPr>
      </w:pPr>
      <w:r w:rsidRPr="001254B4">
        <w:rPr>
          <w:rFonts w:ascii="Arial Narrow" w:hAnsi="Arial Narrow" w:cs="Arial"/>
          <w:b/>
          <w:color w:val="000000"/>
          <w:sz w:val="16"/>
          <w:szCs w:val="16"/>
          <w:lang w:val="sk-SK"/>
        </w:rPr>
        <w:t>Výdavky</w:t>
      </w:r>
    </w:p>
    <w:p w14:paraId="68550397" w14:textId="77777777" w:rsidR="0093122E" w:rsidRPr="00141B41" w:rsidRDefault="0093122E" w:rsidP="0093122E">
      <w:pPr>
        <w:pStyle w:val="ListParagraph"/>
        <w:jc w:val="both"/>
        <w:rPr>
          <w:rFonts w:ascii="Arial Narrow" w:hAnsi="Arial Narrow" w:cs="Arial"/>
          <w:color w:val="000000"/>
          <w:sz w:val="16"/>
          <w:szCs w:val="16"/>
          <w:lang w:val="sk-SK"/>
        </w:rPr>
      </w:pPr>
      <w:r w:rsidRPr="00141B41">
        <w:rPr>
          <w:rFonts w:ascii="Arial Narrow" w:hAnsi="Arial Narrow" w:cs="Arial"/>
          <w:color w:val="000000"/>
          <w:sz w:val="16"/>
          <w:szCs w:val="16"/>
          <w:lang w:val="sk-SK"/>
        </w:rPr>
        <w:t>Okrem honorárov a v súlade s požiadavkami platných miestnych právnych predpisov uhradí spoločnosť Lilly primerané cestovné výdavky, výdavky na ubytovanie a stravovanie, ktoré Zdravotníckemu pracovníkovi vzniknú pri poskytovaní Služieb. Všetky letenky, hotelové ubytovanie a registračné poplatky na konferencii alebo stretnutí/rokovaní musia byť rezervované a uhradené priamo spoločnosťou Lilly tretej strane – leteckej spoločnosti, príslušnému hotelu a organizátorovi konferencie alebo stretnutia/rokovania.  Cestovné záležitosti zorganizované Zdravotníckym pracovníkom  nebudú uhradené. Spoločnosť Lilly uhradí Zdravotníckemu pracovníkovi odôvodnené výdavky, ako sú napríklad náklady spojené s miestnou prepravou, po predložení vyplneného formulára vyúčtovania výdavkoch (vrátane uvedenia jednotlivých dokladov), ak to vyžaduje príslušné právo, po predložení faktúry vrátane príslušnej dane. Formulár vyúčtovania výdavkov a faktúra (ak sa požaduje) sa musia predložiť spoločnosti Lilly do tridsiatich (30) dní po ukončení poskytovania Služieb. Spoločnosť Lilly nebude hradiť žiadne výdavky bez príslušných dokladov.</w:t>
      </w:r>
    </w:p>
    <w:p w14:paraId="20779B5D" w14:textId="77777777" w:rsidR="0093122E" w:rsidRPr="00141B41" w:rsidRDefault="0093122E" w:rsidP="0093122E">
      <w:pPr>
        <w:pStyle w:val="ListParagraph"/>
        <w:jc w:val="both"/>
        <w:rPr>
          <w:rFonts w:ascii="Arial Narrow" w:hAnsi="Arial Narrow" w:cs="Arial"/>
          <w:color w:val="000000"/>
          <w:sz w:val="16"/>
          <w:szCs w:val="16"/>
          <w:lang w:val="sk-SK"/>
        </w:rPr>
      </w:pPr>
      <w:r w:rsidRPr="00141B41">
        <w:rPr>
          <w:rFonts w:ascii="Arial Narrow" w:hAnsi="Arial Narrow" w:cs="Arial"/>
          <w:color w:val="000000"/>
          <w:sz w:val="16"/>
          <w:szCs w:val="16"/>
          <w:lang w:val="sk-SK"/>
        </w:rPr>
        <w:t xml:space="preserve">Vedľajšie/osobné výdavky (izbová služba, telefónne hovory, internetové služby, filmy, mini bar, práčovňa atď.) nebudú uhradené. </w:t>
      </w:r>
      <w:r w:rsidRPr="00141B41" w:rsidDel="00D567E6">
        <w:rPr>
          <w:rFonts w:ascii="Arial Narrow" w:hAnsi="Arial Narrow" w:cs="Arial"/>
          <w:color w:val="000000"/>
          <w:sz w:val="16"/>
          <w:szCs w:val="16"/>
          <w:lang w:val="sk-SK"/>
        </w:rPr>
        <w:t xml:space="preserve"> </w:t>
      </w:r>
    </w:p>
    <w:p w14:paraId="278FFAA8" w14:textId="77777777" w:rsidR="0093122E" w:rsidRPr="00141B41" w:rsidRDefault="0093122E" w:rsidP="0093122E">
      <w:pPr>
        <w:tabs>
          <w:tab w:val="left" w:pos="720"/>
        </w:tabs>
        <w:ind w:left="720" w:hanging="360"/>
        <w:jc w:val="both"/>
        <w:rPr>
          <w:rFonts w:ascii="Arial Narrow" w:hAnsi="Arial Narrow"/>
          <w:b/>
          <w:sz w:val="16"/>
          <w:szCs w:val="16"/>
          <w:lang w:val="sk-SK"/>
        </w:rPr>
      </w:pPr>
      <w:r w:rsidRPr="00141B41">
        <w:rPr>
          <w:rFonts w:ascii="Arial Narrow" w:hAnsi="Arial Narrow"/>
          <w:b/>
          <w:sz w:val="16"/>
          <w:szCs w:val="16"/>
          <w:lang w:val="sk-SK"/>
        </w:rPr>
        <w:t>1.2    Spôsob vykonania platby</w:t>
      </w:r>
    </w:p>
    <w:p w14:paraId="598FB787" w14:textId="77777777" w:rsidR="0093122E" w:rsidRPr="00141B41" w:rsidRDefault="0093122E" w:rsidP="0093122E">
      <w:pPr>
        <w:tabs>
          <w:tab w:val="left" w:pos="720"/>
        </w:tabs>
        <w:ind w:left="720" w:hanging="360"/>
        <w:jc w:val="both"/>
        <w:rPr>
          <w:rFonts w:ascii="Arial Narrow" w:hAnsi="Arial Narrow"/>
          <w:sz w:val="16"/>
          <w:szCs w:val="16"/>
          <w:lang w:val="sk-SK"/>
        </w:rPr>
      </w:pPr>
      <w:r w:rsidRPr="00141B41">
        <w:rPr>
          <w:rFonts w:ascii="Arial Narrow" w:hAnsi="Arial Narrow"/>
          <w:sz w:val="16"/>
          <w:szCs w:val="16"/>
          <w:lang w:val="sk-SK"/>
        </w:rPr>
        <w:t xml:space="preserve">Spoločnosť Lilly zaplatí Príjemcovi platby Honorár a výdavky bezhotovostným prevodom finančných prostriedkov po dokončení poskytovania Služieb a po predložení platného daňového dokladu (faktúry) a príslušných účtov (potvrdenia o výdavkoch).   </w:t>
      </w:r>
    </w:p>
    <w:p w14:paraId="79808E3B" w14:textId="77777777" w:rsidR="0093122E" w:rsidRPr="002D2847" w:rsidRDefault="0093122E" w:rsidP="0093122E">
      <w:pPr>
        <w:tabs>
          <w:tab w:val="left" w:pos="739"/>
        </w:tabs>
        <w:ind w:left="720" w:hanging="360"/>
        <w:jc w:val="both"/>
        <w:rPr>
          <w:rFonts w:ascii="Arial Narrow" w:hAnsi="Arial Narrow" w:cs="Arial"/>
          <w:b/>
          <w:sz w:val="16"/>
          <w:szCs w:val="16"/>
          <w:lang w:val="sk-SK"/>
        </w:rPr>
      </w:pPr>
      <w:r w:rsidRPr="00D842AC">
        <w:rPr>
          <w:rFonts w:ascii="Arial Narrow" w:hAnsi="Arial Narrow" w:cs="Arial"/>
          <w:b/>
          <w:sz w:val="16"/>
          <w:szCs w:val="16"/>
          <w:lang w:val="sk-SK"/>
        </w:rPr>
        <w:t xml:space="preserve">1.3     </w:t>
      </w:r>
      <w:r w:rsidRPr="004D4186">
        <w:rPr>
          <w:rFonts w:ascii="Arial Narrow" w:hAnsi="Arial Narrow" w:cs="Arial"/>
          <w:b/>
          <w:sz w:val="16"/>
          <w:szCs w:val="16"/>
          <w:lang w:val="sk-SK"/>
        </w:rPr>
        <w:t>Storno poplatky za akciu</w:t>
      </w:r>
    </w:p>
    <w:p w14:paraId="53DD659E" w14:textId="77777777" w:rsidR="0093122E" w:rsidRPr="00EA19A3" w:rsidRDefault="0093122E" w:rsidP="0093122E">
      <w:pPr>
        <w:pStyle w:val="ListParagraph"/>
        <w:tabs>
          <w:tab w:val="left" w:pos="720"/>
        </w:tabs>
        <w:ind w:hanging="360"/>
        <w:jc w:val="both"/>
        <w:rPr>
          <w:rFonts w:ascii="Arial Narrow" w:hAnsi="Arial Narrow" w:cs="Arial"/>
          <w:sz w:val="16"/>
          <w:szCs w:val="16"/>
          <w:lang w:val="sk-SK"/>
        </w:rPr>
      </w:pPr>
      <w:r w:rsidRPr="00EA19A3">
        <w:rPr>
          <w:rFonts w:ascii="Arial Narrow" w:hAnsi="Arial Narrow" w:cs="Arial"/>
          <w:sz w:val="16"/>
          <w:szCs w:val="16"/>
          <w:lang w:val="sk-SK"/>
        </w:rPr>
        <w:t xml:space="preserve">          </w:t>
      </w:r>
      <w:r>
        <w:rPr>
          <w:rFonts w:ascii="Arial Narrow" w:hAnsi="Arial Narrow" w:cs="Arial"/>
          <w:sz w:val="16"/>
          <w:szCs w:val="16"/>
          <w:lang w:val="sk-SK"/>
        </w:rPr>
        <w:t xml:space="preserve">Spoločnosť </w:t>
      </w:r>
      <w:r w:rsidRPr="00EA19A3">
        <w:rPr>
          <w:rFonts w:ascii="Arial Narrow" w:hAnsi="Arial Narrow" w:cs="Arial"/>
          <w:sz w:val="16"/>
          <w:szCs w:val="16"/>
          <w:lang w:val="sk-SK"/>
        </w:rPr>
        <w:t xml:space="preserve">Lilly si vyhradzuje právo zrušiť akciu na základe vlastného uváženia bez udania dôvodu.  Ak sú </w:t>
      </w:r>
      <w:r>
        <w:rPr>
          <w:rFonts w:ascii="Arial Narrow" w:hAnsi="Arial Narrow" w:cs="Arial"/>
          <w:sz w:val="16"/>
          <w:szCs w:val="16"/>
          <w:lang w:val="sk-SK"/>
        </w:rPr>
        <w:t>S</w:t>
      </w:r>
      <w:r w:rsidRPr="00EA19A3">
        <w:rPr>
          <w:rFonts w:ascii="Arial Narrow" w:hAnsi="Arial Narrow" w:cs="Arial"/>
          <w:sz w:val="16"/>
          <w:szCs w:val="16"/>
          <w:lang w:val="sk-SK"/>
        </w:rPr>
        <w:t xml:space="preserve">lužby </w:t>
      </w:r>
      <w:r>
        <w:rPr>
          <w:rFonts w:ascii="Arial Narrow" w:hAnsi="Arial Narrow" w:cs="Arial"/>
          <w:sz w:val="16"/>
          <w:szCs w:val="16"/>
          <w:lang w:val="sk-SK"/>
        </w:rPr>
        <w:t>Zdravotníckeho pracovníka</w:t>
      </w:r>
      <w:r w:rsidRPr="00EA19A3">
        <w:rPr>
          <w:rFonts w:ascii="Arial Narrow" w:hAnsi="Arial Narrow" w:cs="Arial"/>
          <w:sz w:val="16"/>
          <w:szCs w:val="16"/>
          <w:lang w:val="sk-SK"/>
        </w:rPr>
        <w:t xml:space="preserve"> </w:t>
      </w:r>
      <w:r>
        <w:rPr>
          <w:rFonts w:ascii="Arial Narrow" w:hAnsi="Arial Narrow" w:cs="Arial"/>
          <w:sz w:val="16"/>
          <w:szCs w:val="16"/>
          <w:lang w:val="sk-SK"/>
        </w:rPr>
        <w:t>súvisiace s akciou</w:t>
      </w:r>
      <w:r w:rsidRPr="00EA19A3">
        <w:rPr>
          <w:rFonts w:ascii="Arial Narrow" w:hAnsi="Arial Narrow" w:cs="Arial"/>
          <w:sz w:val="16"/>
          <w:szCs w:val="16"/>
          <w:lang w:val="sk-SK"/>
        </w:rPr>
        <w:t xml:space="preserve"> zrušené bez </w:t>
      </w:r>
      <w:r>
        <w:rPr>
          <w:rFonts w:ascii="Arial Narrow" w:hAnsi="Arial Narrow" w:cs="Arial"/>
          <w:sz w:val="16"/>
          <w:szCs w:val="16"/>
          <w:lang w:val="sk-SK"/>
        </w:rPr>
        <w:t xml:space="preserve">jeho </w:t>
      </w:r>
      <w:r w:rsidRPr="00EA19A3">
        <w:rPr>
          <w:rFonts w:ascii="Arial Narrow" w:hAnsi="Arial Narrow" w:cs="Arial"/>
          <w:sz w:val="16"/>
          <w:szCs w:val="16"/>
          <w:lang w:val="sk-SK"/>
        </w:rPr>
        <w:t>zavinenia (</w:t>
      </w:r>
      <w:r>
        <w:rPr>
          <w:rFonts w:ascii="Arial Narrow" w:hAnsi="Arial Narrow" w:cs="Arial"/>
          <w:sz w:val="16"/>
          <w:szCs w:val="16"/>
          <w:lang w:val="sk-SK"/>
        </w:rPr>
        <w:t>ako je výhradne stanovené usporiadateľom akcie spoločnosti Lilly), alebo ak</w:t>
      </w:r>
      <w:r w:rsidRPr="00EA19A3">
        <w:rPr>
          <w:rFonts w:ascii="Arial Narrow" w:hAnsi="Arial Narrow" w:cs="Arial"/>
          <w:sz w:val="16"/>
          <w:szCs w:val="16"/>
          <w:lang w:val="sk-SK"/>
        </w:rPr>
        <w:t xml:space="preserve"> </w:t>
      </w:r>
      <w:r>
        <w:rPr>
          <w:rFonts w:ascii="Arial Narrow" w:hAnsi="Arial Narrow" w:cs="Arial"/>
          <w:sz w:val="16"/>
          <w:szCs w:val="16"/>
          <w:lang w:val="sk-SK"/>
        </w:rPr>
        <w:t xml:space="preserve">spoločnosť </w:t>
      </w:r>
      <w:r w:rsidRPr="00EA19A3">
        <w:rPr>
          <w:rFonts w:ascii="Arial Narrow" w:hAnsi="Arial Narrow" w:cs="Arial"/>
          <w:sz w:val="16"/>
          <w:szCs w:val="16"/>
          <w:lang w:val="sk-SK"/>
        </w:rPr>
        <w:t xml:space="preserve">Lilly </w:t>
      </w:r>
      <w:r>
        <w:rPr>
          <w:rFonts w:ascii="Arial Narrow" w:hAnsi="Arial Narrow" w:cs="Arial"/>
          <w:sz w:val="16"/>
          <w:szCs w:val="16"/>
          <w:lang w:val="sk-SK"/>
        </w:rPr>
        <w:t>zruší akciu do 3 pracovných dní pred jej konaním</w:t>
      </w:r>
      <w:r w:rsidRPr="00EA19A3">
        <w:rPr>
          <w:rFonts w:ascii="Arial Narrow" w:hAnsi="Arial Narrow" w:cs="Arial"/>
          <w:sz w:val="16"/>
          <w:szCs w:val="16"/>
          <w:lang w:val="sk-SK"/>
        </w:rPr>
        <w:t xml:space="preserve">, </w:t>
      </w:r>
      <w:r>
        <w:rPr>
          <w:rFonts w:ascii="Arial Narrow" w:hAnsi="Arial Narrow" w:cs="Arial"/>
          <w:sz w:val="16"/>
          <w:szCs w:val="16"/>
          <w:lang w:val="sk-SK"/>
        </w:rPr>
        <w:t>spoločnosť Lilly uhradí</w:t>
      </w:r>
      <w:r w:rsidRPr="00EA19A3">
        <w:rPr>
          <w:rFonts w:ascii="Arial Narrow" w:hAnsi="Arial Narrow" w:cs="Arial"/>
          <w:sz w:val="16"/>
          <w:szCs w:val="16"/>
          <w:lang w:val="sk-SK"/>
        </w:rPr>
        <w:t xml:space="preserve"> </w:t>
      </w:r>
      <w:r>
        <w:rPr>
          <w:rFonts w:ascii="Arial Narrow" w:hAnsi="Arial Narrow" w:cs="Arial"/>
          <w:sz w:val="16"/>
          <w:szCs w:val="16"/>
          <w:lang w:val="sk-SK"/>
        </w:rPr>
        <w:t xml:space="preserve">30 </w:t>
      </w:r>
      <w:r w:rsidRPr="00EA19A3">
        <w:rPr>
          <w:rFonts w:ascii="Arial Narrow" w:hAnsi="Arial Narrow" w:cs="Arial"/>
          <w:sz w:val="16"/>
          <w:szCs w:val="16"/>
          <w:lang w:val="sk-SK"/>
        </w:rPr>
        <w:t xml:space="preserve">% </w:t>
      </w:r>
      <w:r>
        <w:rPr>
          <w:rFonts w:ascii="Arial Narrow" w:hAnsi="Arial Narrow" w:cs="Arial"/>
          <w:sz w:val="16"/>
          <w:szCs w:val="16"/>
          <w:lang w:val="sk-SK"/>
        </w:rPr>
        <w:t>Honorára za Služby poskytované</w:t>
      </w:r>
      <w:r w:rsidRPr="00EA19A3">
        <w:rPr>
          <w:rFonts w:ascii="Arial Narrow" w:hAnsi="Arial Narrow" w:cs="Arial"/>
          <w:sz w:val="16"/>
          <w:szCs w:val="16"/>
          <w:lang w:val="sk-SK"/>
        </w:rPr>
        <w:t xml:space="preserve"> </w:t>
      </w:r>
      <w:r>
        <w:rPr>
          <w:rFonts w:ascii="Arial Narrow" w:hAnsi="Arial Narrow" w:cs="Arial"/>
          <w:sz w:val="16"/>
          <w:szCs w:val="16"/>
          <w:lang w:val="sk-SK"/>
        </w:rPr>
        <w:t xml:space="preserve">Zdravotníckym pracovníkom, s výnimkou prípadov, keď Služby zahŕňajú (niekoľko) samostatných činnosti, pretože v takom prípade spoločnosť Lilly uhradí 30 % z honorára pripadajúceho iba na prvé dve činnosti. </w:t>
      </w:r>
      <w:r w:rsidRPr="00EA19A3">
        <w:rPr>
          <w:rFonts w:ascii="Arial Narrow" w:hAnsi="Arial Narrow" w:cs="Arial"/>
          <w:sz w:val="16"/>
          <w:szCs w:val="16"/>
          <w:lang w:val="sk-SK"/>
        </w:rPr>
        <w:t xml:space="preserve"> </w:t>
      </w:r>
      <w:r>
        <w:rPr>
          <w:rFonts w:ascii="Arial Narrow" w:hAnsi="Arial Narrow" w:cs="Arial"/>
          <w:sz w:val="16"/>
          <w:szCs w:val="16"/>
          <w:lang w:val="sk-SK"/>
        </w:rPr>
        <w:t>Všetky predbežné práce, ktoré Zdravotnícky pracovník učinil v súvislosti s poskytovaním svojich Služieb na akcii, budú zaplatené v plnej výške.</w:t>
      </w:r>
      <w:r w:rsidRPr="00EA19A3">
        <w:rPr>
          <w:rFonts w:ascii="Arial Narrow" w:hAnsi="Arial Narrow" w:cs="Arial"/>
          <w:sz w:val="16"/>
          <w:szCs w:val="16"/>
          <w:lang w:val="sk-SK"/>
        </w:rPr>
        <w:t xml:space="preserve"> </w:t>
      </w:r>
    </w:p>
    <w:p w14:paraId="6F9045B9" w14:textId="77777777" w:rsidR="0093122E" w:rsidRPr="00D842AC" w:rsidRDefault="0093122E" w:rsidP="0093122E">
      <w:pPr>
        <w:tabs>
          <w:tab w:val="left" w:pos="720"/>
        </w:tabs>
        <w:ind w:left="360"/>
        <w:jc w:val="both"/>
        <w:rPr>
          <w:rFonts w:ascii="Arial Narrow" w:hAnsi="Arial Narrow" w:cs="Arial"/>
          <w:b/>
          <w:color w:val="000000"/>
          <w:sz w:val="16"/>
          <w:szCs w:val="16"/>
          <w:lang w:val="sk-SK"/>
        </w:rPr>
      </w:pPr>
      <w:r w:rsidRPr="00EA19A3">
        <w:rPr>
          <w:rFonts w:ascii="Arial Narrow" w:hAnsi="Arial Narrow" w:cs="Arial"/>
          <w:b/>
          <w:color w:val="000000"/>
          <w:sz w:val="16"/>
          <w:szCs w:val="16"/>
          <w:lang w:val="sk-SK"/>
        </w:rPr>
        <w:t xml:space="preserve">1.4     </w:t>
      </w:r>
      <w:r>
        <w:rPr>
          <w:rFonts w:ascii="Arial Narrow" w:hAnsi="Arial Narrow" w:cs="Arial"/>
          <w:b/>
          <w:color w:val="000000"/>
          <w:sz w:val="16"/>
          <w:szCs w:val="16"/>
          <w:lang w:val="sk-SK"/>
        </w:rPr>
        <w:t>Spolucestujúce osoby</w:t>
      </w:r>
      <w:r w:rsidRPr="00D842AC">
        <w:rPr>
          <w:rFonts w:ascii="Arial Narrow" w:hAnsi="Arial Narrow" w:cs="Arial"/>
          <w:b/>
          <w:color w:val="000000"/>
          <w:sz w:val="16"/>
          <w:szCs w:val="16"/>
          <w:lang w:val="sk-SK"/>
        </w:rPr>
        <w:t xml:space="preserve"> </w:t>
      </w:r>
    </w:p>
    <w:p w14:paraId="0CCFB68F" w14:textId="77777777" w:rsidR="0093122E" w:rsidRPr="00755623" w:rsidRDefault="0093122E" w:rsidP="0093122E">
      <w:pPr>
        <w:pStyle w:val="ListParagraph"/>
        <w:jc w:val="both"/>
        <w:rPr>
          <w:rFonts w:ascii="Arial Narrow" w:hAnsi="Arial Narrow" w:cs="Arial"/>
          <w:color w:val="000000"/>
          <w:sz w:val="16"/>
          <w:szCs w:val="16"/>
          <w:lang w:val="sk-SK"/>
        </w:rPr>
      </w:pPr>
      <w:r>
        <w:rPr>
          <w:rFonts w:ascii="Arial Narrow" w:hAnsi="Arial Narrow" w:cs="Arial"/>
          <w:color w:val="000000"/>
          <w:sz w:val="16"/>
          <w:szCs w:val="16"/>
          <w:lang w:val="sk-SK"/>
        </w:rPr>
        <w:t>Ak to umožňujú miestne právne predpisy a</w:t>
      </w:r>
      <w:r w:rsidRPr="00755623">
        <w:rPr>
          <w:rFonts w:ascii="Arial Narrow" w:hAnsi="Arial Narrow" w:cs="Arial"/>
          <w:color w:val="000000"/>
          <w:sz w:val="16"/>
          <w:szCs w:val="16"/>
          <w:lang w:val="sk-SK"/>
        </w:rPr>
        <w:t xml:space="preserve"> </w:t>
      </w:r>
      <w:r>
        <w:rPr>
          <w:rFonts w:ascii="Arial Narrow" w:hAnsi="Arial Narrow" w:cs="Arial"/>
          <w:color w:val="000000"/>
          <w:sz w:val="16"/>
          <w:szCs w:val="16"/>
          <w:lang w:val="sk-SK"/>
        </w:rPr>
        <w:t>v súlade s vnútornými smernicami spoločnosti Lilly a miestnymi odborovými kódexmi, môžu Zdravotníckeho pracovníka na jeho cestách sprevádzať ďalšie osoby, tie sa však nesmú zúčastniť akcie spoločnosti Lilly.</w:t>
      </w:r>
      <w:r w:rsidRPr="00755623">
        <w:rPr>
          <w:rFonts w:ascii="Arial Narrow" w:hAnsi="Arial Narrow" w:cs="Arial"/>
          <w:color w:val="000000"/>
          <w:sz w:val="16"/>
          <w:szCs w:val="16"/>
          <w:lang w:val="sk-SK"/>
        </w:rPr>
        <w:t xml:space="preserve">  </w:t>
      </w:r>
      <w:r>
        <w:rPr>
          <w:rFonts w:ascii="Arial Narrow" w:hAnsi="Arial Narrow" w:cs="Arial"/>
          <w:color w:val="000000"/>
          <w:sz w:val="16"/>
          <w:szCs w:val="16"/>
          <w:lang w:val="sk-SK"/>
        </w:rPr>
        <w:t>Celkovú čiastku nákladov na cestovanie spolucestujúcich osôb ponesie Zdravotnícky pracovník a uhradí ich priamo dodávateľovi.</w:t>
      </w:r>
      <w:r w:rsidRPr="00755623">
        <w:rPr>
          <w:rFonts w:ascii="Arial Narrow" w:hAnsi="Arial Narrow" w:cs="Arial"/>
          <w:color w:val="000000"/>
          <w:sz w:val="16"/>
          <w:szCs w:val="16"/>
          <w:lang w:val="sk-SK"/>
        </w:rPr>
        <w:t xml:space="preserve"> </w:t>
      </w:r>
      <w:r>
        <w:rPr>
          <w:rFonts w:ascii="Arial Narrow" w:hAnsi="Arial Narrow" w:cs="Arial"/>
          <w:color w:val="000000"/>
          <w:sz w:val="16"/>
          <w:szCs w:val="16"/>
          <w:lang w:val="sk-SK"/>
        </w:rPr>
        <w:t xml:space="preserve">Táto čiastka zahŕňa náklady na letenky, transfery, väčšiu izbu alebo ďalšie izby, náklady na stravovanie, činnosti, </w:t>
      </w:r>
      <w:r w:rsidRPr="00755623">
        <w:rPr>
          <w:rFonts w:ascii="Arial Narrow" w:hAnsi="Arial Narrow" w:cs="Arial"/>
          <w:color w:val="000000"/>
          <w:sz w:val="16"/>
          <w:szCs w:val="16"/>
          <w:lang w:val="sk-SK"/>
        </w:rPr>
        <w:t xml:space="preserve"> </w:t>
      </w:r>
      <w:r>
        <w:rPr>
          <w:rFonts w:ascii="Arial Narrow" w:hAnsi="Arial Narrow" w:cs="Arial"/>
          <w:color w:val="000000"/>
          <w:sz w:val="16"/>
          <w:szCs w:val="16"/>
          <w:lang w:val="sk-SK"/>
        </w:rPr>
        <w:t xml:space="preserve">vedľajšie a rôzne poplatky, ktoré vznikli v súvislosti so spolucestujúcimi. </w:t>
      </w:r>
      <w:r w:rsidRPr="00755623">
        <w:rPr>
          <w:rFonts w:ascii="Arial Narrow" w:hAnsi="Arial Narrow" w:cs="Arial"/>
          <w:color w:val="000000"/>
          <w:sz w:val="16"/>
          <w:szCs w:val="16"/>
          <w:lang w:val="sk-SK"/>
        </w:rPr>
        <w:t xml:space="preserve"> </w:t>
      </w:r>
      <w:r>
        <w:rPr>
          <w:rFonts w:ascii="Arial Narrow" w:hAnsi="Arial Narrow" w:cs="Arial"/>
          <w:color w:val="000000"/>
          <w:sz w:val="16"/>
          <w:szCs w:val="16"/>
          <w:lang w:val="sk-SK"/>
        </w:rPr>
        <w:t>Ak dôjde k zrušeniu akcie alebo Služieb, Lilly nie je zodpovedná za žiadne náklady, ktoré vznikli v súvislosti so spolucestujúcimi osobami.</w:t>
      </w:r>
    </w:p>
    <w:p w14:paraId="179B3217" w14:textId="77777777" w:rsidR="0093122E" w:rsidRPr="00D842AC" w:rsidRDefault="0093122E" w:rsidP="0093122E">
      <w:pPr>
        <w:pStyle w:val="ListParagraph"/>
        <w:ind w:left="426"/>
        <w:jc w:val="both"/>
        <w:rPr>
          <w:rFonts w:ascii="Arial Narrow" w:hAnsi="Arial Narrow" w:cs="Arial"/>
          <w:color w:val="000000"/>
          <w:sz w:val="16"/>
          <w:szCs w:val="16"/>
          <w:lang w:val="sk-SK"/>
        </w:rPr>
      </w:pPr>
    </w:p>
    <w:p w14:paraId="37DD614A" w14:textId="77777777" w:rsidR="0093122E" w:rsidRPr="005C0357" w:rsidRDefault="0093122E" w:rsidP="0093122E">
      <w:pPr>
        <w:pStyle w:val="ListParagraph"/>
        <w:numPr>
          <w:ilvl w:val="0"/>
          <w:numId w:val="11"/>
        </w:numPr>
        <w:tabs>
          <w:tab w:val="num" w:pos="360"/>
        </w:tabs>
        <w:ind w:left="360" w:hanging="360"/>
        <w:jc w:val="both"/>
        <w:rPr>
          <w:rFonts w:ascii="Arial Narrow" w:hAnsi="Arial Narrow" w:cs="Arial"/>
          <w:b/>
          <w:lang w:val="sk-SK"/>
        </w:rPr>
      </w:pPr>
      <w:r w:rsidRPr="007A535E">
        <w:rPr>
          <w:rFonts w:ascii="Arial Narrow" w:hAnsi="Arial Narrow" w:cs="Arial"/>
          <w:b/>
          <w:color w:val="000000"/>
          <w:sz w:val="16"/>
          <w:szCs w:val="16"/>
          <w:lang w:val="sk-SK"/>
        </w:rPr>
        <w:t>Odborn</w:t>
      </w:r>
      <w:r w:rsidRPr="006038CF">
        <w:rPr>
          <w:rFonts w:ascii="Arial Narrow" w:hAnsi="Arial Narrow" w:cs="Arial"/>
          <w:b/>
          <w:color w:val="000000"/>
          <w:sz w:val="16"/>
          <w:szCs w:val="16"/>
          <w:lang w:val="sk-SK"/>
        </w:rPr>
        <w:t>á</w:t>
      </w:r>
      <w:r w:rsidRPr="00995222">
        <w:rPr>
          <w:rFonts w:ascii="Arial Narrow" w:hAnsi="Arial Narrow" w:cs="Arial"/>
          <w:b/>
          <w:color w:val="000000"/>
          <w:sz w:val="16"/>
          <w:szCs w:val="16"/>
          <w:lang w:val="sk-SK"/>
        </w:rPr>
        <w:t xml:space="preserve"> licencia</w:t>
      </w:r>
    </w:p>
    <w:p w14:paraId="42EA31EB" w14:textId="77777777" w:rsidR="0093122E" w:rsidRPr="00040319" w:rsidRDefault="0093122E" w:rsidP="0093122E">
      <w:pPr>
        <w:pStyle w:val="ListParagraph"/>
        <w:ind w:left="360"/>
        <w:jc w:val="both"/>
        <w:rPr>
          <w:rFonts w:ascii="Arial Narrow" w:hAnsi="Arial Narrow" w:cs="Arial"/>
          <w:b/>
          <w:highlight w:val="yellow"/>
          <w:lang w:val="sk-SK"/>
        </w:rPr>
      </w:pPr>
      <w:r>
        <w:rPr>
          <w:rFonts w:ascii="Arial Narrow" w:hAnsi="Arial Narrow" w:cs="Arial"/>
          <w:color w:val="000000"/>
          <w:sz w:val="16"/>
          <w:szCs w:val="16"/>
          <w:lang w:val="sk-SK"/>
        </w:rPr>
        <w:t>Protistrana</w:t>
      </w:r>
      <w:r w:rsidRPr="00040319">
        <w:rPr>
          <w:rFonts w:ascii="Arial Narrow" w:hAnsi="Arial Narrow" w:cs="Arial"/>
          <w:color w:val="000000"/>
          <w:sz w:val="16"/>
          <w:szCs w:val="16"/>
          <w:lang w:val="sk-SK"/>
        </w:rPr>
        <w:t xml:space="preserve"> </w:t>
      </w:r>
      <w:r>
        <w:rPr>
          <w:rFonts w:ascii="Arial Narrow" w:hAnsi="Arial Narrow" w:cs="Arial"/>
          <w:color w:val="000000"/>
          <w:sz w:val="16"/>
          <w:szCs w:val="16"/>
          <w:lang w:val="sk-SK"/>
        </w:rPr>
        <w:t>vyhlasuje, že Zdravotnícky pracovník je držiteľom planej odbornej licencie</w:t>
      </w:r>
      <w:r w:rsidRPr="00040319">
        <w:rPr>
          <w:rFonts w:ascii="Arial Narrow" w:hAnsi="Arial Narrow" w:cs="Arial"/>
          <w:color w:val="000000"/>
          <w:sz w:val="16"/>
          <w:szCs w:val="16"/>
          <w:lang w:val="sk-SK"/>
        </w:rPr>
        <w:t xml:space="preserve"> </w:t>
      </w:r>
      <w:r>
        <w:rPr>
          <w:rFonts w:ascii="Arial Narrow" w:hAnsi="Arial Narrow" w:cs="Arial"/>
          <w:color w:val="000000"/>
          <w:sz w:val="16"/>
          <w:szCs w:val="16"/>
          <w:lang w:val="sk-SK"/>
        </w:rPr>
        <w:t>zodpovedajúcej jeho postaveniu zdravotníckeho pracovníka a súhlasí s tým, že bude  bezodkladne informovať spoločnosť Lilly</w:t>
      </w:r>
      <w:r w:rsidRPr="00040319">
        <w:rPr>
          <w:rFonts w:ascii="Arial Narrow" w:hAnsi="Arial Narrow" w:cs="Arial"/>
          <w:color w:val="000000"/>
          <w:sz w:val="16"/>
          <w:szCs w:val="16"/>
          <w:lang w:val="sk-SK"/>
        </w:rPr>
        <w:t xml:space="preserve"> </w:t>
      </w:r>
      <w:r>
        <w:rPr>
          <w:rFonts w:ascii="Arial Narrow" w:hAnsi="Arial Narrow" w:cs="Arial"/>
          <w:color w:val="000000"/>
          <w:sz w:val="16"/>
          <w:szCs w:val="16"/>
          <w:lang w:val="sk-SK"/>
        </w:rPr>
        <w:t>v prípade, že dôjde k pozastaveniu alebo zrušeniu tejto licencie. V takom prípade bude spoločnosť Lilly oprávnená ihneď túto Zmluvu ukončiť na základe písomnej výpovede.</w:t>
      </w:r>
      <w:r w:rsidRPr="00040319">
        <w:rPr>
          <w:rFonts w:ascii="Arial Narrow" w:hAnsi="Arial Narrow" w:cs="Arial"/>
          <w:color w:val="000000"/>
          <w:sz w:val="16"/>
          <w:szCs w:val="16"/>
          <w:lang w:val="sk-SK"/>
        </w:rPr>
        <w:br/>
      </w:r>
    </w:p>
    <w:p w14:paraId="2D89DCA3" w14:textId="77777777" w:rsidR="0093122E" w:rsidRPr="00040319" w:rsidRDefault="0093122E" w:rsidP="0093122E">
      <w:pPr>
        <w:keepNext/>
        <w:numPr>
          <w:ilvl w:val="0"/>
          <w:numId w:val="11"/>
        </w:numPr>
        <w:tabs>
          <w:tab w:val="num" w:pos="360"/>
          <w:tab w:val="num" w:pos="720"/>
        </w:tabs>
        <w:ind w:left="720" w:hanging="436"/>
        <w:jc w:val="both"/>
        <w:rPr>
          <w:rFonts w:ascii="Arial Narrow" w:hAnsi="Arial Narrow" w:cs="Arial"/>
          <w:b/>
          <w:sz w:val="16"/>
          <w:szCs w:val="16"/>
          <w:lang w:val="sk-SK"/>
        </w:rPr>
      </w:pPr>
      <w:r>
        <w:rPr>
          <w:rFonts w:ascii="Arial Narrow" w:hAnsi="Arial Narrow" w:cs="Arial"/>
          <w:b/>
          <w:sz w:val="16"/>
          <w:szCs w:val="16"/>
          <w:lang w:val="sk-SK"/>
        </w:rPr>
        <w:lastRenderedPageBreak/>
        <w:t>Doba trvania a u</w:t>
      </w:r>
      <w:r w:rsidRPr="00040319">
        <w:rPr>
          <w:rFonts w:ascii="Arial Narrow" w:hAnsi="Arial Narrow" w:cs="Arial"/>
          <w:b/>
          <w:sz w:val="16"/>
          <w:szCs w:val="16"/>
          <w:lang w:val="sk-SK"/>
        </w:rPr>
        <w:t>končenie</w:t>
      </w:r>
      <w:r>
        <w:rPr>
          <w:rFonts w:ascii="Arial Narrow" w:hAnsi="Arial Narrow" w:cs="Arial"/>
          <w:b/>
          <w:sz w:val="16"/>
          <w:szCs w:val="16"/>
          <w:lang w:val="sk-SK"/>
        </w:rPr>
        <w:t xml:space="preserve"> zmluvy</w:t>
      </w:r>
      <w:r w:rsidRPr="00040319">
        <w:rPr>
          <w:rFonts w:ascii="Arial Narrow" w:hAnsi="Arial Narrow" w:cs="Arial"/>
          <w:b/>
          <w:sz w:val="16"/>
          <w:szCs w:val="16"/>
          <w:lang w:val="sk-SK"/>
        </w:rPr>
        <w:t xml:space="preserve"> </w:t>
      </w:r>
    </w:p>
    <w:p w14:paraId="1CE23202" w14:textId="77777777" w:rsidR="0093122E" w:rsidRDefault="0093122E" w:rsidP="0093122E">
      <w:pPr>
        <w:keepNext/>
        <w:ind w:left="720"/>
        <w:jc w:val="both"/>
        <w:rPr>
          <w:rFonts w:ascii="Arial Narrow" w:hAnsi="Arial Narrow" w:cs="Arial"/>
          <w:sz w:val="16"/>
          <w:szCs w:val="16"/>
          <w:lang w:val="cs-CZ"/>
        </w:rPr>
      </w:pPr>
      <w:r>
        <w:rPr>
          <w:rFonts w:ascii="Arial Narrow" w:hAnsi="Arial Narrow" w:cs="Arial"/>
          <w:sz w:val="16"/>
          <w:szCs w:val="16"/>
          <w:lang w:val="sk-SK"/>
        </w:rPr>
        <w:t>Táto Zmluva je platná odo dňa uvedeného na strane jedna Zmluvy.</w:t>
      </w:r>
      <w:r>
        <w:rPr>
          <w:rFonts w:ascii="Arial Narrow" w:hAnsi="Arial Narrow" w:cs="Arial"/>
          <w:sz w:val="16"/>
          <w:szCs w:val="16"/>
          <w:lang w:val="cs-CZ"/>
        </w:rPr>
        <w:t xml:space="preserve"> M</w:t>
      </w:r>
      <w:r>
        <w:rPr>
          <w:rFonts w:ascii="Arial Narrow" w:hAnsi="Arial Narrow" w:cs="Arial"/>
          <w:sz w:val="16"/>
          <w:szCs w:val="16"/>
          <w:lang w:val="sk-SK"/>
        </w:rPr>
        <w:t>ôže byť kedykoľvek ukončená na základe písomného oznámenia druhej strane či stranám s tridsať (30) dennou výpovednou lehotou.</w:t>
      </w:r>
      <w:r w:rsidRPr="00040319">
        <w:rPr>
          <w:rFonts w:ascii="Arial Narrow" w:hAnsi="Arial Narrow" w:cs="Arial"/>
          <w:sz w:val="16"/>
          <w:szCs w:val="16"/>
          <w:lang w:val="sk-SK"/>
        </w:rPr>
        <w:t xml:space="preserve"> </w:t>
      </w:r>
      <w:r>
        <w:rPr>
          <w:rFonts w:ascii="Arial Narrow" w:hAnsi="Arial Narrow" w:cs="Arial"/>
          <w:sz w:val="16"/>
          <w:szCs w:val="16"/>
          <w:lang w:val="sk-SK"/>
        </w:rPr>
        <w:t>Články</w:t>
      </w:r>
      <w:r w:rsidRPr="00040319">
        <w:rPr>
          <w:rFonts w:ascii="Arial Narrow" w:hAnsi="Arial Narrow" w:cs="Arial"/>
          <w:sz w:val="16"/>
          <w:szCs w:val="16"/>
          <w:lang w:val="sk-SK"/>
        </w:rPr>
        <w:t xml:space="preserve"> 4, 5, 7 a 8 </w:t>
      </w:r>
      <w:r>
        <w:rPr>
          <w:rFonts w:ascii="Arial Narrow" w:hAnsi="Arial Narrow" w:cs="Arial"/>
          <w:sz w:val="16"/>
          <w:szCs w:val="16"/>
          <w:lang w:val="sk-SK"/>
        </w:rPr>
        <w:t>týchto Všeobecných podmienok pretrvávajú v platnosti aj po ukončení tejto Zmluvy. Každá Objednávka služieb začína platiť odo dňa, kedy bola podpísaná Protistranou a spoločnosťou Lilly (s výnimkou prípadu, ak by Objednávka služieb uvádzala iný dátum začiatku platnosti</w:t>
      </w:r>
      <w:r>
        <w:rPr>
          <w:rFonts w:ascii="Arial Narrow" w:hAnsi="Arial Narrow" w:cs="Arial"/>
          <w:sz w:val="16"/>
          <w:szCs w:val="16"/>
          <w:lang w:val="cs-CZ"/>
        </w:rPr>
        <w:t>) a </w:t>
      </w:r>
      <w:r>
        <w:rPr>
          <w:rFonts w:ascii="Arial Narrow" w:hAnsi="Arial Narrow" w:cs="Arial"/>
          <w:sz w:val="16"/>
          <w:szCs w:val="16"/>
          <w:lang w:val="sk-SK"/>
        </w:rPr>
        <w:t>zostáva v platnosti po Dobu trvania, ak nebude v Objednávke služieb stanovené inak, pričom v takom prípade bude platiť po dobu stanovenú v Objednávke služieb.</w:t>
      </w:r>
    </w:p>
    <w:p w14:paraId="2CA53392" w14:textId="77777777" w:rsidR="0093122E" w:rsidRPr="00D842AC" w:rsidRDefault="0093122E" w:rsidP="0093122E">
      <w:pPr>
        <w:keepNext/>
        <w:ind w:left="720"/>
        <w:jc w:val="both"/>
        <w:rPr>
          <w:rFonts w:ascii="Arial Narrow" w:hAnsi="Arial Narrow" w:cs="Arial"/>
          <w:sz w:val="16"/>
          <w:szCs w:val="16"/>
          <w:lang w:val="sk-SK"/>
        </w:rPr>
      </w:pPr>
    </w:p>
    <w:p w14:paraId="58B82E65" w14:textId="77777777" w:rsidR="0093122E" w:rsidRPr="008D5C21" w:rsidRDefault="0093122E" w:rsidP="0093122E">
      <w:pPr>
        <w:keepNext/>
        <w:ind w:left="720"/>
        <w:jc w:val="both"/>
        <w:rPr>
          <w:rFonts w:ascii="Arial Narrow" w:hAnsi="Arial Narrow" w:cs="Arial"/>
          <w:b/>
          <w:sz w:val="16"/>
          <w:szCs w:val="16"/>
          <w:lang w:val="sk-SK"/>
        </w:rPr>
      </w:pPr>
      <w:r w:rsidRPr="008D5C21">
        <w:rPr>
          <w:rFonts w:ascii="Arial Narrow" w:hAnsi="Arial Narrow" w:cs="Arial"/>
          <w:b/>
          <w:sz w:val="16"/>
          <w:szCs w:val="16"/>
          <w:lang w:val="sk-SK"/>
        </w:rPr>
        <w:t>Dôvern</w:t>
      </w:r>
      <w:r>
        <w:rPr>
          <w:rFonts w:ascii="Arial Narrow" w:hAnsi="Arial Narrow" w:cs="Arial"/>
          <w:b/>
          <w:sz w:val="16"/>
          <w:szCs w:val="16"/>
          <w:lang w:val="sk-SK"/>
        </w:rPr>
        <w:t>é informácie</w:t>
      </w:r>
    </w:p>
    <w:p w14:paraId="2CD8C809" w14:textId="77777777" w:rsidR="0093122E" w:rsidRPr="008D5C21" w:rsidRDefault="0093122E" w:rsidP="0093122E">
      <w:pPr>
        <w:pStyle w:val="CommentText"/>
        <w:tabs>
          <w:tab w:val="num" w:pos="360"/>
        </w:tabs>
        <w:ind w:left="720"/>
        <w:jc w:val="both"/>
        <w:rPr>
          <w:rFonts w:ascii="Arial Narrow" w:hAnsi="Arial Narrow"/>
          <w:sz w:val="16"/>
          <w:szCs w:val="16"/>
          <w:lang w:val="sk-SK"/>
        </w:rPr>
      </w:pPr>
      <w:r>
        <w:rPr>
          <w:rFonts w:ascii="Arial Narrow" w:hAnsi="Arial Narrow"/>
          <w:sz w:val="16"/>
          <w:szCs w:val="16"/>
          <w:lang w:val="sk-SK"/>
        </w:rPr>
        <w:t>Protistrana</w:t>
      </w:r>
      <w:r w:rsidRPr="008D5C21">
        <w:rPr>
          <w:rFonts w:ascii="Arial Narrow" w:hAnsi="Arial Narrow"/>
          <w:sz w:val="16"/>
          <w:szCs w:val="16"/>
          <w:lang w:val="sk-SK"/>
        </w:rPr>
        <w:t xml:space="preserve"> b</w:t>
      </w:r>
      <w:r>
        <w:rPr>
          <w:rFonts w:ascii="Arial Narrow" w:hAnsi="Arial Narrow"/>
          <w:sz w:val="16"/>
          <w:szCs w:val="16"/>
          <w:lang w:val="sk-SK"/>
        </w:rPr>
        <w:t>e</w:t>
      </w:r>
      <w:r w:rsidRPr="008D5C21">
        <w:rPr>
          <w:rFonts w:ascii="Arial Narrow" w:hAnsi="Arial Narrow"/>
          <w:sz w:val="16"/>
          <w:szCs w:val="16"/>
          <w:lang w:val="sk-SK"/>
        </w:rPr>
        <w:t xml:space="preserve">rie na vedomie, že môže </w:t>
      </w:r>
      <w:r>
        <w:rPr>
          <w:rFonts w:ascii="Arial Narrow" w:hAnsi="Arial Narrow"/>
          <w:sz w:val="16"/>
          <w:szCs w:val="16"/>
          <w:lang w:val="sk-SK"/>
        </w:rPr>
        <w:t>od spoločnosti Lilly dostať informácie, ktoré majú dôvernú povahu</w:t>
      </w:r>
      <w:r w:rsidRPr="008D5C21">
        <w:rPr>
          <w:rFonts w:ascii="Arial Narrow" w:hAnsi="Arial Narrow"/>
          <w:sz w:val="16"/>
          <w:szCs w:val="16"/>
          <w:lang w:val="sk-SK"/>
        </w:rPr>
        <w:t xml:space="preserve">. </w:t>
      </w:r>
      <w:r>
        <w:rPr>
          <w:rFonts w:ascii="Arial Narrow" w:hAnsi="Arial Narrow"/>
          <w:sz w:val="16"/>
          <w:szCs w:val="16"/>
          <w:lang w:val="sk-SK"/>
        </w:rPr>
        <w:t>Z tohto dôvodu sa</w:t>
      </w:r>
      <w:r w:rsidRPr="008D5C21">
        <w:rPr>
          <w:rFonts w:ascii="Arial Narrow" w:hAnsi="Arial Narrow"/>
          <w:sz w:val="16"/>
          <w:szCs w:val="16"/>
          <w:lang w:val="sk-SK"/>
        </w:rPr>
        <w:t xml:space="preserve"> </w:t>
      </w:r>
      <w:r>
        <w:rPr>
          <w:rFonts w:ascii="Arial Narrow" w:hAnsi="Arial Narrow"/>
          <w:sz w:val="16"/>
          <w:szCs w:val="16"/>
          <w:lang w:val="sk-SK"/>
        </w:rPr>
        <w:t>Protistrana</w:t>
      </w:r>
      <w:r w:rsidRPr="008D5C21">
        <w:rPr>
          <w:rFonts w:ascii="Arial Narrow" w:hAnsi="Arial Narrow"/>
          <w:sz w:val="16"/>
          <w:szCs w:val="16"/>
          <w:lang w:val="sk-SK"/>
        </w:rPr>
        <w:t xml:space="preserve"> </w:t>
      </w:r>
      <w:r>
        <w:rPr>
          <w:rFonts w:ascii="Arial Narrow" w:hAnsi="Arial Narrow"/>
          <w:sz w:val="16"/>
          <w:szCs w:val="16"/>
          <w:lang w:val="sk-SK"/>
        </w:rPr>
        <w:t>zaväzuje, že okrem informácií, ktoré sú verejne dostupné, napr.</w:t>
      </w:r>
      <w:r w:rsidRPr="008D5C21">
        <w:rPr>
          <w:rFonts w:ascii="Arial Narrow" w:hAnsi="Arial Narrow"/>
          <w:sz w:val="16"/>
          <w:szCs w:val="16"/>
          <w:lang w:val="sk-SK"/>
        </w:rPr>
        <w:t xml:space="preserve"> </w:t>
      </w:r>
      <w:r>
        <w:rPr>
          <w:rFonts w:ascii="Arial Narrow" w:hAnsi="Arial Narrow"/>
          <w:sz w:val="16"/>
          <w:szCs w:val="16"/>
          <w:lang w:val="sk-SK"/>
        </w:rPr>
        <w:t>zverejnené údaje</w:t>
      </w:r>
      <w:r w:rsidRPr="008D5C21">
        <w:rPr>
          <w:rFonts w:ascii="Arial Narrow" w:hAnsi="Arial Narrow"/>
          <w:sz w:val="16"/>
          <w:szCs w:val="16"/>
          <w:lang w:val="sk-SK"/>
        </w:rPr>
        <w:t>,</w:t>
      </w:r>
      <w:r>
        <w:rPr>
          <w:rFonts w:ascii="Arial Narrow" w:hAnsi="Arial Narrow"/>
          <w:sz w:val="16"/>
          <w:szCs w:val="16"/>
          <w:lang w:val="sk-SK"/>
        </w:rPr>
        <w:t xml:space="preserve"> nebude tieto informácie využívať na iné účely než na účely poskytovania Služieb spoločnosti Lilly</w:t>
      </w:r>
      <w:r w:rsidRPr="008D5C21">
        <w:rPr>
          <w:rFonts w:ascii="Arial Narrow" w:hAnsi="Arial Narrow"/>
          <w:sz w:val="16"/>
          <w:szCs w:val="16"/>
          <w:lang w:val="sk-SK"/>
        </w:rPr>
        <w:t xml:space="preserve"> a</w:t>
      </w:r>
      <w:r>
        <w:rPr>
          <w:rFonts w:ascii="Arial Narrow" w:hAnsi="Arial Narrow"/>
          <w:sz w:val="16"/>
          <w:szCs w:val="16"/>
          <w:lang w:val="sk-SK"/>
        </w:rPr>
        <w:t> nesmie tieto dôverné informácie</w:t>
      </w:r>
      <w:r w:rsidRPr="008D5C21">
        <w:rPr>
          <w:rFonts w:ascii="Arial Narrow" w:hAnsi="Arial Narrow"/>
          <w:sz w:val="16"/>
          <w:szCs w:val="16"/>
          <w:lang w:val="sk-SK"/>
        </w:rPr>
        <w:t xml:space="preserve"> </w:t>
      </w:r>
      <w:r>
        <w:rPr>
          <w:rFonts w:ascii="Arial Narrow" w:hAnsi="Arial Narrow"/>
          <w:sz w:val="16"/>
          <w:szCs w:val="16"/>
          <w:lang w:val="sk-SK"/>
        </w:rPr>
        <w:t>oznamovať žiadnej tretej osobe alebo strane bez predošlého písomného súhlasu spoločnosti Lilly.</w:t>
      </w:r>
    </w:p>
    <w:p w14:paraId="137ED7F7" w14:textId="77777777" w:rsidR="0093122E" w:rsidRPr="00D842AC" w:rsidRDefault="0093122E" w:rsidP="0093122E">
      <w:pPr>
        <w:pStyle w:val="CommentText"/>
        <w:tabs>
          <w:tab w:val="num" w:pos="360"/>
        </w:tabs>
        <w:ind w:left="720"/>
        <w:jc w:val="both"/>
        <w:rPr>
          <w:rFonts w:ascii="Arial Narrow" w:hAnsi="Arial Narrow"/>
          <w:sz w:val="16"/>
          <w:szCs w:val="16"/>
          <w:lang w:val="sk-SK"/>
        </w:rPr>
      </w:pPr>
    </w:p>
    <w:p w14:paraId="042FD848" w14:textId="77777777" w:rsidR="0093122E" w:rsidRPr="0021235B" w:rsidRDefault="0093122E" w:rsidP="0093122E">
      <w:pPr>
        <w:numPr>
          <w:ilvl w:val="0"/>
          <w:numId w:val="11"/>
        </w:numPr>
        <w:tabs>
          <w:tab w:val="num" w:pos="360"/>
          <w:tab w:val="num" w:pos="720"/>
        </w:tabs>
        <w:ind w:left="720" w:hanging="436"/>
        <w:jc w:val="both"/>
        <w:rPr>
          <w:rFonts w:ascii="Arial Narrow" w:hAnsi="Arial Narrow" w:cs="Arial"/>
          <w:b/>
          <w:sz w:val="16"/>
          <w:szCs w:val="16"/>
          <w:lang w:val="sk-SK"/>
        </w:rPr>
      </w:pPr>
      <w:r w:rsidRPr="0021235B">
        <w:rPr>
          <w:rFonts w:ascii="Arial Narrow" w:hAnsi="Arial Narrow" w:cs="Arial"/>
          <w:b/>
          <w:sz w:val="16"/>
          <w:szCs w:val="16"/>
          <w:lang w:val="sk-SK"/>
        </w:rPr>
        <w:t>Použitie osobných údajov</w:t>
      </w:r>
    </w:p>
    <w:p w14:paraId="3A88E273" w14:textId="77777777" w:rsidR="0093122E" w:rsidRDefault="0093122E" w:rsidP="0093122E">
      <w:pPr>
        <w:tabs>
          <w:tab w:val="num" w:pos="360"/>
        </w:tabs>
        <w:ind w:left="720"/>
        <w:jc w:val="both"/>
        <w:rPr>
          <w:rFonts w:ascii="Arial Narrow" w:hAnsi="Arial Narrow" w:cs="Arial"/>
          <w:sz w:val="16"/>
          <w:szCs w:val="16"/>
          <w:highlight w:val="cyan"/>
          <w:lang w:val="sk-SK"/>
        </w:rPr>
      </w:pPr>
      <w:r>
        <w:rPr>
          <w:rFonts w:ascii="Arial Narrow" w:hAnsi="Arial Narrow" w:cs="Arial"/>
          <w:sz w:val="16"/>
          <w:szCs w:val="16"/>
          <w:lang w:val="sk-SK"/>
        </w:rPr>
        <w:t xml:space="preserve">Spoločnosť </w:t>
      </w:r>
      <w:r w:rsidRPr="0021235B">
        <w:rPr>
          <w:rFonts w:ascii="Arial Narrow" w:hAnsi="Arial Narrow" w:cs="Arial"/>
          <w:sz w:val="16"/>
          <w:szCs w:val="16"/>
          <w:lang w:val="sk-SK"/>
        </w:rPr>
        <w:t xml:space="preserve">Lilly </w:t>
      </w:r>
      <w:r>
        <w:rPr>
          <w:rFonts w:ascii="Arial Narrow" w:hAnsi="Arial Narrow" w:cs="Arial"/>
          <w:sz w:val="16"/>
          <w:szCs w:val="16"/>
          <w:lang w:val="sk-SK"/>
        </w:rPr>
        <w:t>bude zhromažďovať a uchovávať všetky</w:t>
      </w:r>
      <w:r w:rsidRPr="0021235B">
        <w:rPr>
          <w:rFonts w:ascii="Arial Narrow" w:hAnsi="Arial Narrow" w:cs="Arial"/>
          <w:sz w:val="16"/>
          <w:szCs w:val="16"/>
          <w:lang w:val="sk-SK"/>
        </w:rPr>
        <w:t xml:space="preserve"> </w:t>
      </w:r>
      <w:r>
        <w:rPr>
          <w:rFonts w:ascii="Arial Narrow" w:hAnsi="Arial Narrow" w:cs="Arial"/>
          <w:sz w:val="16"/>
          <w:szCs w:val="16"/>
          <w:lang w:val="sk-SK"/>
        </w:rPr>
        <w:t>osobné údaje, ktoré zhromažďuje v súvislosti s podpisom tejto Zmluvy, v súlade s príslušnými miestnymi zákonmi a predpismi o ochrane osobných údajov</w:t>
      </w:r>
      <w:r w:rsidRPr="0021235B">
        <w:rPr>
          <w:rFonts w:ascii="Arial Narrow" w:hAnsi="Arial Narrow" w:cs="Arial"/>
          <w:sz w:val="16"/>
          <w:szCs w:val="16"/>
          <w:lang w:val="sk-SK"/>
        </w:rPr>
        <w:t>.</w:t>
      </w:r>
      <w:r>
        <w:rPr>
          <w:rFonts w:ascii="Arial Narrow" w:hAnsi="Arial Narrow" w:cs="Arial"/>
          <w:sz w:val="16"/>
          <w:szCs w:val="16"/>
          <w:lang w:val="sk-SK"/>
        </w:rPr>
        <w:t xml:space="preserve"> Pre účely tejto Zmluvy osobné údaje zahŕňajú odmeny vyplácané Zdravotníckemu pracovníkovi.</w:t>
      </w:r>
      <w:r w:rsidRPr="0021235B">
        <w:rPr>
          <w:rFonts w:ascii="Arial Narrow" w:hAnsi="Arial Narrow" w:cs="Arial"/>
          <w:sz w:val="16"/>
          <w:szCs w:val="16"/>
          <w:lang w:val="sk-SK"/>
        </w:rPr>
        <w:t xml:space="preserve"> </w:t>
      </w:r>
      <w:r>
        <w:rPr>
          <w:rFonts w:ascii="Arial Narrow" w:hAnsi="Arial Narrow" w:cs="Arial"/>
          <w:sz w:val="16"/>
          <w:szCs w:val="16"/>
          <w:lang w:val="sk-SK"/>
        </w:rPr>
        <w:t>Zdravotnícky pracovník</w:t>
      </w:r>
      <w:r w:rsidRPr="0021235B">
        <w:rPr>
          <w:rFonts w:ascii="Arial Narrow" w:hAnsi="Arial Narrow" w:cs="Arial"/>
          <w:sz w:val="16"/>
          <w:szCs w:val="16"/>
          <w:lang w:val="sk-SK"/>
        </w:rPr>
        <w:t xml:space="preserve"> </w:t>
      </w:r>
      <w:r>
        <w:rPr>
          <w:rFonts w:ascii="Arial Narrow" w:hAnsi="Arial Narrow" w:cs="Arial"/>
          <w:sz w:val="16"/>
          <w:szCs w:val="16"/>
          <w:lang w:val="sk-SK"/>
        </w:rPr>
        <w:t>súhlasí s tým, že</w:t>
      </w:r>
      <w:r w:rsidRPr="0021235B">
        <w:rPr>
          <w:rFonts w:ascii="Arial Narrow" w:hAnsi="Arial Narrow" w:cs="Arial"/>
          <w:sz w:val="16"/>
          <w:szCs w:val="16"/>
          <w:lang w:val="sk-SK"/>
        </w:rPr>
        <w:t xml:space="preserve"> </w:t>
      </w:r>
      <w:r>
        <w:rPr>
          <w:rFonts w:ascii="Arial Narrow" w:hAnsi="Arial Narrow" w:cs="Arial"/>
          <w:sz w:val="16"/>
          <w:szCs w:val="16"/>
          <w:lang w:val="sk-SK"/>
        </w:rPr>
        <w:t xml:space="preserve">spoločnosť </w:t>
      </w:r>
      <w:r w:rsidRPr="0021235B">
        <w:rPr>
          <w:rFonts w:ascii="Arial Narrow" w:hAnsi="Arial Narrow" w:cs="Arial"/>
          <w:sz w:val="16"/>
          <w:szCs w:val="16"/>
          <w:lang w:val="sk-SK"/>
        </w:rPr>
        <w:t xml:space="preserve">Lilly </w:t>
      </w:r>
      <w:r>
        <w:rPr>
          <w:rFonts w:ascii="Arial Narrow" w:hAnsi="Arial Narrow" w:cs="Arial"/>
          <w:sz w:val="16"/>
          <w:szCs w:val="16"/>
          <w:lang w:val="sk-SK"/>
        </w:rPr>
        <w:t>môže uchovávať informácie týkajúce sa služieb poskytovaných</w:t>
      </w:r>
      <w:r w:rsidRPr="0021235B">
        <w:rPr>
          <w:rFonts w:ascii="Arial Narrow" w:hAnsi="Arial Narrow" w:cs="Arial"/>
          <w:sz w:val="16"/>
          <w:szCs w:val="16"/>
          <w:lang w:val="sk-SK"/>
        </w:rPr>
        <w:t xml:space="preserve"> </w:t>
      </w:r>
      <w:r>
        <w:rPr>
          <w:rFonts w:ascii="Arial Narrow" w:hAnsi="Arial Narrow" w:cs="Arial"/>
          <w:sz w:val="16"/>
          <w:szCs w:val="16"/>
          <w:lang w:val="sk-SK"/>
        </w:rPr>
        <w:t>Zdravotníckym pracovníkom</w:t>
      </w:r>
      <w:r w:rsidRPr="0021235B">
        <w:rPr>
          <w:rFonts w:ascii="Arial Narrow" w:hAnsi="Arial Narrow" w:cs="Arial"/>
          <w:sz w:val="16"/>
          <w:szCs w:val="16"/>
          <w:lang w:val="sk-SK"/>
        </w:rPr>
        <w:t xml:space="preserve"> </w:t>
      </w:r>
      <w:r>
        <w:rPr>
          <w:rFonts w:ascii="Arial Narrow" w:hAnsi="Arial Narrow" w:cs="Arial"/>
          <w:sz w:val="16"/>
          <w:szCs w:val="16"/>
          <w:lang w:val="sk-SK"/>
        </w:rPr>
        <w:t>podľa tejto Zmluvy</w:t>
      </w:r>
      <w:r w:rsidRPr="0021235B">
        <w:rPr>
          <w:rFonts w:ascii="Arial Narrow" w:hAnsi="Arial Narrow" w:cs="Arial"/>
          <w:sz w:val="16"/>
          <w:szCs w:val="16"/>
          <w:lang w:val="sk-SK"/>
        </w:rPr>
        <w:t xml:space="preserve"> </w:t>
      </w:r>
      <w:r>
        <w:rPr>
          <w:rFonts w:ascii="Arial Narrow" w:hAnsi="Arial Narrow" w:cs="Arial"/>
          <w:sz w:val="16"/>
          <w:szCs w:val="16"/>
          <w:lang w:val="sk-SK"/>
        </w:rPr>
        <w:t xml:space="preserve">a môže tieto informácie používať na účely súvisiace s liečivými prípravkami a zdravotnou starostlivosťou </w:t>
      </w:r>
      <w:r w:rsidRPr="0021235B">
        <w:rPr>
          <w:rFonts w:ascii="Arial Narrow" w:hAnsi="Arial Narrow" w:cs="Arial"/>
          <w:sz w:val="16"/>
          <w:szCs w:val="16"/>
          <w:lang w:val="sk-SK"/>
        </w:rPr>
        <w:t>a</w:t>
      </w:r>
      <w:r>
        <w:rPr>
          <w:rFonts w:ascii="Arial Narrow" w:hAnsi="Arial Narrow" w:cs="Arial"/>
          <w:sz w:val="16"/>
          <w:szCs w:val="16"/>
          <w:lang w:val="sk-SK"/>
        </w:rPr>
        <w:t> oznamovať ich</w:t>
      </w:r>
      <w:r w:rsidRPr="0021235B">
        <w:rPr>
          <w:rFonts w:ascii="Arial Narrow" w:hAnsi="Arial Narrow" w:cs="Arial"/>
          <w:sz w:val="16"/>
          <w:szCs w:val="16"/>
          <w:lang w:val="sk-SK"/>
        </w:rPr>
        <w:t xml:space="preserve"> </w:t>
      </w:r>
      <w:r>
        <w:rPr>
          <w:rFonts w:ascii="Arial Narrow" w:hAnsi="Arial Narrow" w:cs="Arial"/>
          <w:sz w:val="16"/>
          <w:szCs w:val="16"/>
          <w:lang w:val="sk-SK"/>
        </w:rPr>
        <w:t>na regulačné a/alebo právne účely.</w:t>
      </w:r>
      <w:r w:rsidRPr="0021235B">
        <w:rPr>
          <w:rFonts w:ascii="Arial Narrow" w:hAnsi="Arial Narrow" w:cs="Arial"/>
          <w:sz w:val="16"/>
          <w:szCs w:val="16"/>
          <w:lang w:val="sk-SK"/>
        </w:rPr>
        <w:t xml:space="preserve"> </w:t>
      </w:r>
      <w:r>
        <w:rPr>
          <w:rFonts w:ascii="Arial Narrow" w:hAnsi="Arial Narrow" w:cs="Arial"/>
          <w:sz w:val="16"/>
          <w:szCs w:val="16"/>
          <w:lang w:val="sk-SK"/>
        </w:rPr>
        <w:t>Zdravotnícky pracovník</w:t>
      </w:r>
      <w:r w:rsidRPr="0021235B">
        <w:rPr>
          <w:rFonts w:ascii="Arial Narrow" w:hAnsi="Arial Narrow" w:cs="Arial"/>
          <w:sz w:val="16"/>
          <w:szCs w:val="16"/>
          <w:lang w:val="sk-SK"/>
        </w:rPr>
        <w:t xml:space="preserve"> </w:t>
      </w:r>
      <w:r>
        <w:rPr>
          <w:rFonts w:ascii="Arial Narrow" w:hAnsi="Arial Narrow" w:cs="Arial"/>
          <w:sz w:val="16"/>
          <w:szCs w:val="16"/>
          <w:lang w:val="sk-SK"/>
        </w:rPr>
        <w:t>chápe</w:t>
      </w:r>
      <w:r w:rsidRPr="0021235B">
        <w:rPr>
          <w:rFonts w:ascii="Arial Narrow" w:hAnsi="Arial Narrow" w:cs="Arial"/>
          <w:sz w:val="16"/>
          <w:szCs w:val="16"/>
          <w:lang w:val="sk-SK"/>
        </w:rPr>
        <w:t xml:space="preserve"> a</w:t>
      </w:r>
      <w:r>
        <w:rPr>
          <w:rFonts w:ascii="Arial Narrow" w:hAnsi="Arial Narrow" w:cs="Arial"/>
          <w:sz w:val="16"/>
          <w:szCs w:val="16"/>
          <w:lang w:val="sk-SK"/>
        </w:rPr>
        <w:t> súhlasí s tým, že spoločnosť Lilly nebude oznamovať jeho osobné informácie inak než dodávateľom spoločnosti Lilly, ktorí sa zmluvne zaviažu dodržiavať rovnaké obmedzenia. Uzavretím tejto Zmluvy</w:t>
      </w:r>
      <w:r w:rsidRPr="0021235B">
        <w:rPr>
          <w:rFonts w:ascii="Arial Narrow" w:hAnsi="Arial Narrow" w:cs="Arial"/>
          <w:sz w:val="16"/>
          <w:szCs w:val="16"/>
          <w:lang w:val="sk-SK"/>
        </w:rPr>
        <w:t xml:space="preserve"> </w:t>
      </w:r>
      <w:r>
        <w:rPr>
          <w:rFonts w:ascii="Arial Narrow" w:hAnsi="Arial Narrow" w:cs="Arial"/>
          <w:sz w:val="16"/>
          <w:szCs w:val="16"/>
          <w:lang w:val="sk-SK"/>
        </w:rPr>
        <w:t>dáva Zdravotnícky pracovník svoj súhlas s uvedeným použitím jeho osobných údajov a súhlasí s tým, že spoločnosť Lilly môže v budúcnosti Zdravotníckeho pracovníka kontaktovať</w:t>
      </w:r>
      <w:r w:rsidRPr="009570B6">
        <w:rPr>
          <w:rFonts w:ascii="Arial Narrow" w:hAnsi="Arial Narrow" w:cs="Arial"/>
          <w:sz w:val="16"/>
          <w:szCs w:val="16"/>
          <w:lang w:val="sk-SK"/>
        </w:rPr>
        <w:t xml:space="preserve"> s cieľom </w:t>
      </w:r>
      <w:r>
        <w:rPr>
          <w:rFonts w:ascii="Arial Narrow" w:hAnsi="Arial Narrow" w:cs="Arial"/>
          <w:sz w:val="16"/>
          <w:szCs w:val="16"/>
          <w:lang w:val="sk-SK"/>
        </w:rPr>
        <w:t>obnovenia alebo zmeny jeho súhlasu. Spoločnosť Lilly bude uchovávať osobné údaje Zdravotníckeho pracovníka a v súlade s vyššie uvedenými účelmi</w:t>
      </w:r>
      <w:r w:rsidRPr="009570B6">
        <w:rPr>
          <w:rFonts w:ascii="Arial Narrow" w:hAnsi="Arial Narrow" w:cs="Arial"/>
          <w:sz w:val="16"/>
          <w:szCs w:val="16"/>
          <w:lang w:val="sk-SK"/>
        </w:rPr>
        <w:t xml:space="preserve"> </w:t>
      </w:r>
      <w:r>
        <w:rPr>
          <w:rFonts w:ascii="Arial Narrow" w:hAnsi="Arial Narrow" w:cs="Arial"/>
          <w:sz w:val="16"/>
          <w:szCs w:val="16"/>
          <w:lang w:val="sk-SK"/>
        </w:rPr>
        <w:t>môže niektoré osobné údaje poskytnúť ďalším spriazneným osobám, vrátane Eli Lilly and Company so sídlom v Indianopolis, Indiana, USA. Podľa príslušných zákonov USA môžu prístup k osobným údajom Zdravotníckeho pracovníka získať štátne orgány USA. P</w:t>
      </w:r>
      <w:r w:rsidRPr="009570B6">
        <w:rPr>
          <w:rFonts w:ascii="Arial Narrow" w:hAnsi="Arial Narrow" w:cs="Arial"/>
          <w:sz w:val="16"/>
          <w:szCs w:val="16"/>
          <w:lang w:val="sk-SK"/>
        </w:rPr>
        <w:t>r</w:t>
      </w:r>
      <w:r>
        <w:rPr>
          <w:rFonts w:ascii="Arial Narrow" w:hAnsi="Arial Narrow" w:cs="Arial"/>
          <w:sz w:val="16"/>
          <w:szCs w:val="16"/>
          <w:lang w:val="sk-SK"/>
        </w:rPr>
        <w:t>e otázky týkajúce sa zhromažďovania, používania</w:t>
      </w:r>
      <w:r w:rsidRPr="009570B6">
        <w:rPr>
          <w:rFonts w:ascii="Arial Narrow" w:hAnsi="Arial Narrow" w:cs="Arial"/>
          <w:sz w:val="16"/>
          <w:szCs w:val="16"/>
          <w:lang w:val="sk-SK"/>
        </w:rPr>
        <w:t xml:space="preserve"> </w:t>
      </w:r>
      <w:r>
        <w:rPr>
          <w:rFonts w:ascii="Arial Narrow" w:hAnsi="Arial Narrow" w:cs="Arial"/>
          <w:sz w:val="16"/>
          <w:szCs w:val="16"/>
          <w:lang w:val="sk-SK"/>
        </w:rPr>
        <w:t>alebo oznamovania</w:t>
      </w:r>
      <w:r w:rsidRPr="009570B6">
        <w:rPr>
          <w:rFonts w:ascii="Arial Narrow" w:hAnsi="Arial Narrow" w:cs="Arial"/>
          <w:sz w:val="16"/>
          <w:szCs w:val="16"/>
          <w:lang w:val="sk-SK"/>
        </w:rPr>
        <w:t xml:space="preserve"> </w:t>
      </w:r>
      <w:r>
        <w:rPr>
          <w:rFonts w:ascii="Arial Narrow" w:hAnsi="Arial Narrow" w:cs="Arial"/>
          <w:sz w:val="16"/>
          <w:szCs w:val="16"/>
          <w:lang w:val="sk-SK"/>
        </w:rPr>
        <w:t xml:space="preserve">osobných údajov alebo požiadavky na sprístupnenie, opravu či vymazanie osobných údajov, ktoré uchováva spoločnosť </w:t>
      </w:r>
      <w:r w:rsidRPr="009570B6">
        <w:rPr>
          <w:rFonts w:ascii="Arial Narrow" w:hAnsi="Arial Narrow" w:cs="Arial"/>
          <w:sz w:val="16"/>
          <w:szCs w:val="16"/>
          <w:lang w:val="sk-SK"/>
        </w:rPr>
        <w:t xml:space="preserve">Lilly </w:t>
      </w:r>
      <w:r>
        <w:rPr>
          <w:rFonts w:ascii="Arial Narrow" w:hAnsi="Arial Narrow" w:cs="Arial"/>
          <w:sz w:val="16"/>
          <w:szCs w:val="16"/>
          <w:lang w:val="sk-SK"/>
        </w:rPr>
        <w:t>o Zdravotníckom pracovníkovi,</w:t>
      </w:r>
      <w:r w:rsidRPr="009570B6">
        <w:rPr>
          <w:rFonts w:ascii="Arial Narrow" w:hAnsi="Arial Narrow" w:cs="Arial"/>
          <w:sz w:val="16"/>
          <w:szCs w:val="16"/>
          <w:lang w:val="sk-SK"/>
        </w:rPr>
        <w:t xml:space="preserve"> </w:t>
      </w:r>
      <w:r>
        <w:rPr>
          <w:rFonts w:ascii="Arial Narrow" w:hAnsi="Arial Narrow" w:cs="Arial"/>
          <w:sz w:val="16"/>
          <w:szCs w:val="16"/>
          <w:lang w:val="sk-SK"/>
        </w:rPr>
        <w:t>sa obracajte na vedúceho pracovníka spoločnosti</w:t>
      </w:r>
      <w:r w:rsidRPr="009570B6">
        <w:rPr>
          <w:rFonts w:ascii="Arial Narrow" w:hAnsi="Arial Narrow" w:cs="Arial"/>
          <w:sz w:val="16"/>
          <w:szCs w:val="16"/>
          <w:lang w:val="sk-SK"/>
        </w:rPr>
        <w:t xml:space="preserve"> Lill</w:t>
      </w:r>
      <w:r>
        <w:rPr>
          <w:rFonts w:ascii="Arial Narrow" w:hAnsi="Arial Narrow" w:cs="Arial"/>
          <w:sz w:val="16"/>
          <w:szCs w:val="16"/>
          <w:lang w:val="sk-SK"/>
        </w:rPr>
        <w:t>y</w:t>
      </w:r>
      <w:r w:rsidRPr="009570B6">
        <w:rPr>
          <w:rFonts w:ascii="Arial Narrow" w:hAnsi="Arial Narrow" w:cs="Arial"/>
          <w:sz w:val="16"/>
          <w:szCs w:val="16"/>
          <w:lang w:val="sk-SK"/>
        </w:rPr>
        <w:t xml:space="preserve"> </w:t>
      </w:r>
      <w:r>
        <w:rPr>
          <w:rFonts w:ascii="Arial Narrow" w:hAnsi="Arial Narrow" w:cs="Arial"/>
          <w:sz w:val="16"/>
          <w:szCs w:val="16"/>
          <w:lang w:val="sk-SK"/>
        </w:rPr>
        <w:t>pre oblasť ochrany osobných údajov (Privacy Officer) na adresu/číslo</w:t>
      </w:r>
      <w:r w:rsidRPr="009570B6">
        <w:rPr>
          <w:rFonts w:ascii="Arial Narrow" w:hAnsi="Arial Narrow" w:cs="Arial"/>
          <w:sz w:val="16"/>
          <w:szCs w:val="16"/>
          <w:lang w:val="sk-SK"/>
        </w:rPr>
        <w:t xml:space="preserve"> </w:t>
      </w:r>
      <w:r w:rsidRPr="00141B41">
        <w:rPr>
          <w:rFonts w:ascii="Arial Narrow" w:hAnsi="Arial Narrow" w:cs="Arial"/>
          <w:b/>
          <w:sz w:val="16"/>
          <w:szCs w:val="16"/>
          <w:lang w:val="sk-SK"/>
        </w:rPr>
        <w:t>[Eli Lilly Slovakia, s.r.o., Panenská 6, 811 03  Bratislava.]</w:t>
      </w:r>
      <w:r w:rsidRPr="00141B41">
        <w:rPr>
          <w:rFonts w:ascii="Arial Narrow" w:hAnsi="Arial Narrow" w:cs="Arial"/>
          <w:sz w:val="16"/>
          <w:szCs w:val="16"/>
          <w:lang w:val="sk-SK"/>
        </w:rPr>
        <w:t>.</w:t>
      </w:r>
    </w:p>
    <w:p w14:paraId="30643AA2" w14:textId="77777777" w:rsidR="0093122E" w:rsidRDefault="0093122E" w:rsidP="0093122E">
      <w:pPr>
        <w:tabs>
          <w:tab w:val="num" w:pos="360"/>
        </w:tabs>
        <w:ind w:left="720"/>
        <w:jc w:val="both"/>
        <w:rPr>
          <w:rFonts w:ascii="Arial Narrow" w:hAnsi="Arial Narrow" w:cs="Arial"/>
          <w:sz w:val="16"/>
          <w:szCs w:val="16"/>
          <w:highlight w:val="cyan"/>
          <w:lang w:val="sk-SK"/>
        </w:rPr>
      </w:pPr>
    </w:p>
    <w:p w14:paraId="102A1F10" w14:textId="77777777" w:rsidR="0093122E" w:rsidRPr="000723E6" w:rsidRDefault="0093122E" w:rsidP="0093122E">
      <w:pPr>
        <w:pStyle w:val="ListParagraph"/>
        <w:keepNext/>
        <w:numPr>
          <w:ilvl w:val="0"/>
          <w:numId w:val="13"/>
        </w:numPr>
        <w:ind w:hanging="288"/>
        <w:jc w:val="both"/>
        <w:rPr>
          <w:rFonts w:ascii="Arial Narrow" w:hAnsi="Arial Narrow" w:cs="Arial"/>
          <w:b/>
          <w:sz w:val="16"/>
          <w:szCs w:val="16"/>
          <w:lang w:val="sk-SK"/>
        </w:rPr>
      </w:pPr>
      <w:r w:rsidRPr="000723E6">
        <w:rPr>
          <w:rFonts w:ascii="Arial Narrow" w:hAnsi="Arial Narrow" w:cs="Arial"/>
          <w:b/>
          <w:sz w:val="16"/>
          <w:szCs w:val="16"/>
          <w:lang w:val="sk-SK"/>
        </w:rPr>
        <w:t>Konflikt záujmov</w:t>
      </w:r>
    </w:p>
    <w:p w14:paraId="3AF663DB" w14:textId="77777777" w:rsidR="0093122E" w:rsidRPr="000723E6" w:rsidRDefault="0093122E" w:rsidP="0093122E">
      <w:pPr>
        <w:ind w:left="720"/>
        <w:jc w:val="both"/>
        <w:rPr>
          <w:rFonts w:ascii="Arial Narrow" w:hAnsi="Arial Narrow" w:cs="Arial"/>
          <w:sz w:val="16"/>
          <w:szCs w:val="16"/>
          <w:lang w:val="sk-SK"/>
        </w:rPr>
      </w:pPr>
      <w:r>
        <w:rPr>
          <w:rFonts w:ascii="Arial Narrow" w:hAnsi="Arial Narrow" w:cs="Arial"/>
          <w:sz w:val="16"/>
          <w:szCs w:val="16"/>
          <w:lang w:val="sk-SK"/>
        </w:rPr>
        <w:t>Protistrana</w:t>
      </w:r>
      <w:r w:rsidRPr="000723E6">
        <w:rPr>
          <w:rFonts w:ascii="Arial Narrow" w:hAnsi="Arial Narrow" w:cs="Arial"/>
          <w:sz w:val="16"/>
          <w:szCs w:val="16"/>
          <w:lang w:val="sk-SK"/>
        </w:rPr>
        <w:t xml:space="preserve"> ubezpečuje </w:t>
      </w:r>
      <w:r>
        <w:rPr>
          <w:rFonts w:ascii="Arial Narrow" w:hAnsi="Arial Narrow" w:cs="Arial"/>
          <w:sz w:val="16"/>
          <w:szCs w:val="16"/>
          <w:lang w:val="sk-SK"/>
        </w:rPr>
        <w:t xml:space="preserve">spoločnosť </w:t>
      </w:r>
      <w:r w:rsidRPr="000723E6">
        <w:rPr>
          <w:rFonts w:ascii="Arial Narrow" w:hAnsi="Arial Narrow" w:cs="Arial"/>
          <w:sz w:val="16"/>
          <w:szCs w:val="16"/>
          <w:lang w:val="sk-SK"/>
        </w:rPr>
        <w:t xml:space="preserve">Lilly, že </w:t>
      </w:r>
      <w:r>
        <w:rPr>
          <w:rFonts w:ascii="Arial Narrow" w:hAnsi="Arial Narrow" w:cs="Arial"/>
          <w:sz w:val="16"/>
          <w:szCs w:val="16"/>
          <w:lang w:val="sk-SK"/>
        </w:rPr>
        <w:t>neexistuje žiadne právne obmedzenie, zmluvný záväzok</w:t>
      </w:r>
      <w:r w:rsidRPr="000723E6">
        <w:rPr>
          <w:rFonts w:ascii="Arial Narrow" w:hAnsi="Arial Narrow" w:cs="Arial"/>
          <w:sz w:val="16"/>
          <w:szCs w:val="16"/>
          <w:lang w:val="sk-SK"/>
        </w:rPr>
        <w:t xml:space="preserve">, </w:t>
      </w:r>
      <w:r>
        <w:rPr>
          <w:rFonts w:ascii="Arial Narrow" w:hAnsi="Arial Narrow" w:cs="Arial"/>
          <w:sz w:val="16"/>
          <w:szCs w:val="16"/>
          <w:lang w:val="sk-SK"/>
        </w:rPr>
        <w:t>pracovnoprávny predpis</w:t>
      </w:r>
      <w:r w:rsidRPr="000723E6">
        <w:rPr>
          <w:rFonts w:ascii="Arial Narrow" w:hAnsi="Arial Narrow" w:cs="Arial"/>
          <w:sz w:val="16"/>
          <w:szCs w:val="16"/>
          <w:lang w:val="sk-SK"/>
        </w:rPr>
        <w:t xml:space="preserve">, </w:t>
      </w:r>
      <w:r>
        <w:rPr>
          <w:rFonts w:ascii="Arial Narrow" w:hAnsi="Arial Narrow" w:cs="Arial"/>
          <w:sz w:val="16"/>
          <w:szCs w:val="16"/>
          <w:lang w:val="sk-SK"/>
        </w:rPr>
        <w:t>konflikt záujmov ani iný profesijný záväzok, ktorý by  obmedzoval právo alebo možnosť</w:t>
      </w:r>
      <w:r>
        <w:rPr>
          <w:rFonts w:ascii="Arial Narrow" w:hAnsi="Arial Narrow"/>
          <w:sz w:val="16"/>
          <w:szCs w:val="16"/>
          <w:lang w:val="sk-SK"/>
        </w:rPr>
        <w:t xml:space="preserve"> </w:t>
      </w:r>
      <w:r>
        <w:rPr>
          <w:rFonts w:ascii="Arial Narrow" w:hAnsi="Arial Narrow" w:cs="Arial"/>
          <w:sz w:val="16"/>
          <w:szCs w:val="16"/>
          <w:lang w:val="sk-SK"/>
        </w:rPr>
        <w:t>Protistrany</w:t>
      </w:r>
      <w:r>
        <w:rPr>
          <w:rFonts w:ascii="Arial Narrow" w:hAnsi="Arial Narrow"/>
          <w:sz w:val="16"/>
          <w:szCs w:val="16"/>
          <w:lang w:val="sk-SK"/>
        </w:rPr>
        <w:t xml:space="preserve"> uzavrieť túto Zmluvu, poskytovať Služby, prijímať platbu od</w:t>
      </w:r>
      <w:r w:rsidRPr="000723E6">
        <w:rPr>
          <w:rFonts w:ascii="Arial Narrow" w:hAnsi="Arial Narrow" w:cs="Arial"/>
          <w:sz w:val="16"/>
          <w:szCs w:val="16"/>
          <w:lang w:val="sk-SK"/>
        </w:rPr>
        <w:t xml:space="preserve"> </w:t>
      </w:r>
      <w:r>
        <w:rPr>
          <w:rFonts w:ascii="Arial Narrow" w:hAnsi="Arial Narrow" w:cs="Arial"/>
          <w:sz w:val="16"/>
          <w:szCs w:val="16"/>
          <w:lang w:val="sk-SK"/>
        </w:rPr>
        <w:t xml:space="preserve">spoločnosti </w:t>
      </w:r>
      <w:r w:rsidRPr="000723E6">
        <w:rPr>
          <w:rFonts w:ascii="Arial Narrow" w:hAnsi="Arial Narrow" w:cs="Arial"/>
          <w:sz w:val="16"/>
          <w:szCs w:val="16"/>
          <w:lang w:val="sk-SK"/>
        </w:rPr>
        <w:t xml:space="preserve">Lilly </w:t>
      </w:r>
      <w:r>
        <w:rPr>
          <w:rFonts w:ascii="Arial Narrow" w:hAnsi="Arial Narrow" w:cs="Arial"/>
          <w:sz w:val="16"/>
          <w:szCs w:val="16"/>
          <w:lang w:val="sk-SK"/>
        </w:rPr>
        <w:t>alebo splniť akýkoľvek záväzok podľa tejto</w:t>
      </w:r>
      <w:r w:rsidRPr="000723E6">
        <w:rPr>
          <w:rFonts w:ascii="Arial Narrow" w:hAnsi="Arial Narrow" w:cs="Arial"/>
          <w:sz w:val="16"/>
          <w:szCs w:val="16"/>
          <w:lang w:val="sk-SK"/>
        </w:rPr>
        <w:t xml:space="preserve"> </w:t>
      </w:r>
      <w:r>
        <w:rPr>
          <w:rFonts w:ascii="Arial Narrow" w:hAnsi="Arial Narrow" w:cs="Arial"/>
          <w:sz w:val="16"/>
          <w:szCs w:val="16"/>
          <w:lang w:val="sk-SK"/>
        </w:rPr>
        <w:t>Zmluvy.</w:t>
      </w:r>
    </w:p>
    <w:p w14:paraId="1961A77F" w14:textId="77777777" w:rsidR="0093122E" w:rsidRPr="00D842AC" w:rsidRDefault="0093122E" w:rsidP="0093122E">
      <w:pPr>
        <w:keepNext/>
        <w:ind w:left="720"/>
        <w:jc w:val="both"/>
        <w:rPr>
          <w:rFonts w:ascii="Arial Narrow" w:hAnsi="Arial Narrow" w:cs="Arial"/>
          <w:sz w:val="16"/>
          <w:szCs w:val="16"/>
          <w:lang w:val="sk-SK"/>
        </w:rPr>
      </w:pPr>
    </w:p>
    <w:p w14:paraId="52636BEE" w14:textId="77777777" w:rsidR="0093122E" w:rsidRPr="00347389" w:rsidRDefault="0093122E" w:rsidP="0093122E">
      <w:pPr>
        <w:pStyle w:val="ListParagraph"/>
        <w:keepNext/>
        <w:numPr>
          <w:ilvl w:val="0"/>
          <w:numId w:val="13"/>
        </w:numPr>
        <w:tabs>
          <w:tab w:val="left" w:pos="357"/>
        </w:tabs>
        <w:ind w:hanging="294"/>
        <w:jc w:val="both"/>
        <w:rPr>
          <w:rFonts w:ascii="Arial Narrow" w:hAnsi="Arial Narrow" w:cs="Arial"/>
          <w:b/>
          <w:sz w:val="16"/>
          <w:szCs w:val="16"/>
          <w:lang w:val="sk-SK"/>
        </w:rPr>
      </w:pPr>
      <w:r w:rsidRPr="00347389">
        <w:rPr>
          <w:rFonts w:ascii="Arial Narrow" w:hAnsi="Arial Narrow" w:cs="Arial"/>
          <w:b/>
          <w:sz w:val="16"/>
          <w:szCs w:val="16"/>
          <w:lang w:val="sk-SK"/>
        </w:rPr>
        <w:t xml:space="preserve">Duševné vlastníctvo </w:t>
      </w:r>
    </w:p>
    <w:p w14:paraId="081E5C70" w14:textId="77777777" w:rsidR="0093122E" w:rsidRDefault="0093122E" w:rsidP="0093122E">
      <w:pPr>
        <w:keepNext/>
        <w:ind w:left="720"/>
        <w:jc w:val="both"/>
        <w:rPr>
          <w:rFonts w:ascii="Arial Narrow" w:hAnsi="Arial Narrow" w:cs="Arial"/>
          <w:sz w:val="16"/>
          <w:szCs w:val="16"/>
          <w:lang w:val="sk-SK"/>
        </w:rPr>
        <w:sectPr w:rsidR="0093122E" w:rsidSect="0093122E">
          <w:type w:val="continuous"/>
          <w:pgSz w:w="11909" w:h="16834" w:code="9"/>
          <w:pgMar w:top="2376" w:right="1440" w:bottom="1440" w:left="1440" w:header="936" w:footer="357" w:gutter="0"/>
          <w:cols w:num="2" w:space="0"/>
          <w:formProt w:val="0"/>
          <w:titlePg/>
          <w:docGrid w:linePitch="272"/>
        </w:sectPr>
      </w:pPr>
      <w:r>
        <w:rPr>
          <w:rFonts w:ascii="Arial Narrow" w:hAnsi="Arial Narrow" w:cs="Arial"/>
          <w:sz w:val="16"/>
          <w:szCs w:val="16"/>
          <w:lang w:val="sk-SK"/>
        </w:rPr>
        <w:t>Pri poskytovaní Služieb môže Zdravotnícky pracovník využiť svoje vlastné už vytvorené materiály, dokumenty a pod.</w:t>
      </w:r>
      <w:r w:rsidRPr="00347389">
        <w:rPr>
          <w:rFonts w:ascii="Arial Narrow" w:hAnsi="Arial Narrow" w:cs="Arial"/>
          <w:sz w:val="16"/>
          <w:szCs w:val="16"/>
          <w:lang w:val="sk-SK"/>
        </w:rPr>
        <w:t xml:space="preserve"> (</w:t>
      </w:r>
      <w:r>
        <w:rPr>
          <w:rFonts w:ascii="Arial Narrow" w:hAnsi="Arial Narrow" w:cs="Arial"/>
          <w:sz w:val="16"/>
          <w:szCs w:val="16"/>
          <w:lang w:val="sk-SK"/>
        </w:rPr>
        <w:t xml:space="preserve">ďalej len „Vlastné </w:t>
      </w:r>
    </w:p>
    <w:p w14:paraId="4B307D86" w14:textId="45F5F755" w:rsidR="0093122E" w:rsidRPr="00AD00E1" w:rsidRDefault="0093122E" w:rsidP="00141B41">
      <w:pPr>
        <w:keepNext/>
        <w:ind w:left="720"/>
        <w:jc w:val="both"/>
        <w:rPr>
          <w:rFonts w:ascii="Arial Narrow" w:hAnsi="Arial Narrow" w:cs="Arial"/>
          <w:sz w:val="16"/>
          <w:szCs w:val="16"/>
          <w:lang w:val="sk-SK"/>
        </w:rPr>
      </w:pPr>
      <w:r w:rsidRPr="00AD00E1">
        <w:rPr>
          <w:rFonts w:ascii="Arial Narrow" w:hAnsi="Arial Narrow" w:cs="Arial"/>
          <w:sz w:val="16"/>
          <w:szCs w:val="16"/>
          <w:lang w:val="sk-SK"/>
        </w:rPr>
        <w:lastRenderedPageBreak/>
        <w:t>materiály”). V takom prípade si Zdravotnícky pracovník ponecháva všetky práva na duševné vlastníctvo na akékoľvek tieto jeho Vlastné materiály.  Za iných okolností môžu byť Zdravotníckemu pracovníkovi poskytnuté schválené materiály, ktoré vytvorila spoločnosť Lilly (ďalej len „Materiály Lilly“). Tieto Materiály Lilly zostávajú za všetkých okolností výhradným vlastníctvom spoločnosti Lilly a nesmú sa použiť žiadnym iným spôsobom nad rámec toho, čo sa požaduje na účely poskytovania Služieb v súlade s touto Zmluvou. Všetky odvodené materiály, dokumenty atď., vytvorené Zdravotníckym pracovníkom (ďalej len „Odvodené materiály“) z Materiálov Lilly sa stávajú vlastníctvom spoločnosti Lilly a budú jej doručené po skončení tejto Zmluvy.</w:t>
      </w:r>
    </w:p>
    <w:p w14:paraId="1A8FA58C" w14:textId="77777777" w:rsidR="00576C3A" w:rsidRDefault="00576C3A" w:rsidP="00576C3A">
      <w:pPr>
        <w:pStyle w:val="ListParagraph"/>
        <w:keepNext/>
        <w:tabs>
          <w:tab w:val="left" w:pos="342"/>
        </w:tabs>
        <w:jc w:val="both"/>
        <w:rPr>
          <w:rFonts w:ascii="Arial Narrow" w:hAnsi="Arial Narrow" w:cs="Arial"/>
          <w:b/>
          <w:sz w:val="16"/>
          <w:szCs w:val="16"/>
          <w:lang w:val="sk-SK"/>
        </w:rPr>
      </w:pPr>
    </w:p>
    <w:p w14:paraId="52CFCEB5" w14:textId="77777777" w:rsidR="0093122E" w:rsidRPr="00AD00E1" w:rsidRDefault="0093122E" w:rsidP="00141B41">
      <w:pPr>
        <w:pStyle w:val="ListParagraph"/>
        <w:keepNext/>
        <w:numPr>
          <w:ilvl w:val="0"/>
          <w:numId w:val="13"/>
        </w:numPr>
        <w:tabs>
          <w:tab w:val="left" w:pos="342"/>
        </w:tabs>
        <w:ind w:hanging="436"/>
        <w:jc w:val="both"/>
        <w:rPr>
          <w:rFonts w:ascii="Arial Narrow" w:hAnsi="Arial Narrow" w:cs="Arial"/>
          <w:b/>
          <w:sz w:val="16"/>
          <w:szCs w:val="16"/>
          <w:lang w:val="sk-SK"/>
        </w:rPr>
      </w:pPr>
      <w:r w:rsidRPr="00AD00E1">
        <w:rPr>
          <w:rFonts w:ascii="Arial Narrow" w:hAnsi="Arial Narrow" w:cs="Arial"/>
          <w:b/>
          <w:sz w:val="16"/>
          <w:szCs w:val="16"/>
          <w:lang w:val="sk-SK"/>
        </w:rPr>
        <w:t>Protikorupčné zákony a dodržiavanie právnych predpisov</w:t>
      </w:r>
    </w:p>
    <w:p w14:paraId="0939E88C" w14:textId="77777777" w:rsidR="0093122E" w:rsidRPr="00AD00E1" w:rsidRDefault="0093122E" w:rsidP="00141B41">
      <w:pPr>
        <w:keepNext/>
        <w:tabs>
          <w:tab w:val="left" w:pos="342"/>
        </w:tabs>
        <w:ind w:left="720" w:hanging="720"/>
        <w:jc w:val="both"/>
        <w:rPr>
          <w:rFonts w:ascii="Arial Narrow" w:hAnsi="Arial Narrow" w:cs="Arial"/>
          <w:sz w:val="16"/>
          <w:szCs w:val="16"/>
          <w:lang w:val="cs-CZ"/>
        </w:rPr>
      </w:pPr>
      <w:r w:rsidRPr="00AD00E1">
        <w:rPr>
          <w:rFonts w:ascii="Arial Narrow" w:hAnsi="Arial Narrow" w:cs="Arial"/>
          <w:b/>
          <w:sz w:val="16"/>
          <w:szCs w:val="16"/>
          <w:lang w:val="cs-CZ"/>
        </w:rPr>
        <w:tab/>
        <w:t>8.1</w:t>
      </w:r>
      <w:r w:rsidRPr="00AD00E1">
        <w:rPr>
          <w:rFonts w:ascii="Arial Narrow" w:hAnsi="Arial Narrow" w:cs="Arial"/>
          <w:b/>
          <w:sz w:val="16"/>
          <w:szCs w:val="16"/>
          <w:lang w:val="cs-CZ"/>
        </w:rPr>
        <w:tab/>
      </w:r>
      <w:r w:rsidRPr="00AD00E1">
        <w:rPr>
          <w:rFonts w:ascii="Arial Narrow" w:hAnsi="Arial Narrow" w:cs="Arial"/>
          <w:sz w:val="16"/>
          <w:szCs w:val="16"/>
          <w:lang w:val="sk-SK"/>
        </w:rPr>
        <w:t>Protistrana zaručuje, že pri uzatváraní tejto Zmluvy a plnení svojich povinností z tejto Zmluvy ona sama urobí alebo naopak sa nedopustí nasledujúceho a zaistí, aby tak urobili alebo naopak sa nedopustili aj osoby s ňou spojené alebo osoby poskytujúce Služby podľa tejto Zmluvy:</w:t>
      </w:r>
    </w:p>
    <w:p w14:paraId="0D9B00D4" w14:textId="77777777" w:rsidR="0093122E" w:rsidRPr="00AD00E1" w:rsidRDefault="0093122E" w:rsidP="00141B41">
      <w:pPr>
        <w:pStyle w:val="ListParagraph"/>
        <w:keepNext/>
        <w:tabs>
          <w:tab w:val="left" w:pos="709"/>
        </w:tabs>
        <w:ind w:hanging="273"/>
        <w:jc w:val="both"/>
        <w:rPr>
          <w:rFonts w:ascii="Arial Narrow" w:hAnsi="Arial Narrow" w:cs="Arial"/>
          <w:sz w:val="16"/>
          <w:szCs w:val="16"/>
          <w:lang w:val="cs-CZ"/>
        </w:rPr>
      </w:pPr>
      <w:r w:rsidRPr="00AD00E1">
        <w:rPr>
          <w:rFonts w:ascii="Arial Narrow" w:hAnsi="Arial Narrow" w:cs="Arial"/>
          <w:sz w:val="16"/>
          <w:szCs w:val="16"/>
          <w:lang w:val="cs-CZ"/>
        </w:rPr>
        <w:t>(i)</w:t>
      </w:r>
      <w:r w:rsidRPr="00AD00E1">
        <w:rPr>
          <w:rFonts w:ascii="Arial Narrow" w:hAnsi="Arial Narrow" w:cs="Arial"/>
          <w:sz w:val="16"/>
          <w:szCs w:val="16"/>
          <w:lang w:val="cs-CZ"/>
        </w:rPr>
        <w:tab/>
      </w:r>
      <w:r w:rsidRPr="00AD00E1">
        <w:rPr>
          <w:rFonts w:ascii="Arial Narrow" w:hAnsi="Arial Narrow" w:cs="Arial"/>
          <w:sz w:val="16"/>
          <w:szCs w:val="16"/>
          <w:lang w:val="sk-SK"/>
        </w:rPr>
        <w:t>dodržovať všetky príslušné miestne, národné i medzinárodné zákony, predpisy a odborové kódexy týkajúce sa štátnych zákaziek, konfliktu záujmov, korupcie alebo úplatkárstva, a to vrátane zákona USA o zahraničných  korupčných praktikách z roku 1977 (ďalej len „FCPA“</w:t>
      </w:r>
      <w:r w:rsidRPr="00AD00E1">
        <w:rPr>
          <w:rFonts w:ascii="Arial Narrow" w:hAnsi="Arial Narrow" w:cs="Arial"/>
          <w:sz w:val="16"/>
          <w:szCs w:val="16"/>
          <w:lang w:val="cs-CZ"/>
        </w:rPr>
        <w:t>),</w:t>
      </w:r>
      <w:r w:rsidRPr="00AD00E1">
        <w:rPr>
          <w:rFonts w:ascii="Arial Narrow" w:hAnsi="Arial Narrow" w:cs="Arial"/>
          <w:sz w:val="16"/>
          <w:szCs w:val="16"/>
          <w:lang w:val="sk-SK"/>
        </w:rPr>
        <w:t xml:space="preserve"> v platnom znení, [DOPLNIŤ MIESTNU LEGISLATÍVU, POKIAĽ JE RELEVANTNÁ, t.j. zákon o úplatkárstve z roku 2010 pre Spojené kráľovstvo Veľkej Británie a Severného Írska] a akýchkoľvek zákonov prijatých v rámci realizácie Dohovoru Organizácie pre hospodársku spoluprácu a rozvoj (OECD) o boji s podplácaním verejných činiteľov v medzinárodných podnikateľských transakciách (ďalej len „Príslušné požiadavky“)</w:t>
      </w:r>
      <w:r w:rsidRPr="00AD00E1">
        <w:rPr>
          <w:rFonts w:ascii="Arial Narrow" w:hAnsi="Arial Narrow" w:cs="Arial"/>
          <w:sz w:val="16"/>
          <w:szCs w:val="16"/>
          <w:lang w:val="cs-CZ"/>
        </w:rPr>
        <w:t>;</w:t>
      </w:r>
    </w:p>
    <w:p w14:paraId="0E7B80D0" w14:textId="77777777" w:rsidR="0093122E" w:rsidRPr="00AD00E1" w:rsidRDefault="0093122E" w:rsidP="00141B41">
      <w:pPr>
        <w:pStyle w:val="ListParagraph"/>
        <w:keepNext/>
        <w:tabs>
          <w:tab w:val="left" w:pos="709"/>
        </w:tabs>
        <w:ind w:hanging="273"/>
        <w:jc w:val="both"/>
        <w:rPr>
          <w:rFonts w:ascii="Arial Narrow" w:hAnsi="Arial Narrow" w:cs="Arial"/>
          <w:sz w:val="16"/>
          <w:szCs w:val="16"/>
          <w:lang w:val="sk-SK"/>
        </w:rPr>
      </w:pPr>
      <w:r w:rsidRPr="00AD00E1">
        <w:rPr>
          <w:rFonts w:ascii="Arial Narrow" w:hAnsi="Arial Narrow" w:cs="Arial"/>
          <w:sz w:val="16"/>
          <w:szCs w:val="16"/>
          <w:lang w:val="cs-CZ"/>
        </w:rPr>
        <w:t>(ii)</w:t>
      </w:r>
      <w:r w:rsidRPr="00AD00E1">
        <w:rPr>
          <w:rFonts w:ascii="Arial Narrow" w:hAnsi="Arial Narrow" w:cs="Arial"/>
          <w:sz w:val="16"/>
          <w:szCs w:val="16"/>
          <w:lang w:val="cs-CZ"/>
        </w:rPr>
        <w:tab/>
      </w:r>
      <w:r w:rsidRPr="00AD00E1">
        <w:rPr>
          <w:rFonts w:ascii="Arial Narrow" w:hAnsi="Arial Narrow" w:cs="Arial"/>
          <w:sz w:val="16"/>
          <w:szCs w:val="16"/>
          <w:lang w:val="sk-SK"/>
        </w:rPr>
        <w:t>nepodieľať sa na žiadnej činnosti, praktikách alebo konaní, ktoré by zakladalo porušenie Príslušných požiadaviek, predovšetkým priamo ani nepriamo nevykonávať, neponúknuť, nedať, neprisľúbiť dať alebo nepovoliť žiadny úplatok, províziu, platbu alebo odovzdanie čohokoľvek cenného Štátnemu úradníkovi alebo úradnej osobe za účelom nezákonného ovplyvnenia akéhokoľvek úkonu alebo rozhodnutia s cieľom pomôcť Zdravotníckemu pracovníkovi alebo spoločnosti Lilly získať alebo si udržať zákazku alebo zaistiť neoprávnenú výhodu. Pre účely tejto Zmluvy znamená pojem</w:t>
      </w:r>
      <w:r w:rsidRPr="00AD00E1">
        <w:rPr>
          <w:rFonts w:ascii="Arial Narrow" w:hAnsi="Arial Narrow" w:cs="Arial"/>
          <w:sz w:val="16"/>
          <w:szCs w:val="16"/>
          <w:lang w:val="cs-CZ"/>
        </w:rPr>
        <w:t xml:space="preserve"> </w:t>
      </w:r>
      <w:r w:rsidRPr="00AD00E1">
        <w:rPr>
          <w:rFonts w:ascii="Arial Narrow" w:hAnsi="Arial Narrow" w:cs="Arial"/>
          <w:b/>
          <w:sz w:val="16"/>
          <w:szCs w:val="16"/>
          <w:lang w:val="sk-SK"/>
        </w:rPr>
        <w:t>„</w:t>
      </w:r>
      <w:r w:rsidRPr="00AD00E1">
        <w:rPr>
          <w:rFonts w:ascii="Arial Narrow" w:hAnsi="Arial Narrow" w:cs="Arial"/>
          <w:sz w:val="16"/>
          <w:szCs w:val="16"/>
          <w:lang w:val="sk-SK"/>
        </w:rPr>
        <w:t>Štátny úradník alebo úradná osoba“ znamená:  (i) akéhokoľvek úradníka, vedúceho pracovníka, zamestnanca, zástupcu alebo inú osobu konajúcu v úradnej funkcii v mene:  (a) akejkoľvek vlády alebo ministerstva či štátnej agentúry, (b) akejkoľvek verejnej medzinárodnej organizácie (napríklad Organizácie spojených národov, Medzinárodného menového fondu, Medzinárodného červeného kríža alebo Svetovej zdravotníckej organizácie) alebo akéhokoľvek iného úradu, agentúry alebo inštitúcie, alebo (c) akejkoľvek štátom vlastnenej alebo ovládanej spoločnosti, inštitúcie či iného subjektu, vrátane štátom vlastneného nemocničného zariadenia alebo univerzity; (ii) akúkoľvek politickú stranu alebo jej predstaviteľa a (iii) akéhokoľvek kandidáta na politickú funkciu;</w:t>
      </w:r>
    </w:p>
    <w:p w14:paraId="094517AC" w14:textId="44231BBA" w:rsidR="0093122E" w:rsidRPr="00230B1A" w:rsidRDefault="0093122E" w:rsidP="00230B1A">
      <w:pPr>
        <w:pStyle w:val="ListParagraph"/>
        <w:keepNext/>
        <w:tabs>
          <w:tab w:val="left" w:pos="709"/>
        </w:tabs>
        <w:ind w:hanging="273"/>
        <w:jc w:val="both"/>
        <w:rPr>
          <w:rFonts w:ascii="Arial Narrow" w:hAnsi="Arial Narrow" w:cs="Arial"/>
          <w:sz w:val="16"/>
          <w:szCs w:val="16"/>
          <w:lang w:val="sk-SK"/>
        </w:rPr>
      </w:pPr>
      <w:r w:rsidRPr="00AD00E1">
        <w:rPr>
          <w:rFonts w:ascii="Arial Narrow" w:hAnsi="Arial Narrow" w:cs="Arial"/>
          <w:sz w:val="16"/>
          <w:szCs w:val="16"/>
          <w:lang w:val="cs-CZ"/>
        </w:rPr>
        <w:t>(iii)</w:t>
      </w:r>
      <w:r w:rsidRPr="00AD00E1">
        <w:rPr>
          <w:rFonts w:ascii="Arial Narrow" w:hAnsi="Arial Narrow" w:cs="Arial"/>
          <w:sz w:val="16"/>
          <w:szCs w:val="16"/>
          <w:lang w:val="cs-CZ"/>
        </w:rPr>
        <w:tab/>
      </w:r>
      <w:r w:rsidRPr="00AD00E1">
        <w:rPr>
          <w:rFonts w:ascii="Arial Narrow" w:hAnsi="Arial Narrow" w:cs="Arial"/>
          <w:sz w:val="16"/>
          <w:szCs w:val="16"/>
          <w:lang w:val="sk-SK"/>
        </w:rPr>
        <w:t>neurobiť alebo naopak neopomenúť urobiť akýkoľvek úkon, ktorý by spôsobil alebo viedol k tomu, že by spoločnosť Lilly porušila ktorúkoľvek Príslušnú požiadavku.</w:t>
      </w:r>
    </w:p>
    <w:p w14:paraId="3AA9CC92" w14:textId="77777777" w:rsidR="0093122E" w:rsidRPr="00AD00E1" w:rsidRDefault="0093122E" w:rsidP="00141B41">
      <w:pPr>
        <w:ind w:left="720" w:hanging="360"/>
        <w:jc w:val="both"/>
        <w:rPr>
          <w:lang w:val="sk-SK"/>
        </w:rPr>
      </w:pPr>
      <w:r w:rsidRPr="00AD00E1">
        <w:rPr>
          <w:rFonts w:ascii="Arial Narrow" w:hAnsi="Arial Narrow" w:cs="Arial"/>
          <w:b/>
          <w:sz w:val="16"/>
          <w:szCs w:val="16"/>
          <w:lang w:val="sk-SK"/>
        </w:rPr>
        <w:t>8.2</w:t>
      </w:r>
      <w:r w:rsidRPr="00AD00E1">
        <w:rPr>
          <w:rFonts w:ascii="Arial Narrow" w:hAnsi="Arial Narrow" w:cs="Arial"/>
          <w:b/>
          <w:sz w:val="16"/>
          <w:szCs w:val="16"/>
          <w:lang w:val="sk-SK"/>
        </w:rPr>
        <w:tab/>
      </w:r>
      <w:r w:rsidRPr="00AD00E1">
        <w:rPr>
          <w:rFonts w:ascii="Arial Narrow" w:hAnsi="Arial Narrow" w:cs="Arial"/>
          <w:sz w:val="16"/>
          <w:szCs w:val="16"/>
          <w:lang w:val="sk-SK"/>
        </w:rPr>
        <w:t>Protistrana bude na obvyklom mieste svojej činnosti uchovávať podrobné, presné a aktuálne údaje a účtovné knihy vykazujúce všetky platby a výdavky Protistrany v súvislosti s touto Zmluvou a kroky uskutočnené Protistranou za účelom splnenia Príslušných požiadaviek. Protistrana sa ďalej zaväzuje spolupracovať v dobrej viere pri vyšetrovaní rozsahu akýchkoľvek potencionálnych porušení zákona v súvislosti s touto Zmluvou a berie na vedomie, že spoločnosť Lilly môže informácie ohľadne tejto Zmluvy oznámiť verejnému orgánu.</w:t>
      </w:r>
      <w:r w:rsidRPr="00AD00E1" w:rsidDel="00811406">
        <w:rPr>
          <w:rFonts w:ascii="Arial Narrow" w:hAnsi="Arial Narrow" w:cs="Arial"/>
          <w:sz w:val="16"/>
          <w:szCs w:val="16"/>
          <w:lang w:val="cs-CZ"/>
        </w:rPr>
        <w:t xml:space="preserve"> </w:t>
      </w:r>
    </w:p>
    <w:p w14:paraId="1F19C187" w14:textId="77777777" w:rsidR="0093122E" w:rsidRPr="00AD00E1" w:rsidRDefault="0093122E" w:rsidP="00141B41">
      <w:pPr>
        <w:pStyle w:val="ListParagraph"/>
        <w:tabs>
          <w:tab w:val="left" w:pos="342"/>
        </w:tabs>
        <w:jc w:val="both"/>
        <w:rPr>
          <w:rFonts w:ascii="Arial Narrow" w:hAnsi="Arial Narrow" w:cs="Arial"/>
          <w:sz w:val="16"/>
          <w:szCs w:val="16"/>
          <w:lang w:val="sk-SK"/>
        </w:rPr>
      </w:pPr>
    </w:p>
    <w:p w14:paraId="3A220C45" w14:textId="77777777" w:rsidR="0093122E" w:rsidRPr="00AD00E1" w:rsidRDefault="0093122E" w:rsidP="00141B41">
      <w:pPr>
        <w:ind w:left="720" w:hanging="294"/>
        <w:jc w:val="both"/>
        <w:rPr>
          <w:lang w:val="sk-SK"/>
        </w:rPr>
      </w:pPr>
      <w:r w:rsidRPr="00AD00E1">
        <w:rPr>
          <w:rFonts w:ascii="Arial Narrow" w:hAnsi="Arial Narrow" w:cs="Arial"/>
          <w:b/>
          <w:sz w:val="16"/>
          <w:szCs w:val="16"/>
          <w:lang w:val="sk-SK"/>
        </w:rPr>
        <w:t>8.3</w:t>
      </w:r>
      <w:r w:rsidRPr="00AD00E1">
        <w:rPr>
          <w:rFonts w:ascii="Arial Narrow" w:hAnsi="Arial Narrow" w:cs="Arial"/>
          <w:b/>
          <w:sz w:val="16"/>
          <w:szCs w:val="16"/>
          <w:lang w:val="sk-SK"/>
        </w:rPr>
        <w:tab/>
      </w:r>
      <w:r w:rsidRPr="00AD00E1">
        <w:rPr>
          <w:rFonts w:ascii="Arial Narrow" w:hAnsi="Arial Narrow" w:cs="Arial"/>
          <w:sz w:val="16"/>
          <w:szCs w:val="16"/>
          <w:lang w:val="sk-SK"/>
        </w:rPr>
        <w:t xml:space="preserve">Porušenie ktoréhokoľvek ustanovenia tohto článku zmluvy sa bude považovať za podstatné porušenie zmluvy a spoločnosť </w:t>
      </w:r>
      <w:r w:rsidRPr="00AD00E1">
        <w:rPr>
          <w:rFonts w:ascii="Arial Narrow" w:hAnsi="Arial Narrow" w:cs="Arial"/>
          <w:sz w:val="16"/>
          <w:szCs w:val="16"/>
          <w:lang w:val="sk-SK"/>
        </w:rPr>
        <w:lastRenderedPageBreak/>
        <w:t>Lilly bude oprávnená túto Zmluvu ukončiť s okamžitou účinnosťou na základe písomnej výpovede Protistrane</w:t>
      </w:r>
      <w:r w:rsidRPr="00AD00E1">
        <w:rPr>
          <w:rFonts w:ascii="Arial Narrow" w:hAnsi="Arial Narrow" w:cs="Arial"/>
          <w:sz w:val="16"/>
          <w:szCs w:val="16"/>
          <w:lang w:val="cs-CZ"/>
        </w:rPr>
        <w:t xml:space="preserve">. </w:t>
      </w:r>
      <w:r w:rsidRPr="00AD00E1">
        <w:rPr>
          <w:rFonts w:ascii="Arial Narrow" w:hAnsi="Arial Narrow" w:cs="Arial"/>
          <w:sz w:val="16"/>
          <w:szCs w:val="16"/>
          <w:lang w:val="sk-SK"/>
        </w:rPr>
        <w:t>V prípade, že spoločnosť Lilly ukončí túto Zmluvu z dôvodu porušenia tohto článku, môže spoločnosť Lilly požadovať preplatenie alebo vrátenie akýchkoľvek poplatkov, iných náhrad alebo výdavkov uhradených spoločnosťou Lilly Protistrane a Protistrana už nebude mať na základe tejto Zmluvy nárok na žiadne ďalšie čiastky.</w:t>
      </w:r>
    </w:p>
    <w:p w14:paraId="473D7DB2" w14:textId="77777777" w:rsidR="0093122E" w:rsidRPr="00AD00E1" w:rsidRDefault="0093122E" w:rsidP="00141B41">
      <w:pPr>
        <w:pStyle w:val="ListParagraph"/>
        <w:keepNext/>
        <w:tabs>
          <w:tab w:val="left" w:pos="342"/>
          <w:tab w:val="left" w:pos="720"/>
        </w:tabs>
        <w:jc w:val="both"/>
        <w:rPr>
          <w:rFonts w:ascii="Arial Narrow" w:hAnsi="Arial Narrow" w:cs="Arial"/>
          <w:sz w:val="16"/>
          <w:szCs w:val="16"/>
          <w:lang w:val="sk-SK"/>
        </w:rPr>
      </w:pPr>
    </w:p>
    <w:p w14:paraId="1D0BEC35" w14:textId="77777777" w:rsidR="0093122E" w:rsidRDefault="0093122E" w:rsidP="00141B41">
      <w:pPr>
        <w:ind w:left="720" w:hanging="294"/>
        <w:jc w:val="both"/>
        <w:rPr>
          <w:rFonts w:ascii="Arial Narrow" w:hAnsi="Arial Narrow" w:cs="Arial"/>
          <w:sz w:val="16"/>
          <w:szCs w:val="16"/>
          <w:lang w:val="cs-CZ"/>
        </w:rPr>
      </w:pPr>
      <w:r w:rsidRPr="00AD00E1">
        <w:rPr>
          <w:rFonts w:ascii="Arial Narrow" w:hAnsi="Arial Narrow" w:cs="Arial"/>
          <w:b/>
          <w:sz w:val="16"/>
          <w:szCs w:val="16"/>
          <w:lang w:val="sk-SK"/>
        </w:rPr>
        <w:t>8.4</w:t>
      </w:r>
      <w:r w:rsidRPr="00AD00E1">
        <w:rPr>
          <w:rFonts w:ascii="Arial Narrow" w:hAnsi="Arial Narrow" w:cs="Arial"/>
          <w:b/>
          <w:sz w:val="16"/>
          <w:szCs w:val="16"/>
          <w:lang w:val="sk-SK"/>
        </w:rPr>
        <w:tab/>
      </w:r>
      <w:r w:rsidRPr="00AD00E1">
        <w:rPr>
          <w:rFonts w:ascii="Arial Narrow" w:hAnsi="Arial Narrow" w:cs="Arial"/>
          <w:b/>
          <w:sz w:val="16"/>
          <w:szCs w:val="16"/>
          <w:lang w:val="cs-CZ"/>
        </w:rPr>
        <w:t>[POZNÁMKA: Tento článok sa zaoberá predovšetkým obchodnými záležitosťami a môže sa upraviť alebo vypustiť bez potreby konzultácie s právnym zástupcom Lilly]</w:t>
      </w:r>
      <w:r w:rsidRPr="00AD00E1">
        <w:rPr>
          <w:rFonts w:ascii="Arial Narrow" w:hAnsi="Arial Narrow" w:cs="Arial"/>
          <w:sz w:val="16"/>
          <w:szCs w:val="16"/>
          <w:lang w:val="cs-CZ"/>
        </w:rPr>
        <w:t xml:space="preserve"> </w:t>
      </w:r>
      <w:r w:rsidRPr="00AD00E1">
        <w:rPr>
          <w:rFonts w:ascii="Arial Narrow" w:hAnsi="Arial Narrow" w:cs="Arial"/>
          <w:sz w:val="16"/>
          <w:szCs w:val="16"/>
          <w:lang w:val="sk-SK"/>
        </w:rPr>
        <w:t>Protistrana odškodní spoločnosť Lilly za akékoľvek straty, záväzky, škody, náklady (predovšetkým náklady právneho zastupovania) a výdavky, ktoré spoločnosti Lilly vzniknú alebo ktoré bude spoločnosť Lilly povinná uhradiť v dôsledku porušenia ktoréhokoľvek ustanovenia tohto článku 8 Protistranou alebo osobami poskytujúcimi Služby podľa tejto Zmluvy v mene Protistrany.</w:t>
      </w:r>
      <w:r w:rsidRPr="00AD00E1" w:rsidDel="00405D74">
        <w:rPr>
          <w:rFonts w:ascii="Arial Narrow" w:hAnsi="Arial Narrow" w:cs="Arial"/>
          <w:sz w:val="16"/>
          <w:szCs w:val="16"/>
          <w:lang w:val="cs-CZ"/>
        </w:rPr>
        <w:t xml:space="preserve"> </w:t>
      </w:r>
    </w:p>
    <w:p w14:paraId="5A95DA9B" w14:textId="77777777" w:rsidR="00576C3A" w:rsidRPr="00AD00E1" w:rsidRDefault="00576C3A" w:rsidP="00141B41">
      <w:pPr>
        <w:ind w:left="720" w:hanging="294"/>
        <w:jc w:val="both"/>
        <w:rPr>
          <w:lang w:val="sk-SK"/>
        </w:rPr>
      </w:pPr>
      <w:bookmarkStart w:id="1" w:name="_GoBack"/>
      <w:bookmarkEnd w:id="1"/>
    </w:p>
    <w:p w14:paraId="70B509AD" w14:textId="77777777" w:rsidR="0093122E" w:rsidRPr="00AD00E1" w:rsidRDefault="0093122E" w:rsidP="00141B41">
      <w:pPr>
        <w:keepNext/>
        <w:ind w:left="720" w:hanging="283"/>
        <w:jc w:val="both"/>
        <w:rPr>
          <w:rFonts w:ascii="Arial Narrow" w:hAnsi="Arial Narrow" w:cs="Arial"/>
          <w:b/>
          <w:sz w:val="16"/>
          <w:szCs w:val="16"/>
          <w:lang w:val="sk-SK"/>
        </w:rPr>
      </w:pPr>
      <w:r w:rsidRPr="00AD00E1">
        <w:rPr>
          <w:rFonts w:ascii="Arial Narrow" w:hAnsi="Arial Narrow" w:cs="Arial"/>
          <w:b/>
          <w:sz w:val="16"/>
          <w:szCs w:val="16"/>
          <w:lang w:val="sk-SK"/>
        </w:rPr>
        <w:t xml:space="preserve">  9.  Všeobecné podmienky</w:t>
      </w:r>
    </w:p>
    <w:p w14:paraId="0E0A05C9" w14:textId="5005D10E" w:rsidR="00720288" w:rsidRPr="0093122E" w:rsidRDefault="0093122E" w:rsidP="00141B41">
      <w:pPr>
        <w:keepNext/>
        <w:tabs>
          <w:tab w:val="left" w:pos="375"/>
        </w:tabs>
        <w:ind w:left="720"/>
        <w:jc w:val="both"/>
        <w:rPr>
          <w:rFonts w:ascii="Arial" w:hAnsi="Arial" w:cs="Arial"/>
          <w:sz w:val="22"/>
          <w:szCs w:val="22"/>
          <w:lang w:val="sk-SK"/>
        </w:rPr>
      </w:pPr>
      <w:r w:rsidRPr="00AD00E1">
        <w:rPr>
          <w:rFonts w:ascii="Arial Narrow" w:hAnsi="Arial Narrow" w:cs="Arial"/>
          <w:sz w:val="16"/>
          <w:szCs w:val="16"/>
          <w:lang w:val="sk-SK"/>
        </w:rPr>
        <w:t>Pri poskytovaní Služieb bude Zdravotnícky pracovník vystupovať výhradne ako nezávislý dodávateľ a žiadne ustanovenie tejto Zmluvy nečiní zo Zdravotníckeho pracovníka zamestnanca, partnera alebo zástupcu spoločnosti Lilly. Protistrana zabezpečí, že poskytovanie služieb bude za všetkých okolností spĺňať požiadavky všetkých príslušných zákonov, vrátane miestnych zákonov o reklame a propagácii, a smerníc týkajúcich sa liečivých prípravkov na lekársky predpis (najmä miestnych odborových kódexov). Toto rovnako zahŕňa povinnosť predložiť spoločnosti Lilly na internú kontrolu a schválenie všetky materiály alebo oznámenia týkajúce sa výrobku spoločnosti Lilly, ktoré sa majú poskytnúť tretej strane.</w:t>
      </w:r>
      <w:r w:rsidRPr="00AF1DF9">
        <w:rPr>
          <w:rFonts w:ascii="Arial Narrow" w:hAnsi="Arial Narrow" w:cs="Arial"/>
          <w:sz w:val="16"/>
          <w:szCs w:val="16"/>
          <w:lang w:val="sk-SK"/>
        </w:rPr>
        <w:t xml:space="preserve"> </w:t>
      </w:r>
      <w:r>
        <w:rPr>
          <w:rFonts w:ascii="Arial Narrow" w:hAnsi="Arial Narrow" w:cs="Arial"/>
          <w:sz w:val="16"/>
          <w:szCs w:val="16"/>
          <w:lang w:val="sk-SK"/>
        </w:rPr>
        <w:t>Strany sa týmto podriaďujú</w:t>
      </w:r>
      <w:r w:rsidR="00230B1A">
        <w:rPr>
          <w:rFonts w:ascii="Arial Narrow" w:hAnsi="Arial Narrow" w:cs="Arial"/>
          <w:sz w:val="16"/>
          <w:szCs w:val="16"/>
          <w:lang w:val="sk-SK"/>
        </w:rPr>
        <w:t xml:space="preserve"> </w:t>
      </w:r>
      <w:r>
        <w:rPr>
          <w:rFonts w:ascii="Arial Narrow" w:hAnsi="Arial Narrow" w:cs="Arial"/>
          <w:sz w:val="16"/>
          <w:szCs w:val="16"/>
          <w:lang w:val="sk-SK"/>
        </w:rPr>
        <w:t>nevýhradnej právomoci súdov jurisdikcie štátu, v ktorom je založený subjekt Lilly uzatvárajúci Zmluv</w:t>
      </w:r>
    </w:p>
    <w:p w14:paraId="5883E2CE" w14:textId="77777777" w:rsidR="00141B41" w:rsidRPr="0093122E" w:rsidRDefault="00141B41">
      <w:pPr>
        <w:keepNext/>
        <w:tabs>
          <w:tab w:val="left" w:pos="375"/>
        </w:tabs>
        <w:ind w:left="720"/>
        <w:jc w:val="both"/>
        <w:rPr>
          <w:rFonts w:ascii="Arial" w:hAnsi="Arial" w:cs="Arial"/>
          <w:sz w:val="22"/>
          <w:szCs w:val="22"/>
          <w:lang w:val="sk-SK"/>
        </w:rPr>
      </w:pPr>
    </w:p>
    <w:sectPr w:rsidR="00141B41" w:rsidRPr="0093122E" w:rsidSect="00141B41">
      <w:type w:val="continuous"/>
      <w:pgSz w:w="11909" w:h="16834" w:code="9"/>
      <w:pgMar w:top="2376" w:right="1440" w:bottom="1440" w:left="1440" w:header="936" w:footer="357" w:gutter="0"/>
      <w:cols w:num="2" w:space="6"/>
      <w:formProt w:val="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BDEC6E" w14:textId="77777777" w:rsidR="007B71E5" w:rsidRDefault="007B71E5">
      <w:r>
        <w:separator/>
      </w:r>
    </w:p>
  </w:endnote>
  <w:endnote w:type="continuationSeparator" w:id="0">
    <w:p w14:paraId="20EB2A4A" w14:textId="77777777" w:rsidR="007B71E5" w:rsidRDefault="007B7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4110"/>
    </w:tblGrid>
    <w:tr w:rsidR="00091680" w14:paraId="20FB869A" w14:textId="77777777" w:rsidTr="006D27DC">
      <w:tc>
        <w:tcPr>
          <w:tcW w:w="5637" w:type="dxa"/>
          <w:hideMark/>
        </w:tcPr>
        <w:p w14:paraId="3C4E72C7" w14:textId="386194F7" w:rsidR="00091680" w:rsidRDefault="006D27DC" w:rsidP="00126E8F">
          <w:pPr>
            <w:pStyle w:val="Footer"/>
            <w:rPr>
              <w:rFonts w:ascii="Arial" w:hAnsi="Arial" w:cs="Arial"/>
              <w:sz w:val="18"/>
              <w:szCs w:val="18"/>
            </w:rPr>
          </w:pPr>
          <w:r w:rsidRPr="006D27DC">
            <w:rPr>
              <w:rFonts w:ascii="Arial" w:hAnsi="Arial" w:cs="Arial"/>
              <w:sz w:val="18"/>
              <w:szCs w:val="18"/>
            </w:rPr>
            <w:t>&lt;&lt;</w:t>
          </w:r>
          <w:proofErr w:type="spellStart"/>
          <w:r w:rsidRPr="006D27DC">
            <w:rPr>
              <w:rFonts w:ascii="Arial" w:hAnsi="Arial" w:cs="Arial"/>
              <w:sz w:val="18"/>
              <w:szCs w:val="18"/>
            </w:rPr>
            <w:t>Account_MERC_Title_Desc_GLBL</w:t>
          </w:r>
          <w:proofErr w:type="spellEnd"/>
          <w:r w:rsidRPr="006D27DC">
            <w:rPr>
              <w:rFonts w:ascii="Arial" w:hAnsi="Arial" w:cs="Arial"/>
              <w:sz w:val="18"/>
              <w:szCs w:val="18"/>
            </w:rPr>
            <w:t>&gt;&gt;</w:t>
          </w:r>
          <w:r>
            <w:rPr>
              <w:rFonts w:ascii="Arial" w:hAnsi="Arial" w:cs="Arial"/>
              <w:sz w:val="18"/>
              <w:szCs w:val="18"/>
            </w:rPr>
            <w:t xml:space="preserve"> </w:t>
          </w:r>
          <w:r w:rsidRPr="006D27DC">
            <w:rPr>
              <w:rFonts w:ascii="Arial" w:hAnsi="Arial" w:cs="Arial"/>
              <w:sz w:val="18"/>
              <w:szCs w:val="18"/>
            </w:rPr>
            <w:t>&lt;&lt;</w:t>
          </w:r>
          <w:proofErr w:type="spellStart"/>
          <w:r w:rsidRPr="006D27DC">
            <w:rPr>
              <w:rFonts w:ascii="Arial" w:hAnsi="Arial" w:cs="Arial"/>
              <w:sz w:val="18"/>
              <w:szCs w:val="18"/>
            </w:rPr>
            <w:t>Account_MERC_Sfx_Nm_GLBL</w:t>
          </w:r>
          <w:proofErr w:type="spellEnd"/>
          <w:r w:rsidRPr="006D27DC">
            <w:rPr>
              <w:rFonts w:ascii="Arial" w:hAnsi="Arial" w:cs="Arial"/>
              <w:sz w:val="18"/>
              <w:szCs w:val="18"/>
            </w:rPr>
            <w:t>&gt;&gt;</w:t>
          </w:r>
          <w:r>
            <w:rPr>
              <w:rFonts w:ascii="Arial" w:hAnsi="Arial" w:cs="Arial"/>
              <w:sz w:val="18"/>
              <w:szCs w:val="18"/>
            </w:rPr>
            <w:t xml:space="preserve"> </w:t>
          </w:r>
          <w:r w:rsidRPr="006D27DC">
            <w:rPr>
              <w:rFonts w:ascii="Arial" w:hAnsi="Arial" w:cs="Arial"/>
              <w:sz w:val="18"/>
              <w:szCs w:val="18"/>
            </w:rPr>
            <w:t>&lt;&lt;</w:t>
          </w:r>
          <w:proofErr w:type="spellStart"/>
          <w:r w:rsidRPr="006D27DC">
            <w:rPr>
              <w:rFonts w:ascii="Arial" w:hAnsi="Arial" w:cs="Arial"/>
              <w:sz w:val="18"/>
              <w:szCs w:val="18"/>
            </w:rPr>
            <w:t>Account_MERC_LastName</w:t>
          </w:r>
          <w:proofErr w:type="spellEnd"/>
          <w:r w:rsidRPr="006D27DC">
            <w:rPr>
              <w:rFonts w:ascii="Arial" w:hAnsi="Arial" w:cs="Arial"/>
              <w:sz w:val="18"/>
              <w:szCs w:val="18"/>
            </w:rPr>
            <w:t>&gt;&gt;</w:t>
          </w:r>
          <w:r>
            <w:rPr>
              <w:rFonts w:ascii="Arial" w:hAnsi="Arial" w:cs="Arial"/>
              <w:sz w:val="18"/>
              <w:szCs w:val="18"/>
            </w:rPr>
            <w:t xml:space="preserve"> </w:t>
          </w:r>
          <w:r w:rsidRPr="006D27DC">
            <w:rPr>
              <w:rFonts w:ascii="Arial" w:hAnsi="Arial" w:cs="Arial"/>
              <w:sz w:val="18"/>
              <w:szCs w:val="18"/>
            </w:rPr>
            <w:t>-</w:t>
          </w:r>
          <w:r>
            <w:rPr>
              <w:rFonts w:ascii="Arial" w:hAnsi="Arial" w:cs="Arial"/>
              <w:sz w:val="18"/>
              <w:szCs w:val="18"/>
            </w:rPr>
            <w:t xml:space="preserve"> </w:t>
          </w:r>
          <w:r w:rsidRPr="006D27DC">
            <w:rPr>
              <w:rFonts w:ascii="Arial" w:hAnsi="Arial" w:cs="Arial"/>
              <w:sz w:val="18"/>
              <w:szCs w:val="18"/>
            </w:rPr>
            <w:t>&lt;&lt;</w:t>
          </w:r>
          <w:proofErr w:type="spellStart"/>
          <w:r w:rsidRPr="006D27DC">
            <w:rPr>
              <w:rFonts w:ascii="Arial" w:hAnsi="Arial" w:cs="Arial"/>
              <w:sz w:val="18"/>
              <w:szCs w:val="18"/>
            </w:rPr>
            <w:t>Account_MERC_Cust_Id_GLBL</w:t>
          </w:r>
          <w:proofErr w:type="spellEnd"/>
          <w:r w:rsidRPr="006D27DC">
            <w:rPr>
              <w:rFonts w:ascii="Arial" w:hAnsi="Arial" w:cs="Arial"/>
              <w:sz w:val="18"/>
              <w:szCs w:val="18"/>
            </w:rPr>
            <w:t>&gt;&gt;</w:t>
          </w:r>
        </w:p>
      </w:tc>
      <w:tc>
        <w:tcPr>
          <w:tcW w:w="4110" w:type="dxa"/>
          <w:hideMark/>
        </w:tcPr>
        <w:p w14:paraId="289616F5" w14:textId="0E491554" w:rsidR="00091680" w:rsidRDefault="00091680" w:rsidP="00721DA9">
          <w:pPr>
            <w:pStyle w:val="Footer"/>
            <w:jc w:val="center"/>
            <w:rPr>
              <w:rFonts w:ascii="Arial" w:hAnsi="Arial" w:cs="Arial"/>
              <w:sz w:val="18"/>
              <w:szCs w:val="18"/>
              <w:lang w:val="en-US"/>
            </w:rPr>
          </w:pPr>
          <w:r>
            <w:rPr>
              <w:rFonts w:ascii="Arial" w:eastAsiaTheme="majorEastAsia" w:hAnsi="Arial" w:cs="Arial"/>
              <w:sz w:val="18"/>
              <w:szCs w:val="18"/>
              <w:lang w:val="en-US"/>
            </w:rPr>
            <w:br/>
          </w:r>
          <w:r w:rsidR="00721DA9">
            <w:rPr>
              <w:rFonts w:ascii="Arial" w:eastAsiaTheme="majorEastAsia" w:hAnsi="Arial" w:cs="Arial"/>
              <w:sz w:val="18"/>
              <w:szCs w:val="18"/>
              <w:lang w:val="en-US"/>
            </w:rPr>
            <w:t>Side</w:t>
          </w:r>
          <w:r>
            <w:rPr>
              <w:rFonts w:asciiTheme="majorHAnsi" w:eastAsiaTheme="majorEastAsia" w:hAnsiTheme="majorHAnsi" w:cstheme="majorBidi"/>
              <w:sz w:val="28"/>
              <w:szCs w:val="28"/>
              <w:lang w:val="en-US"/>
            </w:rPr>
            <w:t xml:space="preserve"> </w:t>
          </w: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576C3A" w:rsidRPr="00576C3A">
            <w:rPr>
              <w:rFonts w:ascii="Arial" w:eastAsiaTheme="majorEastAsia" w:hAnsi="Arial" w:cs="Arial"/>
              <w:noProof/>
              <w:sz w:val="18"/>
              <w:szCs w:val="18"/>
              <w:lang w:val="en-US"/>
            </w:rPr>
            <w:t>6</w:t>
          </w:r>
          <w:r>
            <w:rPr>
              <w:rFonts w:ascii="Arial" w:eastAsiaTheme="majorEastAsia" w:hAnsi="Arial" w:cs="Arial"/>
              <w:noProof/>
              <w:sz w:val="18"/>
              <w:szCs w:val="18"/>
              <w:lang w:val="en-US"/>
            </w:rPr>
            <w:fldChar w:fldCharType="end"/>
          </w:r>
        </w:p>
      </w:tc>
    </w:tr>
  </w:tbl>
  <w:p w14:paraId="0E0A05D1" w14:textId="77777777" w:rsidR="00451B12" w:rsidRPr="00317B0B" w:rsidRDefault="00451B12" w:rsidP="00317B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60B47D" w14:textId="77777777" w:rsidR="007B71E5" w:rsidRDefault="007B71E5">
      <w:r>
        <w:separator/>
      </w:r>
    </w:p>
  </w:footnote>
  <w:footnote w:type="continuationSeparator" w:id="0">
    <w:p w14:paraId="3DFAFAE4" w14:textId="77777777" w:rsidR="007B71E5" w:rsidRDefault="007B71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D7A84A" w14:textId="752E6AE1" w:rsidR="00854FF2" w:rsidRDefault="00854FF2">
    <w:pPr>
      <w:pStyle w:val="Header"/>
    </w:pPr>
    <w:r>
      <w:rPr>
        <w:noProof/>
        <w:lang w:val="en-IE" w:eastAsia="en-IE"/>
      </w:rPr>
      <w:drawing>
        <wp:anchor distT="0" distB="0" distL="114300" distR="114300" simplePos="0" relativeHeight="251662336" behindDoc="1" locked="0" layoutInCell="1" allowOverlap="1" wp14:anchorId="10C7354C" wp14:editId="52CC32BF">
          <wp:simplePos x="0" y="0"/>
          <wp:positionH relativeFrom="page">
            <wp:posOffset>5616575</wp:posOffset>
          </wp:positionH>
          <wp:positionV relativeFrom="page">
            <wp:posOffset>467995</wp:posOffset>
          </wp:positionV>
          <wp:extent cx="1162800" cy="6336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775219" w14:textId="18EB81AF" w:rsidR="00854FF2" w:rsidRDefault="00854FF2">
    <w:pPr>
      <w:pStyle w:val="Header"/>
    </w:pPr>
    <w:r>
      <w:rPr>
        <w:noProof/>
        <w:lang w:val="en-IE" w:eastAsia="en-IE"/>
      </w:rPr>
      <w:drawing>
        <wp:anchor distT="0" distB="0" distL="114300" distR="114300" simplePos="0" relativeHeight="251659264" behindDoc="1" locked="0" layoutInCell="1" allowOverlap="1" wp14:anchorId="085573A7" wp14:editId="1DDAD9DD">
          <wp:simplePos x="0" y="0"/>
          <wp:positionH relativeFrom="page">
            <wp:posOffset>5616575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44323C" w14:textId="1370FD1C" w:rsidR="00854FF2" w:rsidRDefault="00854F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1">
    <w:nsid w:val="1ADC0E50"/>
    <w:multiLevelType w:val="hybridMultilevel"/>
    <w:tmpl w:val="2B304F9E"/>
    <w:lvl w:ilvl="0" w:tplc="D4160DAA">
      <w:start w:val="1"/>
      <w:numFmt w:val="decimal"/>
      <w:lvlText w:val="%1."/>
      <w:lvlJc w:val="left"/>
      <w:pPr>
        <w:tabs>
          <w:tab w:val="num" w:pos="862"/>
        </w:tabs>
        <w:ind w:left="862" w:hanging="720"/>
      </w:pPr>
      <w:rPr>
        <w:b/>
        <w:sz w:val="20"/>
        <w:szCs w:val="20"/>
      </w:rPr>
    </w:lvl>
    <w:lvl w:ilvl="1" w:tplc="12440B00">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2FE10298"/>
    <w:multiLevelType w:val="multilevel"/>
    <w:tmpl w:val="EEE43D26"/>
    <w:lvl w:ilvl="0">
      <w:start w:val="6"/>
      <w:numFmt w:val="decimal"/>
      <w:lvlText w:val="%1."/>
      <w:lvlJc w:val="left"/>
      <w:pPr>
        <w:ind w:left="720" w:hanging="360"/>
      </w:pPr>
    </w:lvl>
    <w:lvl w:ilvl="1">
      <w:start w:val="3"/>
      <w:numFmt w:val="decimal"/>
      <w:isLgl/>
      <w:lvlText w:val="%1.%2"/>
      <w:lvlJc w:val="left"/>
      <w:pPr>
        <w:ind w:left="732" w:hanging="360"/>
      </w:pPr>
      <w:rPr>
        <w:b/>
      </w:rPr>
    </w:lvl>
    <w:lvl w:ilvl="2">
      <w:start w:val="1"/>
      <w:numFmt w:val="decimal"/>
      <w:isLgl/>
      <w:lvlText w:val="%1.%2.%3"/>
      <w:lvlJc w:val="left"/>
      <w:pPr>
        <w:ind w:left="744" w:hanging="360"/>
      </w:pPr>
      <w:rPr>
        <w:b/>
      </w:rPr>
    </w:lvl>
    <w:lvl w:ilvl="3">
      <w:start w:val="1"/>
      <w:numFmt w:val="decimal"/>
      <w:isLgl/>
      <w:lvlText w:val="%1.%2.%3.%4"/>
      <w:lvlJc w:val="left"/>
      <w:pPr>
        <w:ind w:left="1116" w:hanging="720"/>
      </w:pPr>
      <w:rPr>
        <w:b/>
      </w:rPr>
    </w:lvl>
    <w:lvl w:ilvl="4">
      <w:start w:val="1"/>
      <w:numFmt w:val="decimal"/>
      <w:isLgl/>
      <w:lvlText w:val="%1.%2.%3.%4.%5"/>
      <w:lvlJc w:val="left"/>
      <w:pPr>
        <w:ind w:left="1128" w:hanging="720"/>
      </w:pPr>
      <w:rPr>
        <w:b/>
      </w:rPr>
    </w:lvl>
    <w:lvl w:ilvl="5">
      <w:start w:val="1"/>
      <w:numFmt w:val="decimal"/>
      <w:isLgl/>
      <w:lvlText w:val="%1.%2.%3.%4.%5.%6"/>
      <w:lvlJc w:val="left"/>
      <w:pPr>
        <w:ind w:left="1140" w:hanging="720"/>
      </w:pPr>
      <w:rPr>
        <w:b/>
      </w:rPr>
    </w:lvl>
    <w:lvl w:ilvl="6">
      <w:start w:val="1"/>
      <w:numFmt w:val="decimal"/>
      <w:isLgl/>
      <w:lvlText w:val="%1.%2.%3.%4.%5.%6.%7"/>
      <w:lvlJc w:val="left"/>
      <w:pPr>
        <w:ind w:left="1512" w:hanging="1080"/>
      </w:pPr>
      <w:rPr>
        <w:b/>
      </w:rPr>
    </w:lvl>
    <w:lvl w:ilvl="7">
      <w:start w:val="1"/>
      <w:numFmt w:val="decimal"/>
      <w:isLgl/>
      <w:lvlText w:val="%1.%2.%3.%4.%5.%6.%7.%8"/>
      <w:lvlJc w:val="left"/>
      <w:pPr>
        <w:ind w:left="1524" w:hanging="1080"/>
      </w:pPr>
      <w:rPr>
        <w:b/>
      </w:rPr>
    </w:lvl>
    <w:lvl w:ilvl="8">
      <w:start w:val="1"/>
      <w:numFmt w:val="decimal"/>
      <w:isLgl/>
      <w:lvlText w:val="%1.%2.%3.%4.%5.%6.%7.%8.%9"/>
      <w:lvlJc w:val="left"/>
      <w:pPr>
        <w:ind w:left="1536" w:hanging="1080"/>
      </w:pPr>
      <w:rPr>
        <w:b/>
      </w:rPr>
    </w:lvl>
  </w:abstractNum>
  <w:abstractNum w:abstractNumId="4">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5">
    <w:nsid w:val="36981992"/>
    <w:multiLevelType w:val="hybridMultilevel"/>
    <w:tmpl w:val="64184930"/>
    <w:lvl w:ilvl="0" w:tplc="02F6E726">
      <w:start w:val="9"/>
      <w:numFmt w:val="lowerLetter"/>
      <w:lvlText w:val="%1)"/>
      <w:lvlJc w:val="left"/>
      <w:pPr>
        <w:ind w:left="696" w:hanging="360"/>
      </w:pPr>
    </w:lvl>
    <w:lvl w:ilvl="1" w:tplc="04090019">
      <w:start w:val="1"/>
      <w:numFmt w:val="lowerLetter"/>
      <w:lvlText w:val="%2."/>
      <w:lvlJc w:val="left"/>
      <w:pPr>
        <w:ind w:left="1416" w:hanging="360"/>
      </w:pPr>
    </w:lvl>
    <w:lvl w:ilvl="2" w:tplc="0409001B">
      <w:start w:val="1"/>
      <w:numFmt w:val="lowerRoman"/>
      <w:lvlText w:val="%3."/>
      <w:lvlJc w:val="right"/>
      <w:pPr>
        <w:ind w:left="2136" w:hanging="180"/>
      </w:pPr>
    </w:lvl>
    <w:lvl w:ilvl="3" w:tplc="0409000F">
      <w:start w:val="1"/>
      <w:numFmt w:val="decimal"/>
      <w:lvlText w:val="%4."/>
      <w:lvlJc w:val="left"/>
      <w:pPr>
        <w:ind w:left="2856" w:hanging="360"/>
      </w:pPr>
    </w:lvl>
    <w:lvl w:ilvl="4" w:tplc="04090019">
      <w:start w:val="1"/>
      <w:numFmt w:val="lowerLetter"/>
      <w:lvlText w:val="%5."/>
      <w:lvlJc w:val="left"/>
      <w:pPr>
        <w:ind w:left="3576" w:hanging="360"/>
      </w:pPr>
    </w:lvl>
    <w:lvl w:ilvl="5" w:tplc="0409001B">
      <w:start w:val="1"/>
      <w:numFmt w:val="lowerRoman"/>
      <w:lvlText w:val="%6."/>
      <w:lvlJc w:val="right"/>
      <w:pPr>
        <w:ind w:left="4296" w:hanging="180"/>
      </w:pPr>
    </w:lvl>
    <w:lvl w:ilvl="6" w:tplc="0409000F">
      <w:start w:val="1"/>
      <w:numFmt w:val="decimal"/>
      <w:lvlText w:val="%7."/>
      <w:lvlJc w:val="left"/>
      <w:pPr>
        <w:ind w:left="5016" w:hanging="360"/>
      </w:pPr>
    </w:lvl>
    <w:lvl w:ilvl="7" w:tplc="04090019">
      <w:start w:val="1"/>
      <w:numFmt w:val="lowerLetter"/>
      <w:lvlText w:val="%8."/>
      <w:lvlJc w:val="left"/>
      <w:pPr>
        <w:ind w:left="5736" w:hanging="360"/>
      </w:pPr>
    </w:lvl>
    <w:lvl w:ilvl="8" w:tplc="0409001B">
      <w:start w:val="1"/>
      <w:numFmt w:val="lowerRoman"/>
      <w:lvlText w:val="%9."/>
      <w:lvlJc w:val="right"/>
      <w:pPr>
        <w:ind w:left="6456" w:hanging="180"/>
      </w:pPr>
    </w:lvl>
  </w:abstractNum>
  <w:abstractNum w:abstractNumId="6">
    <w:nsid w:val="36D95EB0"/>
    <w:multiLevelType w:val="multilevel"/>
    <w:tmpl w:val="3EDA8232"/>
    <w:lvl w:ilvl="0">
      <w:start w:val="1"/>
      <w:numFmt w:val="decimal"/>
      <w:lvlText w:val="%1"/>
      <w:lvlJc w:val="left"/>
      <w:pPr>
        <w:ind w:left="360" w:hanging="360"/>
      </w:pPr>
    </w:lvl>
    <w:lvl w:ilvl="1">
      <w:start w:val="1"/>
      <w:numFmt w:val="decimal"/>
      <w:lvlText w:val="%1.%2"/>
      <w:lvlJc w:val="left"/>
      <w:pPr>
        <w:ind w:left="720" w:hanging="360"/>
      </w:pPr>
      <w:rPr>
        <w:b/>
      </w:rPr>
    </w:lvl>
    <w:lvl w:ilvl="2">
      <w:start w:val="1"/>
      <w:numFmt w:val="decimal"/>
      <w:lvlText w:val="%1.%2.%3"/>
      <w:lvlJc w:val="left"/>
      <w:pPr>
        <w:ind w:left="1080" w:hanging="360"/>
      </w:pPr>
    </w:lvl>
    <w:lvl w:ilvl="3">
      <w:start w:val="1"/>
      <w:numFmt w:val="decimal"/>
      <w:lvlText w:val="%1.%2.%3.%4"/>
      <w:lvlJc w:val="left"/>
      <w:pPr>
        <w:ind w:left="1800" w:hanging="720"/>
      </w:pPr>
    </w:lvl>
    <w:lvl w:ilvl="4">
      <w:start w:val="1"/>
      <w:numFmt w:val="decimal"/>
      <w:lvlText w:val="%1.%2.%3.%4.%5"/>
      <w:lvlJc w:val="left"/>
      <w:pPr>
        <w:ind w:left="2160" w:hanging="720"/>
      </w:pPr>
    </w:lvl>
    <w:lvl w:ilvl="5">
      <w:start w:val="1"/>
      <w:numFmt w:val="decimal"/>
      <w:lvlText w:val="%1.%2.%3.%4.%5.%6"/>
      <w:lvlJc w:val="left"/>
      <w:pPr>
        <w:ind w:left="2520" w:hanging="720"/>
      </w:pPr>
    </w:lvl>
    <w:lvl w:ilvl="6">
      <w:start w:val="1"/>
      <w:numFmt w:val="decimal"/>
      <w:lvlText w:val="%1.%2.%3.%4.%5.%6.%7"/>
      <w:lvlJc w:val="left"/>
      <w:pPr>
        <w:ind w:left="3240" w:hanging="1080"/>
      </w:pPr>
    </w:lvl>
    <w:lvl w:ilvl="7">
      <w:start w:val="1"/>
      <w:numFmt w:val="decimal"/>
      <w:lvlText w:val="%1.%2.%3.%4.%5.%6.%7.%8"/>
      <w:lvlJc w:val="left"/>
      <w:pPr>
        <w:ind w:left="3600" w:hanging="1080"/>
      </w:pPr>
    </w:lvl>
    <w:lvl w:ilvl="8">
      <w:start w:val="1"/>
      <w:numFmt w:val="decimal"/>
      <w:lvlText w:val="%1.%2.%3.%4.%5.%6.%7.%8.%9"/>
      <w:lvlJc w:val="left"/>
      <w:pPr>
        <w:ind w:left="3960" w:hanging="1080"/>
      </w:pPr>
    </w:lvl>
  </w:abstractNum>
  <w:abstractNum w:abstractNumId="7">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8">
    <w:nsid w:val="480A5ED7"/>
    <w:multiLevelType w:val="hybridMultilevel"/>
    <w:tmpl w:val="51DE3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E3E6A42"/>
    <w:multiLevelType w:val="singleLevel"/>
    <w:tmpl w:val="0409000F"/>
    <w:lvl w:ilvl="0">
      <w:start w:val="1"/>
      <w:numFmt w:val="decimal"/>
      <w:lvlText w:val="%1."/>
      <w:lvlJc w:val="left"/>
      <w:pPr>
        <w:tabs>
          <w:tab w:val="num" w:pos="360"/>
        </w:tabs>
        <w:ind w:left="360" w:hanging="360"/>
      </w:pPr>
    </w:lvl>
  </w:abstractNum>
  <w:num w:numId="1">
    <w:abstractNumId w:val="9"/>
  </w:num>
  <w:num w:numId="2">
    <w:abstractNumId w:val="7"/>
  </w:num>
  <w:num w:numId="3">
    <w:abstractNumId w:val="2"/>
  </w:num>
  <w:num w:numId="4">
    <w:abstractNumId w:val="4"/>
  </w:num>
  <w:num w:numId="5">
    <w:abstractNumId w:val="8"/>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076A40"/>
    <w:rsid w:val="00091680"/>
    <w:rsid w:val="000D4F4C"/>
    <w:rsid w:val="00135E00"/>
    <w:rsid w:val="00141B41"/>
    <w:rsid w:val="00230B1A"/>
    <w:rsid w:val="00296E48"/>
    <w:rsid w:val="00317B0B"/>
    <w:rsid w:val="00376C7D"/>
    <w:rsid w:val="00451B12"/>
    <w:rsid w:val="00576C3A"/>
    <w:rsid w:val="00621F7A"/>
    <w:rsid w:val="006D27DC"/>
    <w:rsid w:val="007045D3"/>
    <w:rsid w:val="00720288"/>
    <w:rsid w:val="00721DA9"/>
    <w:rsid w:val="007B71E5"/>
    <w:rsid w:val="007C6325"/>
    <w:rsid w:val="007D04E0"/>
    <w:rsid w:val="00854FF2"/>
    <w:rsid w:val="00875F62"/>
    <w:rsid w:val="00881296"/>
    <w:rsid w:val="008B1DE2"/>
    <w:rsid w:val="008C7F2E"/>
    <w:rsid w:val="00915D8A"/>
    <w:rsid w:val="0093122E"/>
    <w:rsid w:val="009903ED"/>
    <w:rsid w:val="009D5048"/>
    <w:rsid w:val="009E417D"/>
    <w:rsid w:val="00A53910"/>
    <w:rsid w:val="00A55AFD"/>
    <w:rsid w:val="00AB6B50"/>
    <w:rsid w:val="00AD00E1"/>
    <w:rsid w:val="00AD5FB5"/>
    <w:rsid w:val="00B52352"/>
    <w:rsid w:val="00B662FB"/>
    <w:rsid w:val="00C10170"/>
    <w:rsid w:val="00C23A95"/>
    <w:rsid w:val="00C30A4F"/>
    <w:rsid w:val="00CD13FD"/>
    <w:rsid w:val="00CF31B7"/>
    <w:rsid w:val="00E92CB1"/>
    <w:rsid w:val="00EB665A"/>
    <w:rsid w:val="00ED65D1"/>
    <w:rsid w:val="00F311BF"/>
    <w:rsid w:val="00F57D07"/>
    <w:rsid w:val="00F82F80"/>
    <w:rsid w:val="00F96B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854FF2"/>
    <w:pPr>
      <w:ind w:left="720"/>
      <w:contextualSpacing/>
    </w:pPr>
    <w:rPr>
      <w:lang w:val="da-DK" w:eastAsia="da-DK" w:bidi="da-DK"/>
    </w:rPr>
  </w:style>
  <w:style w:type="character" w:styleId="PlaceholderText">
    <w:name w:val="Placeholder Text"/>
    <w:basedOn w:val="DefaultParagraphFont"/>
    <w:uiPriority w:val="99"/>
    <w:semiHidden/>
    <w:rsid w:val="00854FF2"/>
    <w:rPr>
      <w:color w:val="808080"/>
    </w:rPr>
  </w:style>
  <w:style w:type="character" w:customStyle="1" w:styleId="Style2">
    <w:name w:val="Style2"/>
    <w:basedOn w:val="DefaultParagraphFont"/>
    <w:uiPriority w:val="1"/>
    <w:rsid w:val="00854FF2"/>
    <w:rPr>
      <w:rFonts w:asciiTheme="minorHAnsi" w:hAnsiTheme="minorHAnsi" w:hint="default"/>
      <w:sz w:val="18"/>
    </w:rPr>
  </w:style>
  <w:style w:type="paragraph" w:styleId="BalloonText">
    <w:name w:val="Balloon Text"/>
    <w:basedOn w:val="Normal"/>
    <w:link w:val="BalloonTextChar"/>
    <w:uiPriority w:val="99"/>
    <w:semiHidden/>
    <w:unhideWhenUsed/>
    <w:rsid w:val="00854FF2"/>
    <w:rPr>
      <w:rFonts w:ascii="Tahoma" w:hAnsi="Tahoma" w:cs="Tahoma"/>
      <w:sz w:val="16"/>
      <w:szCs w:val="16"/>
    </w:rPr>
  </w:style>
  <w:style w:type="character" w:customStyle="1" w:styleId="BalloonTextChar">
    <w:name w:val="Balloon Text Char"/>
    <w:basedOn w:val="DefaultParagraphFont"/>
    <w:link w:val="BalloonText"/>
    <w:uiPriority w:val="99"/>
    <w:semiHidden/>
    <w:rsid w:val="00854FF2"/>
    <w:rPr>
      <w:rFonts w:ascii="Tahoma" w:hAnsi="Tahoma" w:cs="Tahoma"/>
      <w:sz w:val="16"/>
      <w:szCs w:val="16"/>
      <w:lang w:val="en-GB"/>
    </w:rPr>
  </w:style>
  <w:style w:type="paragraph" w:customStyle="1" w:styleId="SimpleL9">
    <w:name w:val="Simple L9"/>
    <w:basedOn w:val="Normal"/>
    <w:rsid w:val="00854FF2"/>
    <w:pPr>
      <w:numPr>
        <w:ilvl w:val="8"/>
        <w:numId w:val="6"/>
      </w:numPr>
      <w:spacing w:after="240" w:line="288" w:lineRule="auto"/>
      <w:jc w:val="both"/>
    </w:pPr>
    <w:rPr>
      <w:rFonts w:eastAsiaTheme="minorHAnsi"/>
      <w:sz w:val="24"/>
      <w:szCs w:val="24"/>
      <w:lang w:val="da-DK" w:eastAsia="da-DK" w:bidi="da-DK"/>
    </w:rPr>
  </w:style>
  <w:style w:type="paragraph" w:customStyle="1" w:styleId="SimpleL8">
    <w:name w:val="Simple L8"/>
    <w:basedOn w:val="Normal"/>
    <w:rsid w:val="00854FF2"/>
    <w:pPr>
      <w:numPr>
        <w:ilvl w:val="7"/>
        <w:numId w:val="6"/>
      </w:numPr>
      <w:spacing w:after="240" w:line="288" w:lineRule="auto"/>
      <w:jc w:val="both"/>
    </w:pPr>
    <w:rPr>
      <w:rFonts w:eastAsiaTheme="minorHAnsi"/>
      <w:sz w:val="24"/>
      <w:szCs w:val="24"/>
      <w:lang w:val="da-DK" w:eastAsia="da-DK" w:bidi="da-DK"/>
    </w:rPr>
  </w:style>
  <w:style w:type="paragraph" w:customStyle="1" w:styleId="SimpleL7">
    <w:name w:val="Simple L7"/>
    <w:basedOn w:val="Normal"/>
    <w:rsid w:val="00854FF2"/>
    <w:pPr>
      <w:numPr>
        <w:ilvl w:val="6"/>
        <w:numId w:val="6"/>
      </w:numPr>
      <w:spacing w:after="240" w:line="288" w:lineRule="auto"/>
      <w:jc w:val="both"/>
    </w:pPr>
    <w:rPr>
      <w:rFonts w:eastAsiaTheme="minorHAnsi"/>
      <w:sz w:val="24"/>
      <w:szCs w:val="24"/>
      <w:lang w:val="da-DK" w:eastAsia="da-DK" w:bidi="da-DK"/>
    </w:rPr>
  </w:style>
  <w:style w:type="paragraph" w:customStyle="1" w:styleId="SimpleL6">
    <w:name w:val="Simple L6"/>
    <w:basedOn w:val="Normal"/>
    <w:rsid w:val="00854FF2"/>
    <w:pPr>
      <w:numPr>
        <w:ilvl w:val="5"/>
        <w:numId w:val="6"/>
      </w:numPr>
      <w:spacing w:after="240" w:line="288" w:lineRule="auto"/>
      <w:jc w:val="both"/>
    </w:pPr>
    <w:rPr>
      <w:rFonts w:eastAsiaTheme="minorHAnsi"/>
      <w:sz w:val="24"/>
      <w:szCs w:val="24"/>
      <w:lang w:val="da-DK" w:eastAsia="da-DK" w:bidi="da-DK"/>
    </w:rPr>
  </w:style>
  <w:style w:type="paragraph" w:customStyle="1" w:styleId="SimpleL5">
    <w:name w:val="Simple L5"/>
    <w:basedOn w:val="Normal"/>
    <w:rsid w:val="00854FF2"/>
    <w:pPr>
      <w:numPr>
        <w:ilvl w:val="4"/>
        <w:numId w:val="6"/>
      </w:numPr>
      <w:spacing w:after="240" w:line="288" w:lineRule="auto"/>
      <w:jc w:val="both"/>
    </w:pPr>
    <w:rPr>
      <w:rFonts w:eastAsiaTheme="minorHAnsi"/>
      <w:sz w:val="24"/>
      <w:szCs w:val="24"/>
      <w:lang w:val="da-DK" w:eastAsia="da-DK" w:bidi="da-DK"/>
    </w:rPr>
  </w:style>
  <w:style w:type="paragraph" w:customStyle="1" w:styleId="SimpleL4">
    <w:name w:val="Simple L4"/>
    <w:basedOn w:val="Normal"/>
    <w:rsid w:val="00854FF2"/>
    <w:pPr>
      <w:numPr>
        <w:ilvl w:val="3"/>
        <w:numId w:val="6"/>
      </w:numPr>
      <w:spacing w:after="240" w:line="288" w:lineRule="auto"/>
      <w:jc w:val="both"/>
    </w:pPr>
    <w:rPr>
      <w:rFonts w:eastAsiaTheme="minorHAnsi"/>
      <w:sz w:val="24"/>
      <w:szCs w:val="24"/>
      <w:lang w:val="da-DK" w:eastAsia="da-DK" w:bidi="da-DK"/>
    </w:rPr>
  </w:style>
  <w:style w:type="paragraph" w:customStyle="1" w:styleId="SimpleL3">
    <w:name w:val="Simple L3"/>
    <w:basedOn w:val="Normal"/>
    <w:rsid w:val="00854FF2"/>
    <w:pPr>
      <w:numPr>
        <w:ilvl w:val="2"/>
        <w:numId w:val="6"/>
      </w:numPr>
      <w:spacing w:after="240" w:line="288" w:lineRule="auto"/>
      <w:jc w:val="both"/>
    </w:pPr>
    <w:rPr>
      <w:rFonts w:eastAsiaTheme="minorHAnsi"/>
      <w:sz w:val="24"/>
      <w:szCs w:val="24"/>
      <w:lang w:val="da-DK" w:eastAsia="da-DK" w:bidi="da-DK"/>
    </w:rPr>
  </w:style>
  <w:style w:type="paragraph" w:customStyle="1" w:styleId="SimpleL2">
    <w:name w:val="Simple L2"/>
    <w:basedOn w:val="Normal"/>
    <w:rsid w:val="00854FF2"/>
    <w:pPr>
      <w:numPr>
        <w:ilvl w:val="1"/>
        <w:numId w:val="6"/>
      </w:numPr>
      <w:spacing w:after="240" w:line="288" w:lineRule="auto"/>
      <w:jc w:val="both"/>
    </w:pPr>
    <w:rPr>
      <w:rFonts w:eastAsiaTheme="minorHAnsi"/>
      <w:sz w:val="24"/>
      <w:szCs w:val="24"/>
      <w:lang w:val="da-DK" w:eastAsia="da-DK" w:bidi="da-DK"/>
    </w:rPr>
  </w:style>
  <w:style w:type="character" w:customStyle="1" w:styleId="SimpleL1Char">
    <w:name w:val="Simple L1 Char"/>
    <w:basedOn w:val="DefaultParagraphFont"/>
    <w:link w:val="SimpleL1"/>
    <w:locked/>
    <w:rsid w:val="00854FF2"/>
    <w:rPr>
      <w:rFonts w:ascii="Calibri" w:hAnsi="Calibri" w:cs="Calibri"/>
    </w:rPr>
  </w:style>
  <w:style w:type="paragraph" w:customStyle="1" w:styleId="SimpleL1">
    <w:name w:val="Simple L1"/>
    <w:basedOn w:val="Normal"/>
    <w:link w:val="SimpleL1Char"/>
    <w:rsid w:val="00854FF2"/>
    <w:pPr>
      <w:numPr>
        <w:numId w:val="6"/>
      </w:numPr>
      <w:spacing w:after="240" w:line="288" w:lineRule="auto"/>
      <w:jc w:val="both"/>
    </w:pPr>
    <w:rPr>
      <w:rFonts w:ascii="Calibri" w:hAnsi="Calibri" w:cs="Calibri"/>
      <w:lang w:val="en-US"/>
    </w:rPr>
  </w:style>
  <w:style w:type="paragraph" w:styleId="CommentText">
    <w:name w:val="annotation text"/>
    <w:basedOn w:val="Normal"/>
    <w:link w:val="CommentTextChar"/>
    <w:uiPriority w:val="99"/>
    <w:unhideWhenUsed/>
    <w:rsid w:val="00854FF2"/>
    <w:rPr>
      <w:lang w:val="da-DK" w:eastAsia="da-DK" w:bidi="da-DK"/>
    </w:rPr>
  </w:style>
  <w:style w:type="character" w:customStyle="1" w:styleId="CommentTextChar">
    <w:name w:val="Comment Text Char"/>
    <w:basedOn w:val="DefaultParagraphFont"/>
    <w:link w:val="CommentText"/>
    <w:uiPriority w:val="99"/>
    <w:rsid w:val="00854FF2"/>
    <w:rPr>
      <w:lang w:val="da-DK" w:eastAsia="da-DK" w:bidi="da-DK"/>
    </w:rPr>
  </w:style>
  <w:style w:type="character" w:styleId="CommentReference">
    <w:name w:val="annotation reference"/>
    <w:basedOn w:val="DefaultParagraphFont"/>
    <w:uiPriority w:val="99"/>
    <w:semiHidden/>
    <w:rsid w:val="00E92CB1"/>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854FF2"/>
    <w:pPr>
      <w:ind w:left="720"/>
      <w:contextualSpacing/>
    </w:pPr>
    <w:rPr>
      <w:lang w:val="da-DK" w:eastAsia="da-DK" w:bidi="da-DK"/>
    </w:rPr>
  </w:style>
  <w:style w:type="character" w:styleId="PlaceholderText">
    <w:name w:val="Placeholder Text"/>
    <w:basedOn w:val="DefaultParagraphFont"/>
    <w:uiPriority w:val="99"/>
    <w:semiHidden/>
    <w:rsid w:val="00854FF2"/>
    <w:rPr>
      <w:color w:val="808080"/>
    </w:rPr>
  </w:style>
  <w:style w:type="character" w:customStyle="1" w:styleId="Style2">
    <w:name w:val="Style2"/>
    <w:basedOn w:val="DefaultParagraphFont"/>
    <w:uiPriority w:val="1"/>
    <w:rsid w:val="00854FF2"/>
    <w:rPr>
      <w:rFonts w:asciiTheme="minorHAnsi" w:hAnsiTheme="minorHAnsi" w:hint="default"/>
      <w:sz w:val="18"/>
    </w:rPr>
  </w:style>
  <w:style w:type="paragraph" w:styleId="BalloonText">
    <w:name w:val="Balloon Text"/>
    <w:basedOn w:val="Normal"/>
    <w:link w:val="BalloonTextChar"/>
    <w:uiPriority w:val="99"/>
    <w:semiHidden/>
    <w:unhideWhenUsed/>
    <w:rsid w:val="00854FF2"/>
    <w:rPr>
      <w:rFonts w:ascii="Tahoma" w:hAnsi="Tahoma" w:cs="Tahoma"/>
      <w:sz w:val="16"/>
      <w:szCs w:val="16"/>
    </w:rPr>
  </w:style>
  <w:style w:type="character" w:customStyle="1" w:styleId="BalloonTextChar">
    <w:name w:val="Balloon Text Char"/>
    <w:basedOn w:val="DefaultParagraphFont"/>
    <w:link w:val="BalloonText"/>
    <w:uiPriority w:val="99"/>
    <w:semiHidden/>
    <w:rsid w:val="00854FF2"/>
    <w:rPr>
      <w:rFonts w:ascii="Tahoma" w:hAnsi="Tahoma" w:cs="Tahoma"/>
      <w:sz w:val="16"/>
      <w:szCs w:val="16"/>
      <w:lang w:val="en-GB"/>
    </w:rPr>
  </w:style>
  <w:style w:type="paragraph" w:customStyle="1" w:styleId="SimpleL9">
    <w:name w:val="Simple L9"/>
    <w:basedOn w:val="Normal"/>
    <w:rsid w:val="00854FF2"/>
    <w:pPr>
      <w:numPr>
        <w:ilvl w:val="8"/>
        <w:numId w:val="6"/>
      </w:numPr>
      <w:spacing w:after="240" w:line="288" w:lineRule="auto"/>
      <w:jc w:val="both"/>
    </w:pPr>
    <w:rPr>
      <w:rFonts w:eastAsiaTheme="minorHAnsi"/>
      <w:sz w:val="24"/>
      <w:szCs w:val="24"/>
      <w:lang w:val="da-DK" w:eastAsia="da-DK" w:bidi="da-DK"/>
    </w:rPr>
  </w:style>
  <w:style w:type="paragraph" w:customStyle="1" w:styleId="SimpleL8">
    <w:name w:val="Simple L8"/>
    <w:basedOn w:val="Normal"/>
    <w:rsid w:val="00854FF2"/>
    <w:pPr>
      <w:numPr>
        <w:ilvl w:val="7"/>
        <w:numId w:val="6"/>
      </w:numPr>
      <w:spacing w:after="240" w:line="288" w:lineRule="auto"/>
      <w:jc w:val="both"/>
    </w:pPr>
    <w:rPr>
      <w:rFonts w:eastAsiaTheme="minorHAnsi"/>
      <w:sz w:val="24"/>
      <w:szCs w:val="24"/>
      <w:lang w:val="da-DK" w:eastAsia="da-DK" w:bidi="da-DK"/>
    </w:rPr>
  </w:style>
  <w:style w:type="paragraph" w:customStyle="1" w:styleId="SimpleL7">
    <w:name w:val="Simple L7"/>
    <w:basedOn w:val="Normal"/>
    <w:rsid w:val="00854FF2"/>
    <w:pPr>
      <w:numPr>
        <w:ilvl w:val="6"/>
        <w:numId w:val="6"/>
      </w:numPr>
      <w:spacing w:after="240" w:line="288" w:lineRule="auto"/>
      <w:jc w:val="both"/>
    </w:pPr>
    <w:rPr>
      <w:rFonts w:eastAsiaTheme="minorHAnsi"/>
      <w:sz w:val="24"/>
      <w:szCs w:val="24"/>
      <w:lang w:val="da-DK" w:eastAsia="da-DK" w:bidi="da-DK"/>
    </w:rPr>
  </w:style>
  <w:style w:type="paragraph" w:customStyle="1" w:styleId="SimpleL6">
    <w:name w:val="Simple L6"/>
    <w:basedOn w:val="Normal"/>
    <w:rsid w:val="00854FF2"/>
    <w:pPr>
      <w:numPr>
        <w:ilvl w:val="5"/>
        <w:numId w:val="6"/>
      </w:numPr>
      <w:spacing w:after="240" w:line="288" w:lineRule="auto"/>
      <w:jc w:val="both"/>
    </w:pPr>
    <w:rPr>
      <w:rFonts w:eastAsiaTheme="minorHAnsi"/>
      <w:sz w:val="24"/>
      <w:szCs w:val="24"/>
      <w:lang w:val="da-DK" w:eastAsia="da-DK" w:bidi="da-DK"/>
    </w:rPr>
  </w:style>
  <w:style w:type="paragraph" w:customStyle="1" w:styleId="SimpleL5">
    <w:name w:val="Simple L5"/>
    <w:basedOn w:val="Normal"/>
    <w:rsid w:val="00854FF2"/>
    <w:pPr>
      <w:numPr>
        <w:ilvl w:val="4"/>
        <w:numId w:val="6"/>
      </w:numPr>
      <w:spacing w:after="240" w:line="288" w:lineRule="auto"/>
      <w:jc w:val="both"/>
    </w:pPr>
    <w:rPr>
      <w:rFonts w:eastAsiaTheme="minorHAnsi"/>
      <w:sz w:val="24"/>
      <w:szCs w:val="24"/>
      <w:lang w:val="da-DK" w:eastAsia="da-DK" w:bidi="da-DK"/>
    </w:rPr>
  </w:style>
  <w:style w:type="paragraph" w:customStyle="1" w:styleId="SimpleL4">
    <w:name w:val="Simple L4"/>
    <w:basedOn w:val="Normal"/>
    <w:rsid w:val="00854FF2"/>
    <w:pPr>
      <w:numPr>
        <w:ilvl w:val="3"/>
        <w:numId w:val="6"/>
      </w:numPr>
      <w:spacing w:after="240" w:line="288" w:lineRule="auto"/>
      <w:jc w:val="both"/>
    </w:pPr>
    <w:rPr>
      <w:rFonts w:eastAsiaTheme="minorHAnsi"/>
      <w:sz w:val="24"/>
      <w:szCs w:val="24"/>
      <w:lang w:val="da-DK" w:eastAsia="da-DK" w:bidi="da-DK"/>
    </w:rPr>
  </w:style>
  <w:style w:type="paragraph" w:customStyle="1" w:styleId="SimpleL3">
    <w:name w:val="Simple L3"/>
    <w:basedOn w:val="Normal"/>
    <w:rsid w:val="00854FF2"/>
    <w:pPr>
      <w:numPr>
        <w:ilvl w:val="2"/>
        <w:numId w:val="6"/>
      </w:numPr>
      <w:spacing w:after="240" w:line="288" w:lineRule="auto"/>
      <w:jc w:val="both"/>
    </w:pPr>
    <w:rPr>
      <w:rFonts w:eastAsiaTheme="minorHAnsi"/>
      <w:sz w:val="24"/>
      <w:szCs w:val="24"/>
      <w:lang w:val="da-DK" w:eastAsia="da-DK" w:bidi="da-DK"/>
    </w:rPr>
  </w:style>
  <w:style w:type="paragraph" w:customStyle="1" w:styleId="SimpleL2">
    <w:name w:val="Simple L2"/>
    <w:basedOn w:val="Normal"/>
    <w:rsid w:val="00854FF2"/>
    <w:pPr>
      <w:numPr>
        <w:ilvl w:val="1"/>
        <w:numId w:val="6"/>
      </w:numPr>
      <w:spacing w:after="240" w:line="288" w:lineRule="auto"/>
      <w:jc w:val="both"/>
    </w:pPr>
    <w:rPr>
      <w:rFonts w:eastAsiaTheme="minorHAnsi"/>
      <w:sz w:val="24"/>
      <w:szCs w:val="24"/>
      <w:lang w:val="da-DK" w:eastAsia="da-DK" w:bidi="da-DK"/>
    </w:rPr>
  </w:style>
  <w:style w:type="character" w:customStyle="1" w:styleId="SimpleL1Char">
    <w:name w:val="Simple L1 Char"/>
    <w:basedOn w:val="DefaultParagraphFont"/>
    <w:link w:val="SimpleL1"/>
    <w:locked/>
    <w:rsid w:val="00854FF2"/>
    <w:rPr>
      <w:rFonts w:ascii="Calibri" w:hAnsi="Calibri" w:cs="Calibri"/>
    </w:rPr>
  </w:style>
  <w:style w:type="paragraph" w:customStyle="1" w:styleId="SimpleL1">
    <w:name w:val="Simple L1"/>
    <w:basedOn w:val="Normal"/>
    <w:link w:val="SimpleL1Char"/>
    <w:rsid w:val="00854FF2"/>
    <w:pPr>
      <w:numPr>
        <w:numId w:val="6"/>
      </w:numPr>
      <w:spacing w:after="240" w:line="288" w:lineRule="auto"/>
      <w:jc w:val="both"/>
    </w:pPr>
    <w:rPr>
      <w:rFonts w:ascii="Calibri" w:hAnsi="Calibri" w:cs="Calibri"/>
      <w:lang w:val="en-US"/>
    </w:rPr>
  </w:style>
  <w:style w:type="paragraph" w:styleId="CommentText">
    <w:name w:val="annotation text"/>
    <w:basedOn w:val="Normal"/>
    <w:link w:val="CommentTextChar"/>
    <w:uiPriority w:val="99"/>
    <w:unhideWhenUsed/>
    <w:rsid w:val="00854FF2"/>
    <w:rPr>
      <w:lang w:val="da-DK" w:eastAsia="da-DK" w:bidi="da-DK"/>
    </w:rPr>
  </w:style>
  <w:style w:type="character" w:customStyle="1" w:styleId="CommentTextChar">
    <w:name w:val="Comment Text Char"/>
    <w:basedOn w:val="DefaultParagraphFont"/>
    <w:link w:val="CommentText"/>
    <w:uiPriority w:val="99"/>
    <w:rsid w:val="00854FF2"/>
    <w:rPr>
      <w:lang w:val="da-DK" w:eastAsia="da-DK" w:bidi="da-DK"/>
    </w:rPr>
  </w:style>
  <w:style w:type="character" w:styleId="CommentReference">
    <w:name w:val="annotation reference"/>
    <w:basedOn w:val="DefaultParagraphFont"/>
    <w:uiPriority w:val="99"/>
    <w:semiHidden/>
    <w:rsid w:val="00E92CB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996070">
      <w:bodyDiv w:val="1"/>
      <w:marLeft w:val="0"/>
      <w:marRight w:val="0"/>
      <w:marTop w:val="0"/>
      <w:marBottom w:val="0"/>
      <w:divBdr>
        <w:top w:val="none" w:sz="0" w:space="0" w:color="auto"/>
        <w:left w:val="none" w:sz="0" w:space="0" w:color="auto"/>
        <w:bottom w:val="none" w:sz="0" w:space="0" w:color="auto"/>
        <w:right w:val="none" w:sz="0" w:space="0" w:color="auto"/>
      </w:divBdr>
    </w:div>
    <w:div w:id="293296028">
      <w:bodyDiv w:val="1"/>
      <w:marLeft w:val="0"/>
      <w:marRight w:val="0"/>
      <w:marTop w:val="0"/>
      <w:marBottom w:val="0"/>
      <w:divBdr>
        <w:top w:val="none" w:sz="0" w:space="0" w:color="auto"/>
        <w:left w:val="none" w:sz="0" w:space="0" w:color="auto"/>
        <w:bottom w:val="none" w:sz="0" w:space="0" w:color="auto"/>
        <w:right w:val="none" w:sz="0" w:space="0" w:color="auto"/>
      </w:divBdr>
    </w:div>
    <w:div w:id="821850678">
      <w:bodyDiv w:val="1"/>
      <w:marLeft w:val="0"/>
      <w:marRight w:val="0"/>
      <w:marTop w:val="0"/>
      <w:marBottom w:val="0"/>
      <w:divBdr>
        <w:top w:val="none" w:sz="0" w:space="0" w:color="auto"/>
        <w:left w:val="none" w:sz="0" w:space="0" w:color="auto"/>
        <w:bottom w:val="none" w:sz="0" w:space="0" w:color="auto"/>
        <w:right w:val="none" w:sz="0" w:space="0" w:color="auto"/>
      </w:divBdr>
    </w:div>
    <w:div w:id="861551620">
      <w:bodyDiv w:val="1"/>
      <w:marLeft w:val="0"/>
      <w:marRight w:val="0"/>
      <w:marTop w:val="0"/>
      <w:marBottom w:val="0"/>
      <w:divBdr>
        <w:top w:val="none" w:sz="0" w:space="0" w:color="auto"/>
        <w:left w:val="none" w:sz="0" w:space="0" w:color="auto"/>
        <w:bottom w:val="none" w:sz="0" w:space="0" w:color="auto"/>
        <w:right w:val="none" w:sz="0" w:space="0" w:color="auto"/>
      </w:divBdr>
    </w:div>
    <w:div w:id="920288468">
      <w:bodyDiv w:val="1"/>
      <w:marLeft w:val="0"/>
      <w:marRight w:val="0"/>
      <w:marTop w:val="0"/>
      <w:marBottom w:val="0"/>
      <w:divBdr>
        <w:top w:val="none" w:sz="0" w:space="0" w:color="auto"/>
        <w:left w:val="none" w:sz="0" w:space="0" w:color="auto"/>
        <w:bottom w:val="none" w:sz="0" w:space="0" w:color="auto"/>
        <w:right w:val="none" w:sz="0" w:space="0" w:color="auto"/>
      </w:divBdr>
    </w:div>
    <w:div w:id="1497257450">
      <w:bodyDiv w:val="1"/>
      <w:marLeft w:val="0"/>
      <w:marRight w:val="0"/>
      <w:marTop w:val="0"/>
      <w:marBottom w:val="0"/>
      <w:divBdr>
        <w:top w:val="none" w:sz="0" w:space="0" w:color="auto"/>
        <w:left w:val="none" w:sz="0" w:space="0" w:color="auto"/>
        <w:bottom w:val="none" w:sz="0" w:space="0" w:color="auto"/>
        <w:right w:val="none" w:sz="0" w:space="0" w:color="auto"/>
      </w:divBdr>
    </w:div>
    <w:div w:id="1583877337">
      <w:bodyDiv w:val="1"/>
      <w:marLeft w:val="0"/>
      <w:marRight w:val="0"/>
      <w:marTop w:val="0"/>
      <w:marBottom w:val="0"/>
      <w:divBdr>
        <w:top w:val="none" w:sz="0" w:space="0" w:color="auto"/>
        <w:left w:val="none" w:sz="0" w:space="0" w:color="auto"/>
        <w:bottom w:val="none" w:sz="0" w:space="0" w:color="auto"/>
        <w:right w:val="none" w:sz="0" w:space="0" w:color="auto"/>
      </w:divBdr>
    </w:div>
    <w:div w:id="1687096347">
      <w:bodyDiv w:val="1"/>
      <w:marLeft w:val="0"/>
      <w:marRight w:val="0"/>
      <w:marTop w:val="0"/>
      <w:marBottom w:val="0"/>
      <w:divBdr>
        <w:top w:val="none" w:sz="0" w:space="0" w:color="auto"/>
        <w:left w:val="none" w:sz="0" w:space="0" w:color="auto"/>
        <w:bottom w:val="none" w:sz="0" w:space="0" w:color="auto"/>
        <w:right w:val="none" w:sz="0" w:space="0" w:color="auto"/>
      </w:divBdr>
    </w:div>
    <w:div w:id="1703552668">
      <w:bodyDiv w:val="1"/>
      <w:marLeft w:val="0"/>
      <w:marRight w:val="0"/>
      <w:marTop w:val="0"/>
      <w:marBottom w:val="0"/>
      <w:divBdr>
        <w:top w:val="none" w:sz="0" w:space="0" w:color="auto"/>
        <w:left w:val="none" w:sz="0" w:space="0" w:color="auto"/>
        <w:bottom w:val="none" w:sz="0" w:space="0" w:color="auto"/>
        <w:right w:val="none" w:sz="0" w:space="0" w:color="auto"/>
      </w:divBdr>
    </w:div>
    <w:div w:id="1805928533">
      <w:bodyDiv w:val="1"/>
      <w:marLeft w:val="0"/>
      <w:marRight w:val="0"/>
      <w:marTop w:val="0"/>
      <w:marBottom w:val="0"/>
      <w:divBdr>
        <w:top w:val="none" w:sz="0" w:space="0" w:color="auto"/>
        <w:left w:val="none" w:sz="0" w:space="0" w:color="auto"/>
        <w:bottom w:val="none" w:sz="0" w:space="0" w:color="auto"/>
        <w:right w:val="none" w:sz="0" w:space="0" w:color="auto"/>
      </w:divBdr>
    </w:div>
    <w:div w:id="1955745465">
      <w:bodyDiv w:val="1"/>
      <w:marLeft w:val="0"/>
      <w:marRight w:val="0"/>
      <w:marTop w:val="0"/>
      <w:marBottom w:val="0"/>
      <w:divBdr>
        <w:top w:val="none" w:sz="0" w:space="0" w:color="auto"/>
        <w:left w:val="none" w:sz="0" w:space="0" w:color="auto"/>
        <w:bottom w:val="none" w:sz="0" w:space="0" w:color="auto"/>
        <w:right w:val="none" w:sz="0" w:space="0" w:color="auto"/>
      </w:divBdr>
    </w:div>
    <w:div w:id="2023239169">
      <w:bodyDiv w:val="1"/>
      <w:marLeft w:val="0"/>
      <w:marRight w:val="0"/>
      <w:marTop w:val="0"/>
      <w:marBottom w:val="0"/>
      <w:divBdr>
        <w:top w:val="none" w:sz="0" w:space="0" w:color="auto"/>
        <w:left w:val="none" w:sz="0" w:space="0" w:color="auto"/>
        <w:bottom w:val="none" w:sz="0" w:space="0" w:color="auto"/>
        <w:right w:val="none" w:sz="0" w:space="0" w:color="auto"/>
      </w:divBdr>
    </w:div>
    <w:div w:id="20849127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941B6B778C4754C911EC598B50138A2" ma:contentTypeVersion="5" ma:contentTypeDescription="Create a new document." ma:contentTypeScope="" ma:versionID="06782ebb530fdd52025e1be24e632fa7">
  <xsd:schema xmlns:xsd="http://www.w3.org/2001/XMLSchema" xmlns:xs="http://www.w3.org/2001/XMLSchema" xmlns:p="http://schemas.microsoft.com/office/2006/metadata/properties" xmlns:ns2="33648e8c-5399-4ce0-994e-2f4ddb1c4614" targetNamespace="http://schemas.microsoft.com/office/2006/metadata/properties" ma:root="true" ma:fieldsID="3c182d434fcbc570e47e0c51a1e24014"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ccea6131-59b1-4f23-bb16-aea225959d37}" ma:internalName="TaxCatchAll" ma:showField="CatchAllData" ma:web="2705f515-c694-4828-be1e-3e40a1203ea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ccea6131-59b1-4f23-bb16-aea225959d37}" ma:internalName="TaxCatchAllLabel" ma:readOnly="true" ma:showField="CatchAllDataLabel" ma:web="2705f515-c694-4828-be1e-3e40a1203ea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ds:schemaRefs>
    <ds:schemaRef ds:uri="http://schemas.microsoft.com/office/2006/metadata/properties"/>
    <ds:schemaRef ds:uri="http://schemas.microsoft.com/office/infopath/2007/PartnerControls"/>
    <ds:schemaRef ds:uri="33648e8c-5399-4ce0-994e-2f4ddb1c4614"/>
  </ds:schemaRefs>
</ds:datastoreItem>
</file>

<file path=customXml/itemProps2.xml><?xml version="1.0" encoding="utf-8"?>
<ds:datastoreItem xmlns:ds="http://schemas.openxmlformats.org/officeDocument/2006/customXml" ds:itemID="{A44B1785-B736-4F94-8D92-EC07182297DC}">
  <ds:schemaRefs>
    <ds:schemaRef ds:uri="Microsoft.SharePoint.Taxonomy.ContentTypeSync"/>
  </ds:schemaRefs>
</ds:datastoreItem>
</file>

<file path=customXml/itemProps3.xml><?xml version="1.0" encoding="utf-8"?>
<ds:datastoreItem xmlns:ds="http://schemas.openxmlformats.org/officeDocument/2006/customXml" ds:itemID="{6E6ED39E-8028-426C-9261-08B9682D565D}">
  <ds:schemaRefs>
    <ds:schemaRef ds:uri="http://schemas.microsoft.com/sharepoint/v3/contenttype/forms"/>
  </ds:schemaRefs>
</ds:datastoreItem>
</file>

<file path=customXml/itemProps4.xml><?xml version="1.0" encoding="utf-8"?>
<ds:datastoreItem xmlns:ds="http://schemas.openxmlformats.org/officeDocument/2006/customXml" ds:itemID="{5149F762-57DB-4947-8BA5-24C98CF735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8e8c-5399-4ce0-994e-2f4ddb1c4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A3E3408-84ED-4C99-B457-DAC6177E5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2729</Words>
  <Characters>15561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18254</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Michaela MacCarthy</cp:lastModifiedBy>
  <cp:revision>7</cp:revision>
  <cp:lastPrinted>2000-04-05T18:26:00Z</cp:lastPrinted>
  <dcterms:created xsi:type="dcterms:W3CDTF">2014-10-12T07:57:00Z</dcterms:created>
  <dcterms:modified xsi:type="dcterms:W3CDTF">2014-10-16T13:21:00Z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0x010100E941B6B778C4754C911EC598B50138A2</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