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B5365"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1: Title Slide</w:t>
      </w:r>
    </w:p>
    <w:p w14:paraId="2737AD73" w14:textId="1BA29B0A" w:rsidR="00D350B5" w:rsidRPr="00D350B5" w:rsidRDefault="00D1049D" w:rsidP="00720D1D">
      <w:pPr>
        <w:spacing w:line="480" w:lineRule="auto"/>
        <w:rPr>
          <w:rFonts w:ascii="Times New Roman" w:hAnsi="Times New Roman" w:cs="Times New Roman"/>
          <w:sz w:val="24"/>
          <w:szCs w:val="24"/>
          <w:lang w:eastAsia="en-AS"/>
        </w:rPr>
      </w:pPr>
      <w:r w:rsidRPr="00720D1D">
        <w:rPr>
          <w:rFonts w:ascii="Times New Roman" w:hAnsi="Times New Roman" w:cs="Times New Roman"/>
          <w:sz w:val="24"/>
          <w:szCs w:val="24"/>
        </w:rPr>
        <w:t>Hello</w:t>
      </w:r>
      <w:r w:rsidR="00D350B5" w:rsidRPr="00D350B5">
        <w:rPr>
          <w:rFonts w:ascii="Times New Roman" w:hAnsi="Times New Roman" w:cs="Times New Roman"/>
          <w:sz w:val="24"/>
          <w:szCs w:val="24"/>
          <w:lang w:eastAsia="en-AS"/>
        </w:rPr>
        <w:t xml:space="preserve"> everyone. Thank you for joining this presentation on how we can leverage predictive analytics to enhance our targeted marketing efforts in the banking sector. My name is </w:t>
      </w:r>
      <w:r w:rsidRPr="00720D1D">
        <w:rPr>
          <w:rFonts w:ascii="Times New Roman" w:hAnsi="Times New Roman" w:cs="Times New Roman"/>
          <w:sz w:val="24"/>
          <w:szCs w:val="24"/>
        </w:rPr>
        <w:t xml:space="preserve">Prakash Bajracharya </w:t>
      </w:r>
      <w:r w:rsidR="00D350B5" w:rsidRPr="00D350B5">
        <w:rPr>
          <w:rFonts w:ascii="Times New Roman" w:hAnsi="Times New Roman" w:cs="Times New Roman"/>
          <w:sz w:val="24"/>
          <w:szCs w:val="24"/>
          <w:lang w:eastAsia="en-AS"/>
        </w:rPr>
        <w:t>and today I will walk you through the findings and recommendations from our recent study. We'll cover the importance of targeted marketing, the methodology used in our study, key findings, and how we can apply these insights to improve our marketing strategies.</w:t>
      </w:r>
    </w:p>
    <w:p w14:paraId="1E05EA33"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2: Introduction</w:t>
      </w:r>
    </w:p>
    <w:p w14:paraId="21EB59AC" w14:textId="4895AFEE"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As we all know, the banking sector is highly competitive, and attracting new customers while retaining existing ones is a significant challenge. Traditional marketing methods often fail to address the unique preferences and </w:t>
      </w:r>
      <w:proofErr w:type="spellStart"/>
      <w:r w:rsidRPr="00D350B5">
        <w:rPr>
          <w:rFonts w:ascii="Times New Roman" w:hAnsi="Times New Roman" w:cs="Times New Roman"/>
          <w:sz w:val="24"/>
          <w:szCs w:val="24"/>
          <w:lang w:eastAsia="en-AS"/>
        </w:rPr>
        <w:t>behaviors</w:t>
      </w:r>
      <w:proofErr w:type="spellEnd"/>
      <w:r w:rsidRPr="00D350B5">
        <w:rPr>
          <w:rFonts w:ascii="Times New Roman" w:hAnsi="Times New Roman" w:cs="Times New Roman"/>
          <w:sz w:val="24"/>
          <w:szCs w:val="24"/>
          <w:lang w:eastAsia="en-AS"/>
        </w:rPr>
        <w:t xml:space="preserve"> of individual customers. This is where predictive analytics comes into play. By </w:t>
      </w:r>
      <w:proofErr w:type="spellStart"/>
      <w:r w:rsidRPr="00D350B5">
        <w:rPr>
          <w:rFonts w:ascii="Times New Roman" w:hAnsi="Times New Roman" w:cs="Times New Roman"/>
          <w:sz w:val="24"/>
          <w:szCs w:val="24"/>
          <w:lang w:eastAsia="en-AS"/>
        </w:rPr>
        <w:t>analyzing</w:t>
      </w:r>
      <w:proofErr w:type="spellEnd"/>
      <w:r w:rsidRPr="00D350B5">
        <w:rPr>
          <w:rFonts w:ascii="Times New Roman" w:hAnsi="Times New Roman" w:cs="Times New Roman"/>
          <w:sz w:val="24"/>
          <w:szCs w:val="24"/>
          <w:lang w:eastAsia="en-AS"/>
        </w:rPr>
        <w:t xml:space="preserve"> large datasets, we can gain deep insights into consumer demographics and </w:t>
      </w:r>
      <w:proofErr w:type="spellStart"/>
      <w:r w:rsidRPr="00D350B5">
        <w:rPr>
          <w:rFonts w:ascii="Times New Roman" w:hAnsi="Times New Roman" w:cs="Times New Roman"/>
          <w:sz w:val="24"/>
          <w:szCs w:val="24"/>
          <w:lang w:eastAsia="en-AS"/>
        </w:rPr>
        <w:t>behaviors</w:t>
      </w:r>
      <w:proofErr w:type="spellEnd"/>
      <w:r w:rsidRPr="00D350B5">
        <w:rPr>
          <w:rFonts w:ascii="Times New Roman" w:hAnsi="Times New Roman" w:cs="Times New Roman"/>
          <w:sz w:val="24"/>
          <w:szCs w:val="24"/>
          <w:lang w:eastAsia="en-AS"/>
        </w:rPr>
        <w:t>, allowing us to tailor our marketing efforts more precisely. This approach not only increases the effectiveness of our campaigns but also enhances customer satisfaction and loyalty.</w:t>
      </w:r>
    </w:p>
    <w:p w14:paraId="5CDBD674"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3: Problem Statement</w:t>
      </w:r>
    </w:p>
    <w:p w14:paraId="1843C349" w14:textId="713CF97C"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Traditional marketing methods typically employ a one-size-fits-all approach, which can result in lower conversion rates and inefficient use of marketing resources. In today's data-driven environment, relying on outdated tactics can hinder our ability to engage effectively with consumers. This project aims to address these inefficiencies by leveraging predictive analytics to </w:t>
      </w:r>
      <w:proofErr w:type="spellStart"/>
      <w:r w:rsidRPr="00D350B5">
        <w:rPr>
          <w:rFonts w:ascii="Times New Roman" w:hAnsi="Times New Roman" w:cs="Times New Roman"/>
          <w:sz w:val="24"/>
          <w:szCs w:val="24"/>
          <w:lang w:eastAsia="en-AS"/>
        </w:rPr>
        <w:t>analyze</w:t>
      </w:r>
      <w:proofErr w:type="spellEnd"/>
      <w:r w:rsidRPr="00D350B5">
        <w:rPr>
          <w:rFonts w:ascii="Times New Roman" w:hAnsi="Times New Roman" w:cs="Times New Roman"/>
          <w:sz w:val="24"/>
          <w:szCs w:val="24"/>
          <w:lang w:eastAsia="en-AS"/>
        </w:rPr>
        <w:t xml:space="preserve"> and understand the various factors influencing a customer's decision to sign up for a term deposit. By doing so, we can develop more personalized and effective marketing strategies.</w:t>
      </w:r>
    </w:p>
    <w:p w14:paraId="16BF9A77" w14:textId="77777777" w:rsidR="00720D1D" w:rsidRDefault="00720D1D">
      <w:pPr>
        <w:rPr>
          <w:rFonts w:ascii="Times New Roman" w:hAnsi="Times New Roman" w:cs="Times New Roman"/>
          <w:b/>
          <w:bCs/>
          <w:sz w:val="24"/>
          <w:szCs w:val="24"/>
          <w:lang w:eastAsia="en-AS"/>
        </w:rPr>
      </w:pPr>
      <w:r>
        <w:rPr>
          <w:rFonts w:ascii="Times New Roman" w:hAnsi="Times New Roman" w:cs="Times New Roman"/>
          <w:b/>
          <w:bCs/>
          <w:sz w:val="24"/>
          <w:szCs w:val="24"/>
          <w:lang w:eastAsia="en-AS"/>
        </w:rPr>
        <w:br w:type="page"/>
      </w:r>
    </w:p>
    <w:p w14:paraId="7AA77DEA" w14:textId="7596015F"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lastRenderedPageBreak/>
        <w:t>Slide 4: Objectives</w:t>
      </w:r>
    </w:p>
    <w:p w14:paraId="1B62588B" w14:textId="4B3BF066"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Our primary aim is to enhance the accuracy and efficiency of our marketing campaigns by developing a predictive model based on historical campaign data. This model will help us identify which customers are most likely to respond positively to term deposit offers. By targeting these individuals, we can conduct more focused and cost-effective marketing campaigns, optimize resource allocation, and ultimately improve our campaign success rates.</w:t>
      </w:r>
    </w:p>
    <w:p w14:paraId="26EB903C"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5: Dataset Description</w:t>
      </w:r>
    </w:p>
    <w:p w14:paraId="0DC0B915" w14:textId="558257B0"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The dataset for our study was sourced from the UCI Machine Learning Repository and includes over 41,000 entries with 21 variables. It provides a comprehensive picture of customer interactions, including demographic details, transactional information, and economic indicators. This rich dataset enables us to </w:t>
      </w:r>
      <w:proofErr w:type="spellStart"/>
      <w:r w:rsidRPr="00D350B5">
        <w:rPr>
          <w:rFonts w:ascii="Times New Roman" w:hAnsi="Times New Roman" w:cs="Times New Roman"/>
          <w:sz w:val="24"/>
          <w:szCs w:val="24"/>
          <w:lang w:eastAsia="en-AS"/>
        </w:rPr>
        <w:t>analyze</w:t>
      </w:r>
      <w:proofErr w:type="spellEnd"/>
      <w:r w:rsidRPr="00D350B5">
        <w:rPr>
          <w:rFonts w:ascii="Times New Roman" w:hAnsi="Times New Roman" w:cs="Times New Roman"/>
          <w:sz w:val="24"/>
          <w:szCs w:val="24"/>
          <w:lang w:eastAsia="en-AS"/>
        </w:rPr>
        <w:t xml:space="preserve"> a wide range of factors that might influence a customer's decision to subscribe to a term deposit.</w:t>
      </w:r>
    </w:p>
    <w:p w14:paraId="35891825"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6: Methodology</w:t>
      </w:r>
    </w:p>
    <w:p w14:paraId="068EED95" w14:textId="046AE497"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Our study employs a quantitative research methodology, using logistic regression analysis to model the likelihood of term deposit subscriptions. We used R-Studio and various R packages such as </w:t>
      </w:r>
      <w:proofErr w:type="spellStart"/>
      <w:r w:rsidRPr="00D350B5">
        <w:rPr>
          <w:rFonts w:ascii="Times New Roman" w:hAnsi="Times New Roman" w:cs="Times New Roman"/>
          <w:sz w:val="24"/>
          <w:szCs w:val="24"/>
          <w:lang w:eastAsia="en-AS"/>
        </w:rPr>
        <w:t>dplyr</w:t>
      </w:r>
      <w:proofErr w:type="spellEnd"/>
      <w:r w:rsidRPr="00D350B5">
        <w:rPr>
          <w:rFonts w:ascii="Times New Roman" w:hAnsi="Times New Roman" w:cs="Times New Roman"/>
          <w:sz w:val="24"/>
          <w:szCs w:val="24"/>
          <w:lang w:eastAsia="en-AS"/>
        </w:rPr>
        <w:t xml:space="preserve"> for data preparation and ggplot2 for data visualization. These tools allow us to efficiently filter, summarize, and visualize the data, providing clear insights into the factors influencing customer </w:t>
      </w:r>
      <w:proofErr w:type="spellStart"/>
      <w:r w:rsidRPr="00D350B5">
        <w:rPr>
          <w:rFonts w:ascii="Times New Roman" w:hAnsi="Times New Roman" w:cs="Times New Roman"/>
          <w:sz w:val="24"/>
          <w:szCs w:val="24"/>
          <w:lang w:eastAsia="en-AS"/>
        </w:rPr>
        <w:t>behavior</w:t>
      </w:r>
      <w:proofErr w:type="spellEnd"/>
      <w:r w:rsidRPr="00D350B5">
        <w:rPr>
          <w:rFonts w:ascii="Times New Roman" w:hAnsi="Times New Roman" w:cs="Times New Roman"/>
          <w:sz w:val="24"/>
          <w:szCs w:val="24"/>
          <w:lang w:eastAsia="en-AS"/>
        </w:rPr>
        <w:t>.</w:t>
      </w:r>
    </w:p>
    <w:p w14:paraId="343D2E51"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7: Hypotheses</w:t>
      </w:r>
    </w:p>
    <w:p w14:paraId="60A583A5" w14:textId="13D02CAE"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We formulated three primary hypotheses for our study: first, the method of contact affects subscription rates; second, age affects subscription rates; and third, previous engagement with the bank's marketing initiatives affects subscription rates. Testing these hypotheses will help </w:t>
      </w:r>
      <w:r w:rsidRPr="00D350B5">
        <w:rPr>
          <w:rFonts w:ascii="Times New Roman" w:hAnsi="Times New Roman" w:cs="Times New Roman"/>
          <w:sz w:val="24"/>
          <w:szCs w:val="24"/>
          <w:lang w:eastAsia="en-AS"/>
        </w:rPr>
        <w:lastRenderedPageBreak/>
        <w:t>us understand the key factors influencing customers' decisions and allow us to refine our marketing strategies accordingly.</w:t>
      </w:r>
    </w:p>
    <w:p w14:paraId="48B84C0C"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8: Findings - Method of Contact</w:t>
      </w:r>
    </w:p>
    <w:p w14:paraId="2FB5BB90" w14:textId="344ECF0D"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Our analysis revealed a significant impact of the contact method on subscription rates. The chi-square test results showed a very high X-squared value and an extremely small p-value, indicating that clients contacted via cellular phones are significantly more likely to subscribe to a term deposit compared to those contacted via landlines. The bar chart clearly illustrates this finding, showing higher subscription rates for cellular phone contacts. This suggests that we should prioritize mobile communication in our marketing strategies to increase engagement and conversion rates.</w:t>
      </w:r>
    </w:p>
    <w:p w14:paraId="69E94AB8"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9: Findings - Age Effect</w:t>
      </w:r>
    </w:p>
    <w:p w14:paraId="529F2B0F" w14:textId="4E69F645"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When we </w:t>
      </w:r>
      <w:proofErr w:type="spellStart"/>
      <w:r w:rsidRPr="00D350B5">
        <w:rPr>
          <w:rFonts w:ascii="Times New Roman" w:hAnsi="Times New Roman" w:cs="Times New Roman"/>
          <w:sz w:val="24"/>
          <w:szCs w:val="24"/>
          <w:lang w:eastAsia="en-AS"/>
        </w:rPr>
        <w:t>analyzed</w:t>
      </w:r>
      <w:proofErr w:type="spellEnd"/>
      <w:r w:rsidRPr="00D350B5">
        <w:rPr>
          <w:rFonts w:ascii="Times New Roman" w:hAnsi="Times New Roman" w:cs="Times New Roman"/>
          <w:sz w:val="24"/>
          <w:szCs w:val="24"/>
          <w:lang w:eastAsia="en-AS"/>
        </w:rPr>
        <w:t xml:space="preserve"> the impact of age on subscription rates, we found no significant association between age groups and the likelihood of subscribing to a term deposit. The chi-square test results showed a p-value of 1, indicating no significant differences. The bar chart shows similar subscription rates across different age groups. This suggests that age is not a decisive factor in the effectiveness of our marketing campaigns, and we should consider other demographic factors to refine our strategies.</w:t>
      </w:r>
    </w:p>
    <w:p w14:paraId="3F43AF99"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10: Findings - Previous Engagement</w:t>
      </w:r>
    </w:p>
    <w:p w14:paraId="5037158E" w14:textId="3C3EBF0B"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Our analysis of previous engagement revealed a highly significant association with subscription rates. Clients with a history of previous engagements, measured by the number of past contacts, are significantly more likely to subscribe to new offers. The chi-square test results showed a very high X-squared value and an extremely small p-value. The bar chart illustrates that clients with two or more previous engagements have notably higher </w:t>
      </w:r>
      <w:r w:rsidRPr="00D350B5">
        <w:rPr>
          <w:rFonts w:ascii="Times New Roman" w:hAnsi="Times New Roman" w:cs="Times New Roman"/>
          <w:sz w:val="24"/>
          <w:szCs w:val="24"/>
          <w:lang w:eastAsia="en-AS"/>
        </w:rPr>
        <w:lastRenderedPageBreak/>
        <w:t>subscription rates. This finding highlights the importance of building and maintaining customer relationships through consistent and targeted marketing efforts.</w:t>
      </w:r>
    </w:p>
    <w:p w14:paraId="58C1FA6A" w14:textId="77777777"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11: Recommendations</w:t>
      </w:r>
    </w:p>
    <w:p w14:paraId="45932C63" w14:textId="77777777" w:rsidR="00720D1D" w:rsidRPr="00720D1D" w:rsidRDefault="00720D1D" w:rsidP="00720D1D">
      <w:pPr>
        <w:spacing w:line="480" w:lineRule="auto"/>
        <w:rPr>
          <w:rFonts w:ascii="Times New Roman" w:hAnsi="Times New Roman" w:cs="Times New Roman"/>
          <w:sz w:val="24"/>
          <w:szCs w:val="24"/>
          <w:lang w:eastAsia="en-AS"/>
        </w:rPr>
      </w:pPr>
      <w:r w:rsidRPr="00720D1D">
        <w:rPr>
          <w:rFonts w:ascii="Times New Roman" w:hAnsi="Times New Roman" w:cs="Times New Roman"/>
          <w:sz w:val="24"/>
          <w:szCs w:val="24"/>
          <w:lang w:eastAsia="en-AS"/>
        </w:rPr>
        <w:t>Based on our findings, we recommend prioritizing mobile communication as clients contacted via cellular phones are significantly more likely to subscribe. Additionally, leveraging detailed customer data such as job type and education level can help us create more personalized marketing efforts. Maintaining consistent customer engagement is also crucial, as previous interactions significantly influence the likelihood of subscription. By implementing these recommendations, we can enhance the effectiveness of our marketing strategies and improve customer satisfaction."</w:t>
      </w:r>
    </w:p>
    <w:p w14:paraId="6D4101B9" w14:textId="0B82A096" w:rsidR="00720D1D" w:rsidRPr="00720D1D" w:rsidRDefault="00720D1D" w:rsidP="00720D1D">
      <w:pPr>
        <w:spacing w:line="480" w:lineRule="auto"/>
        <w:rPr>
          <w:rFonts w:ascii="Times New Roman" w:hAnsi="Times New Roman" w:cs="Times New Roman"/>
          <w:b/>
          <w:bCs/>
          <w:sz w:val="24"/>
          <w:szCs w:val="24"/>
          <w:lang w:eastAsia="en-AS"/>
        </w:rPr>
      </w:pPr>
      <w:r w:rsidRPr="00720D1D">
        <w:rPr>
          <w:rFonts w:ascii="Times New Roman" w:hAnsi="Times New Roman" w:cs="Times New Roman"/>
          <w:b/>
          <w:bCs/>
          <w:sz w:val="24"/>
          <w:szCs w:val="24"/>
          <w:lang w:eastAsia="en-AS"/>
        </w:rPr>
        <w:t>Slide 1</w:t>
      </w:r>
      <w:r w:rsidRPr="00720D1D">
        <w:rPr>
          <w:rFonts w:ascii="Times New Roman" w:hAnsi="Times New Roman" w:cs="Times New Roman"/>
          <w:b/>
          <w:bCs/>
          <w:sz w:val="24"/>
          <w:szCs w:val="24"/>
        </w:rPr>
        <w:t>2</w:t>
      </w:r>
      <w:r w:rsidRPr="00720D1D">
        <w:rPr>
          <w:rFonts w:ascii="Times New Roman" w:hAnsi="Times New Roman" w:cs="Times New Roman"/>
          <w:b/>
          <w:bCs/>
          <w:sz w:val="24"/>
          <w:szCs w:val="24"/>
          <w:lang w:eastAsia="en-AS"/>
        </w:rPr>
        <w:t xml:space="preserve">: </w:t>
      </w:r>
      <w:r w:rsidRPr="00720D1D">
        <w:rPr>
          <w:rFonts w:ascii="Times New Roman" w:hAnsi="Times New Roman" w:cs="Times New Roman"/>
          <w:b/>
          <w:bCs/>
          <w:sz w:val="24"/>
          <w:szCs w:val="24"/>
        </w:rPr>
        <w:t>Future Research</w:t>
      </w:r>
    </w:p>
    <w:p w14:paraId="5CAF792D" w14:textId="4EECE1D0" w:rsidR="006A19D8" w:rsidRPr="00D350B5" w:rsidRDefault="006A19D8" w:rsidP="00720D1D">
      <w:pPr>
        <w:spacing w:line="480" w:lineRule="auto"/>
        <w:rPr>
          <w:rFonts w:ascii="Times New Roman" w:hAnsi="Times New Roman" w:cs="Times New Roman"/>
          <w:sz w:val="24"/>
          <w:szCs w:val="24"/>
          <w:lang w:eastAsia="en-AS"/>
        </w:rPr>
      </w:pPr>
      <w:r w:rsidRPr="00720D1D">
        <w:rPr>
          <w:rFonts w:ascii="Times New Roman" w:hAnsi="Times New Roman" w:cs="Times New Roman"/>
          <w:sz w:val="24"/>
          <w:szCs w:val="24"/>
        </w:rPr>
        <w:t xml:space="preserve">For future research, exploring additional variables like income level and financial literacy could help us identify more targeted marketing strategies. Conducting longitudinal studies to track changes in customer </w:t>
      </w:r>
      <w:proofErr w:type="spellStart"/>
      <w:r w:rsidRPr="00720D1D">
        <w:rPr>
          <w:rFonts w:ascii="Times New Roman" w:hAnsi="Times New Roman" w:cs="Times New Roman"/>
          <w:sz w:val="24"/>
          <w:szCs w:val="24"/>
        </w:rPr>
        <w:t>behavior</w:t>
      </w:r>
      <w:proofErr w:type="spellEnd"/>
      <w:r w:rsidRPr="00720D1D">
        <w:rPr>
          <w:rFonts w:ascii="Times New Roman" w:hAnsi="Times New Roman" w:cs="Times New Roman"/>
          <w:sz w:val="24"/>
          <w:szCs w:val="24"/>
        </w:rPr>
        <w:t xml:space="preserve"> over time will provide deeper insights into how economic shifts and personal circumstances affect subscription rates. Employing advanced machine learning techniques, such as neural networks and ensemble methods, can improve prediction accuracy and uncover more complex patterns in the data.</w:t>
      </w:r>
    </w:p>
    <w:p w14:paraId="294B3649" w14:textId="380C5B56" w:rsidR="00D350B5" w:rsidRPr="00D350B5" w:rsidRDefault="00D350B5" w:rsidP="00720D1D">
      <w:pPr>
        <w:spacing w:line="480" w:lineRule="auto"/>
        <w:rPr>
          <w:rFonts w:ascii="Times New Roman" w:hAnsi="Times New Roman" w:cs="Times New Roman"/>
          <w:b/>
          <w:bCs/>
          <w:sz w:val="24"/>
          <w:szCs w:val="24"/>
          <w:lang w:eastAsia="en-AS"/>
        </w:rPr>
      </w:pPr>
      <w:r w:rsidRPr="00D350B5">
        <w:rPr>
          <w:rFonts w:ascii="Times New Roman" w:hAnsi="Times New Roman" w:cs="Times New Roman"/>
          <w:b/>
          <w:bCs/>
          <w:sz w:val="24"/>
          <w:szCs w:val="24"/>
          <w:lang w:eastAsia="en-AS"/>
        </w:rPr>
        <w:t>Slide 1</w:t>
      </w:r>
      <w:r w:rsidR="00720D1D">
        <w:rPr>
          <w:rFonts w:ascii="Times New Roman" w:hAnsi="Times New Roman" w:cs="Times New Roman"/>
          <w:b/>
          <w:bCs/>
          <w:sz w:val="24"/>
          <w:szCs w:val="24"/>
          <w:lang w:eastAsia="en-AS"/>
        </w:rPr>
        <w:t>3</w:t>
      </w:r>
      <w:r w:rsidRPr="00D350B5">
        <w:rPr>
          <w:rFonts w:ascii="Times New Roman" w:hAnsi="Times New Roman" w:cs="Times New Roman"/>
          <w:b/>
          <w:bCs/>
          <w:sz w:val="24"/>
          <w:szCs w:val="24"/>
          <w:lang w:eastAsia="en-AS"/>
        </w:rPr>
        <w:t>: Conclusion</w:t>
      </w:r>
    </w:p>
    <w:p w14:paraId="6D2F79BE" w14:textId="6B213093" w:rsidR="00D350B5" w:rsidRPr="00D350B5" w:rsidRDefault="00D350B5" w:rsidP="00720D1D">
      <w:pPr>
        <w:spacing w:line="480" w:lineRule="auto"/>
        <w:rPr>
          <w:rFonts w:ascii="Times New Roman" w:hAnsi="Times New Roman" w:cs="Times New Roman"/>
          <w:sz w:val="24"/>
          <w:szCs w:val="24"/>
          <w:lang w:eastAsia="en-AS"/>
        </w:rPr>
      </w:pPr>
      <w:r w:rsidRPr="00D350B5">
        <w:rPr>
          <w:rFonts w:ascii="Times New Roman" w:hAnsi="Times New Roman" w:cs="Times New Roman"/>
          <w:sz w:val="24"/>
          <w:szCs w:val="24"/>
          <w:lang w:eastAsia="en-AS"/>
        </w:rPr>
        <w:t xml:space="preserve">In conclusion, our study underscores the transformative power of predictive analytics in refining marketing strategies within the banking sector. By understanding the factors that influence customer decisions, we can tailor our marketing efforts more effectively. Key findings include the significant impact of contact method and previous engagement on subscription rates, while age was not a decisive factor. Future research should explore </w:t>
      </w:r>
      <w:r w:rsidRPr="00D350B5">
        <w:rPr>
          <w:rFonts w:ascii="Times New Roman" w:hAnsi="Times New Roman" w:cs="Times New Roman"/>
          <w:sz w:val="24"/>
          <w:szCs w:val="24"/>
          <w:lang w:eastAsia="en-AS"/>
        </w:rPr>
        <w:lastRenderedPageBreak/>
        <w:t>additional variables and advanced machine learning techniques to further enhance our predictive models and marketing strategies.</w:t>
      </w:r>
    </w:p>
    <w:p w14:paraId="76D28594" w14:textId="77777777" w:rsidR="00DB0924" w:rsidRPr="00720D1D" w:rsidRDefault="00DB0924" w:rsidP="00720D1D">
      <w:pPr>
        <w:spacing w:line="480" w:lineRule="auto"/>
        <w:rPr>
          <w:rFonts w:ascii="Times New Roman" w:hAnsi="Times New Roman" w:cs="Times New Roman"/>
          <w:sz w:val="24"/>
          <w:szCs w:val="24"/>
        </w:rPr>
      </w:pPr>
    </w:p>
    <w:sectPr w:rsidR="00DB0924" w:rsidRPr="0072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47F9"/>
    <w:multiLevelType w:val="multilevel"/>
    <w:tmpl w:val="D7F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5463D"/>
    <w:multiLevelType w:val="multilevel"/>
    <w:tmpl w:val="BE8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D69CE"/>
    <w:multiLevelType w:val="multilevel"/>
    <w:tmpl w:val="ABA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E44A1"/>
    <w:multiLevelType w:val="multilevel"/>
    <w:tmpl w:val="22AC9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F7839"/>
    <w:multiLevelType w:val="multilevel"/>
    <w:tmpl w:val="D1F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914CE"/>
    <w:multiLevelType w:val="multilevel"/>
    <w:tmpl w:val="AA88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17807"/>
    <w:multiLevelType w:val="multilevel"/>
    <w:tmpl w:val="029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96DA1"/>
    <w:multiLevelType w:val="multilevel"/>
    <w:tmpl w:val="18A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82561"/>
    <w:multiLevelType w:val="multilevel"/>
    <w:tmpl w:val="724C5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624B0"/>
    <w:multiLevelType w:val="multilevel"/>
    <w:tmpl w:val="452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470E6"/>
    <w:multiLevelType w:val="multilevel"/>
    <w:tmpl w:val="CC60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44FC8"/>
    <w:multiLevelType w:val="multilevel"/>
    <w:tmpl w:val="DC4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37B80"/>
    <w:multiLevelType w:val="multilevel"/>
    <w:tmpl w:val="833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B3C90"/>
    <w:multiLevelType w:val="multilevel"/>
    <w:tmpl w:val="65E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667413">
    <w:abstractNumId w:val="7"/>
  </w:num>
  <w:num w:numId="2" w16cid:durableId="1368065913">
    <w:abstractNumId w:val="12"/>
  </w:num>
  <w:num w:numId="3" w16cid:durableId="1848866627">
    <w:abstractNumId w:val="9"/>
  </w:num>
  <w:num w:numId="4" w16cid:durableId="900217089">
    <w:abstractNumId w:val="2"/>
  </w:num>
  <w:num w:numId="5" w16cid:durableId="1298074524">
    <w:abstractNumId w:val="0"/>
  </w:num>
  <w:num w:numId="6" w16cid:durableId="1530794571">
    <w:abstractNumId w:val="1"/>
  </w:num>
  <w:num w:numId="7" w16cid:durableId="1394307190">
    <w:abstractNumId w:val="13"/>
  </w:num>
  <w:num w:numId="8" w16cid:durableId="1100176245">
    <w:abstractNumId w:val="4"/>
  </w:num>
  <w:num w:numId="9" w16cid:durableId="371076040">
    <w:abstractNumId w:val="11"/>
  </w:num>
  <w:num w:numId="10" w16cid:durableId="2147122895">
    <w:abstractNumId w:val="10"/>
  </w:num>
  <w:num w:numId="11" w16cid:durableId="1984197500">
    <w:abstractNumId w:val="6"/>
  </w:num>
  <w:num w:numId="12" w16cid:durableId="1758746778">
    <w:abstractNumId w:val="5"/>
  </w:num>
  <w:num w:numId="13" w16cid:durableId="325287569">
    <w:abstractNumId w:val="8"/>
  </w:num>
  <w:num w:numId="14" w16cid:durableId="273905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B5"/>
    <w:rsid w:val="002E1E11"/>
    <w:rsid w:val="00320D14"/>
    <w:rsid w:val="006A19D8"/>
    <w:rsid w:val="00720D1D"/>
    <w:rsid w:val="008661C3"/>
    <w:rsid w:val="009949EF"/>
    <w:rsid w:val="00B50016"/>
    <w:rsid w:val="00D1049D"/>
    <w:rsid w:val="00D350B5"/>
    <w:rsid w:val="00DB0924"/>
    <w:rsid w:val="00DE126C"/>
  </w:rsids>
  <m:mathPr>
    <m:mathFont m:val="Cambria Math"/>
    <m:brkBin m:val="before"/>
    <m:brkBinSub m:val="--"/>
    <m:smallFrac m:val="0"/>
    <m:dispDef/>
    <m:lMargin m:val="0"/>
    <m:rMargin m:val="0"/>
    <m:defJc m:val="centerGroup"/>
    <m:wrapIndent m:val="1440"/>
    <m:intLim m:val="subSup"/>
    <m:naryLim m:val="undOvr"/>
  </m:mathPr>
  <w:themeFontLang w:val="en-A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1D54"/>
  <w15:chartTrackingRefBased/>
  <w15:docId w15:val="{15976F95-7EC4-4144-B608-46E08B6C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A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D1D"/>
  </w:style>
  <w:style w:type="paragraph" w:styleId="Heading1">
    <w:name w:val="heading 1"/>
    <w:basedOn w:val="Normal"/>
    <w:next w:val="Normal"/>
    <w:link w:val="Heading1Char"/>
    <w:uiPriority w:val="9"/>
    <w:qFormat/>
    <w:rsid w:val="00D350B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350B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D350B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35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B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350B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D350B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35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0B5"/>
    <w:rPr>
      <w:rFonts w:eastAsiaTheme="majorEastAsia" w:cstheme="majorBidi"/>
      <w:color w:val="272727" w:themeColor="text1" w:themeTint="D8"/>
    </w:rPr>
  </w:style>
  <w:style w:type="paragraph" w:styleId="Title">
    <w:name w:val="Title"/>
    <w:basedOn w:val="Normal"/>
    <w:next w:val="Normal"/>
    <w:link w:val="TitleChar"/>
    <w:uiPriority w:val="10"/>
    <w:qFormat/>
    <w:rsid w:val="00D350B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350B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350B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350B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350B5"/>
    <w:pPr>
      <w:spacing w:before="160"/>
      <w:jc w:val="center"/>
    </w:pPr>
    <w:rPr>
      <w:i/>
      <w:iCs/>
      <w:color w:val="404040" w:themeColor="text1" w:themeTint="BF"/>
    </w:rPr>
  </w:style>
  <w:style w:type="character" w:customStyle="1" w:styleId="QuoteChar">
    <w:name w:val="Quote Char"/>
    <w:basedOn w:val="DefaultParagraphFont"/>
    <w:link w:val="Quote"/>
    <w:uiPriority w:val="29"/>
    <w:rsid w:val="00D350B5"/>
    <w:rPr>
      <w:i/>
      <w:iCs/>
      <w:color w:val="404040" w:themeColor="text1" w:themeTint="BF"/>
    </w:rPr>
  </w:style>
  <w:style w:type="paragraph" w:styleId="ListParagraph">
    <w:name w:val="List Paragraph"/>
    <w:basedOn w:val="Normal"/>
    <w:uiPriority w:val="34"/>
    <w:qFormat/>
    <w:rsid w:val="00D350B5"/>
    <w:pPr>
      <w:ind w:left="720"/>
      <w:contextualSpacing/>
    </w:pPr>
  </w:style>
  <w:style w:type="character" w:styleId="IntenseEmphasis">
    <w:name w:val="Intense Emphasis"/>
    <w:basedOn w:val="DefaultParagraphFont"/>
    <w:uiPriority w:val="21"/>
    <w:qFormat/>
    <w:rsid w:val="00D350B5"/>
    <w:rPr>
      <w:i/>
      <w:iCs/>
      <w:color w:val="0F4761" w:themeColor="accent1" w:themeShade="BF"/>
    </w:rPr>
  </w:style>
  <w:style w:type="paragraph" w:styleId="IntenseQuote">
    <w:name w:val="Intense Quote"/>
    <w:basedOn w:val="Normal"/>
    <w:next w:val="Normal"/>
    <w:link w:val="IntenseQuoteChar"/>
    <w:uiPriority w:val="30"/>
    <w:qFormat/>
    <w:rsid w:val="00D35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0B5"/>
    <w:rPr>
      <w:i/>
      <w:iCs/>
      <w:color w:val="0F4761" w:themeColor="accent1" w:themeShade="BF"/>
    </w:rPr>
  </w:style>
  <w:style w:type="character" w:styleId="IntenseReference">
    <w:name w:val="Intense Reference"/>
    <w:basedOn w:val="DefaultParagraphFont"/>
    <w:uiPriority w:val="32"/>
    <w:qFormat/>
    <w:rsid w:val="00D350B5"/>
    <w:rPr>
      <w:b/>
      <w:bCs/>
      <w:smallCaps/>
      <w:color w:val="0F4761" w:themeColor="accent1" w:themeShade="BF"/>
      <w:spacing w:val="5"/>
    </w:rPr>
  </w:style>
  <w:style w:type="paragraph" w:styleId="NormalWeb">
    <w:name w:val="Normal (Web)"/>
    <w:basedOn w:val="Normal"/>
    <w:uiPriority w:val="99"/>
    <w:semiHidden/>
    <w:unhideWhenUsed/>
    <w:rsid w:val="00D350B5"/>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character" w:styleId="Strong">
    <w:name w:val="Strong"/>
    <w:basedOn w:val="DefaultParagraphFont"/>
    <w:uiPriority w:val="22"/>
    <w:qFormat/>
    <w:rsid w:val="00D35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91351">
      <w:bodyDiv w:val="1"/>
      <w:marLeft w:val="0"/>
      <w:marRight w:val="0"/>
      <w:marTop w:val="0"/>
      <w:marBottom w:val="0"/>
      <w:divBdr>
        <w:top w:val="none" w:sz="0" w:space="0" w:color="auto"/>
        <w:left w:val="none" w:sz="0" w:space="0" w:color="auto"/>
        <w:bottom w:val="none" w:sz="0" w:space="0" w:color="auto"/>
        <w:right w:val="none" w:sz="0" w:space="0" w:color="auto"/>
      </w:divBdr>
    </w:div>
    <w:div w:id="1261796080">
      <w:bodyDiv w:val="1"/>
      <w:marLeft w:val="0"/>
      <w:marRight w:val="0"/>
      <w:marTop w:val="0"/>
      <w:marBottom w:val="0"/>
      <w:divBdr>
        <w:top w:val="none" w:sz="0" w:space="0" w:color="auto"/>
        <w:left w:val="none" w:sz="0" w:space="0" w:color="auto"/>
        <w:bottom w:val="none" w:sz="0" w:space="0" w:color="auto"/>
        <w:right w:val="none" w:sz="0" w:space="0" w:color="auto"/>
      </w:divBdr>
    </w:div>
    <w:div w:id="1425178367">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Bajracharya</dc:creator>
  <cp:keywords/>
  <dc:description/>
  <cp:lastModifiedBy>Prakash Bajracharya</cp:lastModifiedBy>
  <cp:revision>2</cp:revision>
  <dcterms:created xsi:type="dcterms:W3CDTF">2024-06-08T21:21:00Z</dcterms:created>
  <dcterms:modified xsi:type="dcterms:W3CDTF">2024-06-08T21:21:00Z</dcterms:modified>
</cp:coreProperties>
</file>