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colors1.xml" ContentType="application/vnd.ms-office.chartcolorstyle+xml"/>
  <Override PartName="/word/charts/style1.xml" ContentType="application/vnd.ms-office.chartsty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pBdr/>
        <w:spacing/>
        <w:ind/>
        <w:rPr>
          <w:b w:val="0"/>
          <w:bCs w:val="0"/>
        </w:rPr>
      </w:pPr>
      <w:r>
        <w:rPr>
          <w:b w:val="0"/>
          <w:bCs w:val="0"/>
        </w:rPr>
        <w:t xml:space="preserve">Описание вычислительного узла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670"/>
        <w:pBdr/>
        <w:spacing/>
        <w:ind/>
        <w:rPr>
          <w:b/>
          <w:bCs/>
        </w:rPr>
      </w:pPr>
      <w:r>
        <w:rPr>
          <w:b/>
          <w:bCs/>
        </w:rPr>
        <w:t xml:space="preserve">Наименование и краткая характеристика CPU (lscpu):</w:t>
      </w:r>
      <w:r>
        <w:rPr>
          <w:b/>
          <w:bCs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Architecture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x86_64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CPU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op-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mode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(s):   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-bit,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64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-bit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Address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sizes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46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bits physical,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48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bits virtual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Byte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Order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Little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Endian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CPU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(s):             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80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On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-line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CPU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(s)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list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-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79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Vendor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ID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GenuineIntel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Model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name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Intel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(R)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Xeon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(R)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Gold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6248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CPU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@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2.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50GHz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CPU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family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Model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85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Thread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(s) per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core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Core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(s) per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socket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20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Socket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(s):      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Stepping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CPU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max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MHz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3900.0000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CPU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min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MHz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1000.0000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BogoMIPS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5000.00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Flags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   fpu vme de pse tsc msr pae mce cx8 apic sep mtrr pge 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mca cmov pat pse36 clflush dts acpi mmx fxsr sse sse2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 ss ht tm pbe syscall nx pdpe1gb rdtscp lm constant_t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sc art arch_perfmon pebs bts rep_good nopl xtopology 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nonstop_tsc cpuid aperfmperf pni pclmulqdq dtes64 mon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itor ds_cpl smx est tm2 ssse3 sdbg fma cx16 xtpr pdcm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 pcid dca sse4_1 sse4_2 x2apic movbe popcnt tsc_deadl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ine_timer aes xsave avx f16c rdrand lahf_lm abm 3dnow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prefetch cpuid_fault epb cat_l3 cdp_l3 invpcid_single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 intel_ppin ssbd mba ibrs ibpb stibp ibrs_enhanced fs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gsbase tsc_adjust bmi1 avx2 smep bmi2 erms invpcid cq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m mpx rdt_a avx512f avx512dq rdseed adx smap clflusho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pt clwb intel_pt avx512cd avx512bw avx512vl xsaveopt 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xsavec xgetbv1 xsaves cqm_llc cqm_occup_llc cqm_mbm_t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otal cqm_mbm_local dtherm ida arat pln pts hwp hwp_ac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t_window hwp_pkg_req pku ospke avx512_vnni md_clear f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lush_l1d arch_capabilities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Caches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(sum </w:t>
      </w:r>
      <w:r>
        <w:rPr>
          <w:rFonts w:ascii="Courier New" w:hAnsi="Courier New" w:eastAsia="Courier New" w:cs="Courier New"/>
          <w:b w:val="0"/>
          <w:bCs w:val="0"/>
          <w:color w:val="000088"/>
          <w:sz w:val="20"/>
        </w:rPr>
        <w:t xml:space="preserve">of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all):    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L1d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   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1.3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Mi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B (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instances)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L1i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   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1.3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Mi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B (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instances)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L2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    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Mi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B (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instances)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L3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    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55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Mi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B (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instances)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NUMA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        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NUMA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node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(s):     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NUMA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node0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CPU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(s):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-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19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,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-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59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NUMA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node1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CPU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(s): 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-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39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,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-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79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Vulnerabilities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Gather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data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sampling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Microcode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Itlb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multihit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KVM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VMX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unsupported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L1tf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  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Not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affected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Mds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   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Not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affected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Meltdown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Not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affected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Mmio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stale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data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Clear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CPU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buffers;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SMT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vulnerable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Retbleed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Enhanced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IBRS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Spec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rstack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overflow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Not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affected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Spec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store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bypass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Speculative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Store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Bypass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disabled via prc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tl and seccomp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Spectre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v1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; usercopy/swapgs barriers and __user point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er sanitization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Spectre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v2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Enhanced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IBRS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,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IBPB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conditional,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RSB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fill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                     ing,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PBRSB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-eIBRS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SW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sequence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Srbds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      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Not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affected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Tsx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0088"/>
          <w:sz w:val="20"/>
        </w:rPr>
        <w:t xml:space="preserve">async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abort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   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Mitigation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;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TSX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disabled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670"/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Наименование сервера (cat /sys/devices/virtual/dmi/id/product_name):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43"/>
        <w:pBdr/>
        <w:spacing/>
        <w:ind/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ProLiant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XL270d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Gen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10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</w:p>
    <w:p>
      <w:pPr>
        <w:pStyle w:val="670"/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Сколько NUMA node, сколько памяти у каждой ноды </w:t>
        <w:br/>
        <w:t xml:space="preserve">(numactl --hardware):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available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nodes (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-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)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cpus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8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9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13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14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15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16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17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18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19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43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44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45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46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47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48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49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53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54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55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56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57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58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59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size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385636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MB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free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28441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MB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cpus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23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24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25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26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27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28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29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33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34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35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36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37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38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39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63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64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65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66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67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68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69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72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73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74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75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76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77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78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79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size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387008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MB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free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138857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MB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node </w:t>
      </w:r>
      <w:r>
        <w:rPr>
          <w:rFonts w:ascii="Courier New" w:hAnsi="Courier New" w:eastAsia="Courier New" w:cs="Courier New"/>
          <w:b w:val="0"/>
          <w:bCs w:val="0"/>
          <w:color w:val="660066"/>
          <w:sz w:val="20"/>
        </w:rPr>
        <w:t xml:space="preserve">distances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node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: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21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 w:val="0"/>
          <w:bCs w:val="0"/>
          <w:color w:val="006666"/>
          <w:sz w:val="20"/>
        </w:rPr>
        <w:t xml:space="preserve">10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 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670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Операционная система (cat /etc/os-release):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PRETTY_NAME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b w:val="0"/>
          <w:bCs w:val="0"/>
          <w:color w:val="008800"/>
          <w:sz w:val="20"/>
        </w:rPr>
        <w:t xml:space="preserve">"Ubuntu 22.04.3 LTS"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NAME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b w:val="0"/>
          <w:bCs w:val="0"/>
          <w:color w:val="008800"/>
          <w:sz w:val="20"/>
        </w:rPr>
        <w:t xml:space="preserve">"Ubuntu"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VERSION_ID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b w:val="0"/>
          <w:bCs w:val="0"/>
          <w:color w:val="008800"/>
          <w:sz w:val="20"/>
        </w:rPr>
        <w:t xml:space="preserve">"22.04"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VERSION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b w:val="0"/>
          <w:bCs w:val="0"/>
          <w:color w:val="008800"/>
          <w:sz w:val="20"/>
        </w:rPr>
        <w:t xml:space="preserve">"22.04.3 LTS (Jammy Jellyfish)"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VERSION_CODENAME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=jammy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ID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=ubuntu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ID_LIKE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=debian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HOME_URL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b w:val="0"/>
          <w:bCs w:val="0"/>
          <w:color w:val="008800"/>
          <w:sz w:val="20"/>
        </w:rPr>
        <w:t xml:space="preserve">"https://www.ubuntu.com/"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SUPPORT_URL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b w:val="0"/>
          <w:bCs w:val="0"/>
          <w:color w:val="008800"/>
          <w:sz w:val="20"/>
        </w:rPr>
        <w:t xml:space="preserve">"https://help.ubuntu.com/"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BUG_REPORT_URL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b w:val="0"/>
          <w:bCs w:val="0"/>
          <w:color w:val="008800"/>
          <w:sz w:val="20"/>
        </w:rPr>
        <w:t xml:space="preserve">"https://bugs.launchpad.net/ubuntu/"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b w:val="0"/>
          <w:bCs w:val="0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PRIVACY_POLICY_URL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</w:t>
      </w:r>
      <w:r>
        <w:rPr>
          <w:rFonts w:ascii="Courier New" w:hAnsi="Courier New" w:eastAsia="Courier New" w:cs="Courier New"/>
          <w:b w:val="0"/>
          <w:bCs w:val="0"/>
          <w:color w:val="008800"/>
          <w:sz w:val="20"/>
        </w:rPr>
        <w:t xml:space="preserve">"https://www.ubuntu.com/legal/terms-and-policies/privacy-policy"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43"/>
        <w:pBdr/>
        <w:spacing/>
        <w:ind/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color w:val="666600"/>
          <w:sz w:val="20"/>
        </w:rPr>
        <w:t xml:space="preserve">UBUNTU_CODENAME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</w:rPr>
        <w:t xml:space="preserve">=jammy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</w:p>
    <w:p>
      <w:pPr>
        <w:pBdr/>
        <w:shd w:val="nil" w:color="auto"/>
        <w:spacing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  <w:br w:type="page" w:clear="all"/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  <w:r>
        <w:rPr>
          <w:rFonts w:ascii="Courier New" w:hAnsi="Courier New" w:eastAsia="Courier New" w:cs="Courier New"/>
          <w:b w:val="0"/>
          <w:bCs w:val="0"/>
          <w:sz w:val="20"/>
          <w:szCs w:val="20"/>
        </w:rPr>
      </w:r>
    </w:p>
    <w:p>
      <w:pPr>
        <w:pStyle w:val="664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</w:rPr>
        <w:t xml:space="preserve">Анализ масштабируемости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670"/>
        <w:pBdr/>
        <w:spacing/>
        <w:ind/>
        <w:rPr>
          <w:b w:val="0"/>
          <w:bCs w:val="0"/>
        </w:rPr>
      </w:pPr>
      <w:r>
        <w:rPr>
          <w:b/>
          <w:bCs/>
        </w:rPr>
        <w:t xml:space="preserve">Таблица для 1,2,4,7,8,16,20,40 потоков (в мс):</w:t>
      </w:r>
      <w:r>
        <w:rPr>
          <w:b w:val="0"/>
          <w:bCs w:val="0"/>
        </w:rPr>
      </w:r>
    </w:p>
    <w:tbl>
      <w:tblPr>
        <w:tblStyle w:val="696"/>
        <w:tblW w:w="0" w:type="auto"/>
        <w:tblBorders/>
        <w:tblLook w:val="04A0" w:firstRow="1" w:lastRow="0" w:firstColumn="1" w:lastColumn="0" w:noHBand="0" w:noVBand="1"/>
      </w:tblPr>
      <w:tblGrid>
        <w:gridCol w:w="847"/>
        <w:gridCol w:w="847"/>
        <w:gridCol w:w="846"/>
        <w:gridCol w:w="847"/>
        <w:gridCol w:w="846"/>
        <w:gridCol w:w="847"/>
        <w:gridCol w:w="846"/>
        <w:gridCol w:w="847"/>
        <w:gridCol w:w="846"/>
        <w:gridCol w:w="847"/>
      </w:tblGrid>
      <w:tr>
        <w:trPr>
          <w:trHeight w:val="538"/>
        </w:trPr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M = N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gridSpan w:val="8"/>
            <w:shd w:val="clear" w:color="d6dce5" w:themeColor="text2" w:themeTint="33" w:fill="d6dce5" w:themeFill="text2" w:themeFillTint="33"/>
            <w:tcBorders/>
            <w:tcW w:w="67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Количество потоков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</w:tr>
      <w:tr>
        <w:trPr>
          <w:trHeight w:val="538"/>
        </w:trPr>
        <w:tc>
          <w:tcPr>
            <w:gridSpan w:val="2"/>
            <w:tcBorders/>
            <w:tcW w:w="169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2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4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7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</w:tr>
      <w:tr>
        <w:trPr>
          <w:trHeight w:val="538"/>
        </w:trPr>
        <w:tc>
          <w:tcPr>
            <w:gridSpan w:val="2"/>
            <w:tcBorders/>
            <w:tcW w:w="169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d6dce5" w:themeColor="text2" w:themeTint="33" w:fill="d6dce5" w:themeFill="text2" w:themeFillTint="33"/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4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4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7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7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</w:tr>
      <w:tr>
        <w:trPr>
          <w:trHeight w:val="538"/>
        </w:trPr>
        <w:tc>
          <w:tcPr>
            <w:gridSpan w:val="2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20 000</w:t>
              <w:br/>
              <w:t xml:space="preserve">(~3 GiB)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1924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0,985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2453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2,438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512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3,996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286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7,025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</w:tr>
      <w:tr>
        <w:trPr>
          <w:trHeight w:val="538"/>
        </w:trPr>
        <w:tc>
          <w:tcPr>
            <w:gridSpan w:val="2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40 000</w:t>
              <w:br/>
              <w:t xml:space="preserve">(~ 12 GiB)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7682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0,990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4031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2,042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2091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3,732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1159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9,052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</w:tr>
    </w:tbl>
    <w:tbl>
      <w:tblPr>
        <w:tblStyle w:val="696"/>
        <w:tblW w:w="0" w:type="auto"/>
        <w:tblBorders/>
        <w:tblLook w:val="04A0" w:firstRow="1" w:lastRow="0" w:firstColumn="1" w:lastColumn="0" w:noHBand="0" w:noVBand="1"/>
      </w:tblPr>
      <w:tblGrid>
        <w:gridCol w:w="847"/>
        <w:gridCol w:w="847"/>
        <w:gridCol w:w="846"/>
        <w:gridCol w:w="847"/>
        <w:gridCol w:w="846"/>
        <w:gridCol w:w="847"/>
        <w:gridCol w:w="846"/>
        <w:gridCol w:w="847"/>
        <w:gridCol w:w="846"/>
        <w:gridCol w:w="847"/>
      </w:tblGrid>
      <w:tr>
        <w:trPr>
          <w:trHeight w:val="537"/>
        </w:trPr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M = N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gridSpan w:val="8"/>
            <w:shd w:val="clear" w:color="d6dce5" w:themeColor="text2" w:themeTint="33" w:fill="d6dce5" w:themeFill="text2" w:themeFillTint="33"/>
            <w:tcBorders/>
            <w:tcW w:w="67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Количество потоков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</w:tr>
      <w:tr>
        <w:trPr>
          <w:trHeight w:val="537"/>
        </w:trPr>
        <w:tc>
          <w:tcPr>
            <w:gridSpan w:val="2"/>
            <w:tcBorders/>
            <w:tcW w:w="169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8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16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20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gridSpan w:val="2"/>
            <w:shd w:val="clear" w:color="d6dce5" w:themeColor="text2" w:themeTint="33" w:fill="d6dce5" w:themeFill="text2" w:themeFillTint="33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40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</w:tr>
      <w:tr>
        <w:trPr>
          <w:trHeight w:val="537"/>
        </w:trPr>
        <w:tc>
          <w:tcPr>
            <w:gridSpan w:val="2"/>
            <w:tcBorders/>
            <w:tcW w:w="169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d6dce5" w:themeColor="text2" w:themeTint="33" w:fill="d6dce5" w:themeFill="text2" w:themeFillTint="33"/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8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8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16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16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20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20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40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shd w:val="clear" w:color="d6dce5" w:themeColor="text2" w:themeTint="33" w:fill="d6dce5" w:themeFill="text2" w:themeFillTint="33"/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vertAlign w:val="subscript"/>
              </w:rPr>
              <w:t xml:space="preserve">40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</w:tr>
      <w:tr>
        <w:trPr>
          <w:trHeight w:val="537"/>
        </w:trPr>
        <w:tc>
          <w:tcPr>
            <w:gridSpan w:val="2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20 000</w:t>
              <w:br/>
              <w:t xml:space="preserve">(~3 GiB)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276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7,134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137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14,159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114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16,500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83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23,531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</w:tr>
      <w:tr>
        <w:trPr>
          <w:trHeight w:val="537"/>
        </w:trPr>
        <w:tc>
          <w:tcPr>
            <w:gridSpan w:val="2"/>
            <w:tcBorders/>
            <w:tcW w:w="16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40 000</w:t>
              <w:br/>
              <w:t xml:space="preserve">(~ 12 GiB)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1054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7,441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547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14,064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452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18,108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325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  <w:tc>
          <w:tcPr>
            <w:tcBorders/>
            <w:tcW w:w="8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24,347</w:t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</w:rPr>
            </w:r>
          </w:p>
        </w:tc>
      </w:tr>
    </w:tbl>
    <w:p>
      <w:pPr>
        <w:pStyle w:val="670"/>
        <w:pBdr/>
        <w:spacing/>
        <w:ind/>
        <w:rPr>
          <w:b w:val="0"/>
          <w:bCs w:val="0"/>
          <w:highlight w:val="none"/>
        </w:rPr>
      </w:pPr>
      <w:r>
        <w:rPr>
          <w:b/>
          <w:bCs/>
        </w:rPr>
        <w:t xml:space="preserve">График ускорения в зависимости от кол-ва потоков: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drawing>
          <wp:inline distT="0" distB="0" distL="0" distR="0">
            <wp:extent cx="5471998" cy="2511386"/>
            <wp:effectExtent l="4762" t="4762" r="4762" b="4762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bCs w:val="0"/>
        </w:rPr>
      </w:r>
      <w:r>
        <w:rPr>
          <w:rFonts w:ascii="Times New Roman" w:hAnsi="Times New Roman" w:cs="Times New Roman"/>
          <w:b w:val="0"/>
          <w:bCs w:val="0"/>
        </w:rPr>
      </w:r>
    </w:p>
    <w:p>
      <w:pPr>
        <w:pStyle w:val="670"/>
        <w:pBdr/>
        <w:spacing/>
        <w:ind/>
        <w:rPr>
          <w:b w:val="0"/>
          <w:bCs w:val="0"/>
          <w14:ligatures w14:val="none"/>
        </w:rPr>
      </w:pPr>
      <w:r>
        <w:rPr>
          <w:b/>
          <w:bCs/>
        </w:rPr>
        <w:t xml:space="preserve">Вывод:</w:t>
      </w:r>
      <w:r>
        <w:rPr>
          <w:b w:val="0"/>
          <w:bCs w:val="0"/>
          <w14:ligatures w14:val="none"/>
        </w:rPr>
      </w:r>
      <w:r>
        <w:rPr>
          <w:b w:val="0"/>
          <w:bCs w:val="0"/>
          <w14:ligatures w14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При работе на одном потоке, па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раллельная реализация программы проигрывает последовательной в производительности. Однако, с увеличением числа потоков, производительность параллельная реализация начинает существенно превосходить последовательную, приближаясь к геометрической прогрессии.</w:t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При этом рост коэффициента ускорения не зависит от объёма данных, приблизительно одинаково возрастая для матрицы размером как 20000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×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20000, так и 40000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×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40000.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sectPr>
      <w:headerReference w:type="default" r:id="rId8"/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3">
    <w:name w:val="Title Char"/>
    <w:link w:val="682"/>
    <w:uiPriority w:val="10"/>
    <w:pPr>
      <w:pBdr/>
      <w:spacing/>
      <w:ind/>
    </w:pPr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5">
    <w:name w:val="Subtitle Char"/>
    <w:link w:val="684"/>
    <w:uiPriority w:val="11"/>
    <w:pPr>
      <w:pBdr/>
      <w:spacing/>
      <w:ind/>
    </w:pPr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pBdr/>
      <w:spacing/>
      <w:ind w:right="720" w:left="720"/>
    </w:pPr>
    <w:rPr>
      <w:i/>
    </w:rPr>
  </w:style>
  <w:style w:type="character" w:styleId="687">
    <w:name w:val="Quote Char"/>
    <w:link w:val="686"/>
    <w:uiPriority w:val="29"/>
    <w:pPr>
      <w:pBdr/>
      <w:spacing/>
      <w:ind/>
    </w:pPr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9">
    <w:name w:val="Intense Quote Char"/>
    <w:link w:val="688"/>
    <w:uiPriority w:val="30"/>
    <w:pPr>
      <w:pBdr/>
      <w:spacing/>
      <w:ind/>
    </w:pPr>
    <w:rPr>
      <w:i/>
    </w:rPr>
  </w:style>
  <w:style w:type="paragraph" w:styleId="690">
    <w:name w:val="Header"/>
    <w:basedOn w:val="840"/>
    <w:link w:val="6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Header Char"/>
    <w:link w:val="690"/>
    <w:uiPriority w:val="99"/>
    <w:pPr>
      <w:pBdr/>
      <w:spacing/>
      <w:ind/>
    </w:pPr>
  </w:style>
  <w:style w:type="paragraph" w:styleId="692">
    <w:name w:val="Footer"/>
    <w:basedOn w:val="840"/>
    <w:link w:val="69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Footer Char"/>
    <w:link w:val="692"/>
    <w:uiPriority w:val="99"/>
    <w:pPr>
      <w:pBdr/>
      <w:spacing/>
      <w:ind/>
    </w:pPr>
  </w:style>
  <w:style w:type="paragraph" w:styleId="694">
    <w:name w:val="Caption"/>
    <w:basedOn w:val="840"/>
    <w:next w:val="84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  <w:pPr>
      <w:pBdr/>
      <w:spacing/>
      <w:ind/>
    </w:pPr>
  </w:style>
  <w:style w:type="table" w:styleId="696">
    <w:name w:val="Table Grid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Table Grid Light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4">
    <w:name w:val="Footnote Text Char"/>
    <w:link w:val="823"/>
    <w:uiPriority w:val="99"/>
    <w:pPr>
      <w:pBdr/>
      <w:spacing/>
      <w:ind/>
    </w:pPr>
    <w:rPr>
      <w:sz w:val="18"/>
    </w:rPr>
  </w:style>
  <w:style w:type="character" w:styleId="82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7">
    <w:name w:val="Endnote Text Char"/>
    <w:link w:val="826"/>
    <w:uiPriority w:val="99"/>
    <w:pPr>
      <w:pBdr/>
      <w:spacing/>
      <w:ind/>
    </w:pPr>
    <w:rPr>
      <w:sz w:val="20"/>
    </w:rPr>
  </w:style>
  <w:style w:type="character" w:styleId="82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pBdr/>
      <w:spacing w:after="57"/>
      <w:ind w:right="0" w:firstLine="0" w:left="0"/>
    </w:pPr>
  </w:style>
  <w:style w:type="paragraph" w:styleId="830">
    <w:name w:val="toc 2"/>
    <w:basedOn w:val="840"/>
    <w:next w:val="840"/>
    <w:uiPriority w:val="39"/>
    <w:unhideWhenUsed/>
    <w:pPr>
      <w:pBdr/>
      <w:spacing w:after="57"/>
      <w:ind w:right="0" w:firstLine="0" w:left="283"/>
    </w:pPr>
  </w:style>
  <w:style w:type="paragraph" w:styleId="831">
    <w:name w:val="toc 3"/>
    <w:basedOn w:val="840"/>
    <w:next w:val="840"/>
    <w:uiPriority w:val="39"/>
    <w:unhideWhenUsed/>
    <w:pPr>
      <w:pBdr/>
      <w:spacing w:after="57"/>
      <w:ind w:right="0" w:firstLine="0" w:left="567"/>
    </w:pPr>
  </w:style>
  <w:style w:type="paragraph" w:styleId="832">
    <w:name w:val="toc 4"/>
    <w:basedOn w:val="840"/>
    <w:next w:val="840"/>
    <w:uiPriority w:val="39"/>
    <w:unhideWhenUsed/>
    <w:pPr>
      <w:pBdr/>
      <w:spacing w:after="57"/>
      <w:ind w:right="0" w:firstLine="0" w:left="850"/>
    </w:pPr>
  </w:style>
  <w:style w:type="paragraph" w:styleId="833">
    <w:name w:val="toc 5"/>
    <w:basedOn w:val="840"/>
    <w:next w:val="840"/>
    <w:uiPriority w:val="39"/>
    <w:unhideWhenUsed/>
    <w:pPr>
      <w:pBdr/>
      <w:spacing w:after="57"/>
      <w:ind w:right="0" w:firstLine="0" w:left="1134"/>
    </w:pPr>
  </w:style>
  <w:style w:type="paragraph" w:styleId="834">
    <w:name w:val="toc 6"/>
    <w:basedOn w:val="840"/>
    <w:next w:val="840"/>
    <w:uiPriority w:val="39"/>
    <w:unhideWhenUsed/>
    <w:pPr>
      <w:pBdr/>
      <w:spacing w:after="57"/>
      <w:ind w:right="0" w:firstLine="0" w:left="1417"/>
    </w:pPr>
  </w:style>
  <w:style w:type="paragraph" w:styleId="835">
    <w:name w:val="toc 7"/>
    <w:basedOn w:val="840"/>
    <w:next w:val="840"/>
    <w:uiPriority w:val="39"/>
    <w:unhideWhenUsed/>
    <w:pPr>
      <w:pBdr/>
      <w:spacing w:after="57"/>
      <w:ind w:right="0" w:firstLine="0" w:left="1701"/>
    </w:pPr>
  </w:style>
  <w:style w:type="paragraph" w:styleId="836">
    <w:name w:val="toc 8"/>
    <w:basedOn w:val="840"/>
    <w:next w:val="840"/>
    <w:uiPriority w:val="39"/>
    <w:unhideWhenUsed/>
    <w:pPr>
      <w:pBdr/>
      <w:spacing w:after="57"/>
      <w:ind w:right="0" w:firstLine="0" w:left="1984"/>
    </w:pPr>
  </w:style>
  <w:style w:type="paragraph" w:styleId="837">
    <w:name w:val="toc 9"/>
    <w:basedOn w:val="840"/>
    <w:next w:val="840"/>
    <w:uiPriority w:val="39"/>
    <w:unhideWhenUsed/>
    <w:pPr>
      <w:pBdr/>
      <w:spacing w:after="57"/>
      <w:ind w:right="0" w:firstLine="0" w:left="2268"/>
    </w:pPr>
  </w:style>
  <w:style w:type="paragraph" w:styleId="838">
    <w:name w:val="TOC Heading"/>
    <w:uiPriority w:val="39"/>
    <w:unhideWhenUsed/>
    <w:pPr>
      <w:pBdr/>
      <w:spacing/>
      <w:ind/>
    </w:pPr>
  </w:style>
  <w:style w:type="paragraph" w:styleId="839">
    <w:name w:val="table of figures"/>
    <w:basedOn w:val="840"/>
    <w:next w:val="840"/>
    <w:uiPriority w:val="99"/>
    <w:unhideWhenUsed/>
    <w:pPr>
      <w:pBdr/>
      <w:spacing w:after="0" w:afterAutospacing="0"/>
      <w:ind/>
    </w:pPr>
  </w:style>
  <w:style w:type="paragraph" w:styleId="840" w:default="1">
    <w:name w:val="Normal"/>
    <w:qFormat/>
    <w:pPr>
      <w:pBdr/>
      <w:spacing/>
      <w:ind/>
    </w:pPr>
  </w:style>
  <w:style w:type="table" w:styleId="84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uiPriority w:val="99"/>
    <w:semiHidden/>
    <w:unhideWhenUsed/>
    <w:pPr>
      <w:pBdr/>
      <w:spacing/>
      <w:ind/>
    </w:pPr>
  </w:style>
  <w:style w:type="paragraph" w:styleId="843">
    <w:name w:val="No Spacing"/>
    <w:basedOn w:val="840"/>
    <w:uiPriority w:val="1"/>
    <w:qFormat/>
    <w:pPr>
      <w:pBdr/>
      <w:spacing w:after="0" w:line="240" w:lineRule="auto"/>
      <w:ind/>
    </w:pPr>
  </w:style>
  <w:style w:type="paragraph" w:styleId="844">
    <w:name w:val="List Paragraph"/>
    <w:basedOn w:val="840"/>
    <w:uiPriority w:val="34"/>
    <w:qFormat/>
    <w:pPr>
      <w:pBdr/>
      <w:spacing/>
      <w:ind w:left="720"/>
      <w:contextualSpacing w:val="true"/>
    </w:pPr>
  </w:style>
  <w:style w:type="character" w:styleId="84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hart" Target="charts/chart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autoTitleDeleted val="0"/>
    <c:plotArea>
      <c:layout>
        <c:manualLayout/>
      </c:layout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40 000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 w="28575" cap="rnd">
              <a:solidFill>
                <a:schemeClr val="accent1"/>
              </a:solidFill>
              <a:round/>
            </a:ln>
          </c:spP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val>
            <c:numRef>
              <c:f>Sheet1!$B$3:$I$3</c:f>
              <c:numCache>
                <c:formatCode>General</c:formatCode>
                <c:ptCount val="8"/>
                <c:pt idx="0">
                  <c:v>0.99</c:v>
                </c:pt>
                <c:pt idx="1">
                  <c:v>2.042</c:v>
                </c:pt>
                <c:pt idx="2">
                  <c:v>3.732</c:v>
                </c:pt>
                <c:pt idx="3">
                  <c:v>9.025</c:v>
                </c:pt>
                <c:pt idx="4">
                  <c:v>7.441</c:v>
                </c:pt>
                <c:pt idx="5">
                  <c:v>14.064</c:v>
                </c:pt>
                <c:pt idx="6">
                  <c:v>18.108</c:v>
                </c:pt>
                <c:pt idx="7">
                  <c:v>24.347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Sheet1!$A$2</c:f>
              <c:strCache>
                <c:ptCount val="1"/>
                <c:pt idx="0">
                  <c:v>20 000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2"/>
            </a:solidFill>
            <a:ln w="28575" cap="rnd">
              <a:solidFill>
                <a:schemeClr val="accent2"/>
              </a:solidFill>
              <a:round/>
            </a:ln>
          </c:spP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val>
            <c:numRef>
              <c:f>Sheet1!$B$2:$I$2</c:f>
              <c:numCache>
                <c:formatCode>General</c:formatCode>
                <c:ptCount val="8"/>
                <c:pt idx="0">
                  <c:v>0.985</c:v>
                </c:pt>
                <c:pt idx="1">
                  <c:v>2.438</c:v>
                </c:pt>
                <c:pt idx="2">
                  <c:v>3.996</c:v>
                </c:pt>
                <c:pt idx="3">
                  <c:v>7.025</c:v>
                </c:pt>
                <c:pt idx="4">
                  <c:v>7.134</c:v>
                </c:pt>
                <c:pt idx="5">
                  <c:v>14.159</c:v>
                </c:pt>
                <c:pt idx="6">
                  <c:v>16.5</c:v>
                </c:pt>
                <c:pt idx="7">
                  <c:v>23.531</c:v>
                </c:pt>
              </c:numCache>
            </c:numRef>
          </c:val>
          <c:smooth val="0"/>
        </c:ser>
        <c:dLbls>
          <c:dLblPos val="ctr"/>
          <c:showBubbleSize val="0"/>
          <c:showCatName val="0"/>
          <c:showLeaderLines val="0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marker val="0"/>
        <c:smooth val="0"/>
        <c:axId val="511721971"/>
        <c:axId val="511721972"/>
      </c:lineChart>
      <c:catAx>
        <c:axId val="511721971"/>
        <c:scaling>
          <c:orientation val="minMax"/>
        </c:scaling>
        <c:delete val="0"/>
        <c:axPos val="b"/>
        <c:numFmt formatCode="General" sourceLinked="1"/>
        <c:majorTickMark val="none"/>
        <c:minorTickMark val="out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/>
          </a:p>
        </c:txPr>
        <c:crossAx val="511721972"/>
        <c:crosses val="autoZero"/>
        <c:auto val="1"/>
        <c:lblAlgn val="ctr"/>
        <c:lblOffset val="100"/>
        <c:noMultiLvlLbl val="0"/>
      </c:catAx>
      <c:valAx>
        <c:axId val="51172197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/>
          </a:p>
        </c:txPr>
        <c:crossAx val="511721971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5471997" cy="2511386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2024-02-28T03:09:18Z</dcterms:modified>
</cp:coreProperties>
</file>