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1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Описание вычислительного узла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670"/>
        <w:pBdr/>
        <w:spacing/>
        <w:ind/>
        <w:rPr>
          <w:b w:val="0"/>
          <w:bCs w:val="0"/>
        </w:rPr>
      </w:pPr>
      <w:r>
        <w:rPr>
          <w:b/>
          <w:bCs/>
        </w:rPr>
        <w:t xml:space="preserve">Наименование и краткая характеристика CPU (lscpu):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Architecture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x86_64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op-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mode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-bit,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-bit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Address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bits physical,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bits virtual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Byte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Order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Little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Endian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80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-line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list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Vendor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GenuineIntel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Intel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Xeon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Gold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6248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@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2.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50GHz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family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85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Thread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Stepping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max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3900.0000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min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1000.0000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BogoMIPS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5000.00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Flags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fpu vme de pse tsc msr pae mce cx8 apic sep mtrr pge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mca cmov pat pse36 clflush dts acpi mmx fxsr sse sse2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 ss ht tm pbe syscall nx pdpe1gb rdtscp lm constant_t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sc art arch_perfmon pebs bts rep_good nopl xtopology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nonstop_tsc cpuid aperfmperf pni pclmulqdq dtes64 mon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itor ds_cpl smx est tm2 ssse3 sdbg fma cx16 xtpr pdcm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 pcid dca sse4_1 sse4_2 x2apic movbe popcnt tsc_deadl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ine_timer aes xsave avx f16c rdrand lahf_lm abm 3dnow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prefetch cpuid_fault epb cat_l3 cdp_l3 invpcid_single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 intel_ppin ssbd mba ibrs ibpb stibp ibrs_enhanced fs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gsbase tsc_adjust bmi1 avx2 smep bmi2 erms invpcid cq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m mpx rdt_a avx512f avx512dq rdseed adx smap clflusho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pt clwb intel_pt avx512cd avx512bw avx512vl xsaveopt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xsavec xgetbv1 xsaves cqm_llc cqm_occup_llc cqm_mbm_t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otal cqm_mbm_local dtherm ida arat pln pts hwp hwp_ac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t_window hwp_pkg_req pku ospke avx512_vnni md_clear f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lush_l1d arch_capabilities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Caches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(sum </w:t>
      </w:r>
      <w:r>
        <w:rPr>
          <w:rFonts w:ascii="Courier New" w:hAnsi="Courier New" w:eastAsia="Courier New" w:cs="Courier New"/>
          <w:b w:val="0"/>
          <w:bCs w:val="0"/>
          <w:color w:val="000088"/>
          <w:sz w:val="20"/>
        </w:rPr>
        <w:t xml:space="preserve">of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all):   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L1d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L1i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node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node0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node1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Vulnerabilities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Gather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data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sampling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Microcode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Itlb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multihit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KVM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VMX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unsupported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L1tf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Mds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Meltdown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Mmio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stale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data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Clear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buffers;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SMT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vulnerable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Retbleed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IBRS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rstack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overflow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store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Speculative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Store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disabled via prc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tl and seccomp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usercopy/swapgs barriers and __user point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er sanitization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IBRS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,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IBPB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conditional,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RSB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fill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ing,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PBRSB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-eIBRS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SW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sequence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Srbds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Tsx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0088"/>
          <w:sz w:val="20"/>
        </w:rPr>
        <w:t xml:space="preserve">async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abort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TSX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disabled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67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Наименование сервера (cat /sys/devices/virtual/dmi/id/product_name):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ProLiant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XL270d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Gen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67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Сколько NUMA node, сколько памяти у каждой ноды </w:t>
        <w:br/>
        <w:t xml:space="preserve">(numactl --hardware):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available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nodes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59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385636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16056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79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387008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28274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distances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</w:rPr>
      </w:r>
      <w:r>
        <w:rPr>
          <w:b w:val="0"/>
          <w:bCs w:val="0"/>
        </w:rPr>
      </w:r>
    </w:p>
    <w:p>
      <w:pPr>
        <w:pStyle w:val="67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Операционная система (cat /etc/os-release):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PRETTY_NAME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 22.04.3 LTS"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"22.04.3 LTS (Jammy Jellyfish)"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=ubuntu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ID_LIKE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=debian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HOME_URL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SUPPORT_URL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"https://help.ubuntu.com/"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BUG_REPORT_URL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"https://bugs.launchpad.net/ubuntu/"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PRIVACY_POLICY_URL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"https://www.ubuntu.com/legal/terms-and-policies/privacy-policy"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UBUNTU_CODENAME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br w:type="page" w:clear="all"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664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Анализ масштабируемости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70"/>
        <w:pBdr/>
        <w:spacing/>
        <w:ind/>
        <w:rPr>
          <w:b w:val="0"/>
          <w:bCs w:val="0"/>
        </w:rPr>
      </w:pPr>
      <w:r>
        <w:rPr>
          <w:b/>
          <w:bCs/>
        </w:rPr>
        <w:t xml:space="preserve">Таблица для 1,2,4,7,8,16,20,40 потоков (в мс):</w:t>
      </w:r>
      <w:r>
        <w:rPr>
          <w:b w:val="0"/>
          <w:bCs w:val="0"/>
        </w:rPr>
      </w:r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8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 = N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40 000 000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461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1,013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245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1,906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131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3,549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5,868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80 000 000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926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1,002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473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1,961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242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3,828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139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6,669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</w:tbl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7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 = N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40 000 000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6,641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10,840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12,903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14,256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80 000 000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122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7,610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67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13,826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54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16,908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50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18,541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</w:tbl>
    <w:p>
      <w:pPr>
        <w:pStyle w:val="670"/>
        <w:pBdr/>
        <w:spacing/>
        <w:ind/>
        <w:rPr>
          <w:b w:val="0"/>
          <w:bCs w:val="0"/>
          <w:highlight w:val="none"/>
        </w:rPr>
      </w:pPr>
      <w:r>
        <w:rPr>
          <w:b/>
          <w:bCs/>
        </w:rPr>
        <w:t xml:space="preserve">График ускорения в зависимости от кол-ва потоков: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drawing>
          <wp:inline distT="0" distB="0" distL="0" distR="0">
            <wp:extent cx="5471997" cy="2511385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670"/>
        <w:pBdr/>
        <w:spacing/>
        <w:ind/>
        <w:rPr>
          <w:b w:val="0"/>
          <w:bCs w:val="0"/>
          <w14:ligatures w14:val="none"/>
        </w:rPr>
      </w:pPr>
      <w:r>
        <w:rPr>
          <w:b/>
          <w:bCs/>
        </w:rPr>
        <w:t xml:space="preserve">Вывод: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Bdr/>
        <w:tabs>
          <w:tab w:val="right" w:leader="none" w:pos="9355"/>
        </w:tabs>
        <w:spacing/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Как и в прошлом задании, при работе на одном потоке па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раллельная реализация медленнее последовательной, но по мере увеличения числа потоков наблюдается значительный р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ост производительности последней.</w:t>
        <w:br/>
        <w:t xml:space="preserve">Однако, по сравнению с предыдущей работой, рост объёма данных оказывает заметное влияние на положительный рост коэффициента ускорения (80 млн. относительно 40 млн.), при этом коэффициент ускорения возрастает более линейно.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80 000 000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Sheet1!$B$3:$I$3</c:f>
              <c:numCache>
                <c:formatCode>General</c:formatCode>
                <c:ptCount val="8"/>
                <c:pt idx="0">
                  <c:v>1.002</c:v>
                </c:pt>
                <c:pt idx="1">
                  <c:v>1.961</c:v>
                </c:pt>
                <c:pt idx="2">
                  <c:v>3.828</c:v>
                </c:pt>
                <c:pt idx="3">
                  <c:v>6.669</c:v>
                </c:pt>
                <c:pt idx="4">
                  <c:v>7.61</c:v>
                </c:pt>
                <c:pt idx="5">
                  <c:v>13.826</c:v>
                </c:pt>
                <c:pt idx="6">
                  <c:v>16.908</c:v>
                </c:pt>
                <c:pt idx="7">
                  <c:v>18.541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40 000 000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Sheet1!$B$2:$I$2</c:f>
              <c:numCache>
                <c:formatCode>General</c:formatCode>
                <c:ptCount val="8"/>
                <c:pt idx="0">
                  <c:v>1.013</c:v>
                </c:pt>
                <c:pt idx="1">
                  <c:v>1.906</c:v>
                </c:pt>
                <c:pt idx="2">
                  <c:v>3.549</c:v>
                </c:pt>
                <c:pt idx="3">
                  <c:v>5.868</c:v>
                </c:pt>
                <c:pt idx="4">
                  <c:v>6.641</c:v>
                </c:pt>
                <c:pt idx="5">
                  <c:v>10.84</c:v>
                </c:pt>
                <c:pt idx="6">
                  <c:v>12.903</c:v>
                </c:pt>
                <c:pt idx="7">
                  <c:v>14.256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71"/>
        <c:axId val="511721972"/>
      </c:lineChart>
      <c:catAx>
        <c:axId val="51172197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2"/>
        <c:crosses val="autoZero"/>
        <c:auto val="1"/>
        <c:lblAlgn val="ctr"/>
        <c:lblOffset val="100"/>
        <c:noMultiLvlLbl val="0"/>
      </c:catAx>
      <c:valAx>
        <c:axId val="51172197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5" cy="251138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2024-02-28T03:10:45Z</dcterms:modified>
</cp:coreProperties>
</file>