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003" w:rsidRDefault="007E67D5">
      <w:r w:rsidRPr="007E67D5">
        <w:t>The future belongs to those who believe in the beauty of their dreams. – Eleanor Roosevelt</w:t>
      </w:r>
    </w:p>
    <w:p w:rsidR="007E67D5" w:rsidRDefault="007E67D5">
      <w:r>
        <w:t xml:space="preserve"> </w:t>
      </w:r>
      <w:bookmarkStart w:id="0" w:name="_GoBack"/>
      <w:bookmarkEnd w:id="0"/>
    </w:p>
    <w:sectPr w:rsidR="007E6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C78"/>
    <w:rsid w:val="007E67D5"/>
    <w:rsid w:val="00C02003"/>
    <w:rsid w:val="00E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C0D2"/>
  <w15:chartTrackingRefBased/>
  <w15:docId w15:val="{81472C8F-0C7B-4FCA-87C9-ACBBE754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Bakarr Dansa</dc:creator>
  <cp:keywords/>
  <dc:description/>
  <cp:lastModifiedBy>Mr. Bakarr Dansa</cp:lastModifiedBy>
  <cp:revision>2</cp:revision>
  <dcterms:created xsi:type="dcterms:W3CDTF">2026-03-05T14:33:00Z</dcterms:created>
  <dcterms:modified xsi:type="dcterms:W3CDTF">2026-03-05T14:40:00Z</dcterms:modified>
</cp:coreProperties>
</file>