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8FA8" w14:textId="77777777" w:rsidR="007D53BF" w:rsidRDefault="007D53BF">
      <w:pPr>
        <w:spacing w:before="200"/>
      </w:pPr>
    </w:p>
    <w:p w14:paraId="5C8E0E24" w14:textId="77777777" w:rsidR="007D53BF" w:rsidRDefault="007D53BF">
      <w:pPr>
        <w:spacing w:before="100"/>
      </w:pPr>
    </w:p>
    <w:p w14:paraId="0D9CCC62" w14:textId="77777777" w:rsidR="005F3EEE" w:rsidRDefault="005F3EEE">
      <w:pPr>
        <w:spacing w:after="80" w:line="340" w:lineRule="auto"/>
        <w:jc w:val="center"/>
        <w:rPr>
          <w:b/>
          <w:bCs/>
          <w:color w:val="0D7A5F"/>
          <w:sz w:val="72"/>
          <w:szCs w:val="72"/>
        </w:rPr>
      </w:pPr>
    </w:p>
    <w:p w14:paraId="2C0DECB2" w14:textId="77777777" w:rsidR="005F3EEE" w:rsidRDefault="005F3EEE">
      <w:pPr>
        <w:spacing w:after="80" w:line="340" w:lineRule="auto"/>
        <w:jc w:val="center"/>
        <w:rPr>
          <w:b/>
          <w:bCs/>
          <w:color w:val="0D7A5F"/>
          <w:sz w:val="72"/>
          <w:szCs w:val="72"/>
        </w:rPr>
      </w:pPr>
    </w:p>
    <w:p w14:paraId="50C170F1" w14:textId="53598346" w:rsidR="007D53BF" w:rsidRDefault="00000000">
      <w:pPr>
        <w:spacing w:after="80" w:line="340" w:lineRule="auto"/>
        <w:jc w:val="center"/>
      </w:pPr>
      <w:r>
        <w:rPr>
          <w:b/>
          <w:bCs/>
          <w:color w:val="0D7A5F"/>
          <w:sz w:val="72"/>
          <w:szCs w:val="72"/>
        </w:rPr>
        <w:t>NaissanceChain</w:t>
      </w:r>
    </w:p>
    <w:p w14:paraId="2816A824" w14:textId="77777777" w:rsidR="007D53BF" w:rsidRDefault="00000000">
      <w:pPr>
        <w:spacing w:after="60" w:line="340" w:lineRule="auto"/>
        <w:jc w:val="center"/>
      </w:pPr>
      <w:r>
        <w:rPr>
          <w:b/>
          <w:bCs/>
          <w:color w:val="0A5C47"/>
          <w:sz w:val="36"/>
          <w:szCs w:val="36"/>
        </w:rPr>
        <w:t>Le Problème de l'Enregistrement des Naissances en Guinée</w:t>
      </w:r>
    </w:p>
    <w:p w14:paraId="083D37B6" w14:textId="77777777" w:rsidR="007D53BF" w:rsidRDefault="00000000">
      <w:pPr>
        <w:spacing w:after="200" w:line="340" w:lineRule="auto"/>
        <w:jc w:val="center"/>
        <w:rPr>
          <w:color w:val="5D6D7E"/>
        </w:rPr>
      </w:pPr>
      <w:r>
        <w:rPr>
          <w:color w:val="5D6D7E"/>
        </w:rPr>
        <w:t>Données par région · Causes · Conséquences · Enjeux nationaux</w:t>
      </w:r>
    </w:p>
    <w:p w14:paraId="5739D3FB" w14:textId="42CD2566" w:rsidR="005F48C5" w:rsidRDefault="005F48C5">
      <w:pPr>
        <w:spacing w:after="200" w:line="340" w:lineRule="auto"/>
        <w:jc w:val="center"/>
      </w:pPr>
      <w:r>
        <w:rPr>
          <w:color w:val="5D6D7E"/>
        </w:rPr>
        <w:t>Equipe GN-02</w:t>
      </w:r>
    </w:p>
    <w:p w14:paraId="19CBC295" w14:textId="77777777" w:rsidR="007D53BF" w:rsidRDefault="007D53BF">
      <w:pPr>
        <w:spacing w:before="100"/>
      </w:pPr>
    </w:p>
    <w:p w14:paraId="542EFF42" w14:textId="77777777" w:rsidR="007D53BF" w:rsidRDefault="007D53BF">
      <w:pPr>
        <w:spacing w:before="500"/>
      </w:pPr>
    </w:p>
    <w:p w14:paraId="2A036C82" w14:textId="77777777" w:rsidR="007D53BF" w:rsidRDefault="00000000">
      <w:r>
        <w:br w:type="page"/>
      </w:r>
    </w:p>
    <w:p w14:paraId="5693F626" w14:textId="77777777" w:rsidR="006D7C15" w:rsidRDefault="006D7C15" w:rsidP="006D7C15">
      <w:pPr>
        <w:pStyle w:val="Titre1"/>
        <w:pBdr>
          <w:bottom w:val="single" w:sz="10" w:space="5" w:color="0D7A5F"/>
        </w:pBdr>
        <w:spacing w:before="0"/>
      </w:pPr>
      <w:r>
        <w:lastRenderedPageBreak/>
        <w:t>SOMMAIRE</w:t>
      </w:r>
    </w:p>
    <w:p w14:paraId="0556FFD4" w14:textId="77777777" w:rsidR="006D7C15" w:rsidRDefault="006D7C15" w:rsidP="006D7C15">
      <w:pPr>
        <w:pStyle w:val="Titre1"/>
        <w:pBdr>
          <w:bottom w:val="single" w:sz="10" w:space="5" w:color="0D7A5F"/>
        </w:pBdr>
        <w:spacing w:before="0"/>
      </w:pPr>
    </w:p>
    <w:p w14:paraId="3E164010" w14:textId="0FDB29F8" w:rsidR="006D7C15" w:rsidRDefault="006D7C15" w:rsidP="006D7C15">
      <w:pPr>
        <w:pStyle w:val="Titre1"/>
        <w:pBdr>
          <w:bottom w:val="single" w:sz="10" w:space="5" w:color="0D7A5F"/>
        </w:pBdr>
        <w:spacing w:before="0"/>
      </w:pPr>
      <w:r>
        <w:t>1. Contexte général — La Guinée en chiffres</w:t>
      </w:r>
    </w:p>
    <w:p w14:paraId="76A46FEA" w14:textId="77777777" w:rsidR="006D7C15" w:rsidRDefault="006D7C15" w:rsidP="006D7C15">
      <w:pPr>
        <w:pStyle w:val="Titre1"/>
        <w:pBdr>
          <w:bottom w:val="single" w:sz="10" w:space="5" w:color="0D7A5F"/>
        </w:pBdr>
        <w:spacing w:before="0"/>
      </w:pPr>
      <w:r>
        <w:t>2. État des lieux de l’enregistrement des naissances</w:t>
      </w:r>
    </w:p>
    <w:p w14:paraId="1D665680" w14:textId="77777777" w:rsidR="006D7C15" w:rsidRPr="006D7C15" w:rsidRDefault="006D7C15" w:rsidP="006D7C15">
      <w:pPr>
        <w:pStyle w:val="Titre1"/>
        <w:pBdr>
          <w:bottom w:val="single" w:sz="10" w:space="5" w:color="0D7A5F"/>
        </w:pBdr>
        <w:spacing w:before="0"/>
        <w:rPr>
          <w:b w:val="0"/>
          <w:bCs w:val="0"/>
          <w:color w:val="000000" w:themeColor="text1"/>
        </w:rPr>
      </w:pPr>
      <w:r>
        <w:t xml:space="preserve">   </w:t>
      </w:r>
      <w:r w:rsidRPr="006D7C15">
        <w:rPr>
          <w:b w:val="0"/>
          <w:bCs w:val="0"/>
          <w:color w:val="000000" w:themeColor="text1"/>
        </w:rPr>
        <w:t>2.1 Données nationales clés</w:t>
      </w:r>
    </w:p>
    <w:p w14:paraId="7A1134F4" w14:textId="77777777"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2.2 Disparités régionales</w:t>
      </w:r>
    </w:p>
    <w:p w14:paraId="2C6C0BB3" w14:textId="65E5D18E"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2.3 Cas spécifiques (Labé, N’Zérékoré, Conakry)</w:t>
      </w:r>
    </w:p>
    <w:p w14:paraId="4809A400" w14:textId="77777777" w:rsidR="006D7C15" w:rsidRDefault="006D7C15" w:rsidP="006D7C15">
      <w:pPr>
        <w:pStyle w:val="Titre1"/>
        <w:pBdr>
          <w:bottom w:val="single" w:sz="10" w:space="5" w:color="0D7A5F"/>
        </w:pBdr>
        <w:spacing w:before="0"/>
      </w:pPr>
      <w:r>
        <w:t>3. Causes du déficit d’enregistrement</w:t>
      </w:r>
    </w:p>
    <w:p w14:paraId="34E56E67" w14:textId="77777777" w:rsidR="006D7C15" w:rsidRPr="006D7C15" w:rsidRDefault="006D7C15" w:rsidP="006D7C15">
      <w:pPr>
        <w:pStyle w:val="Titre1"/>
        <w:pBdr>
          <w:bottom w:val="single" w:sz="10" w:space="5" w:color="0D7A5F"/>
        </w:pBdr>
        <w:spacing w:before="0"/>
        <w:rPr>
          <w:b w:val="0"/>
          <w:bCs w:val="0"/>
          <w:color w:val="000000" w:themeColor="text1"/>
        </w:rPr>
      </w:pPr>
      <w:r>
        <w:t xml:space="preserve">   </w:t>
      </w:r>
      <w:r w:rsidRPr="006D7C15">
        <w:rPr>
          <w:b w:val="0"/>
          <w:bCs w:val="0"/>
          <w:color w:val="000000" w:themeColor="text1"/>
        </w:rPr>
        <w:t>3.1 Contraintes géographiques</w:t>
      </w:r>
    </w:p>
    <w:p w14:paraId="60C931D8" w14:textId="77777777"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3.2 Contraintes économiques et administratives</w:t>
      </w:r>
    </w:p>
    <w:p w14:paraId="218A0FCD" w14:textId="77777777"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3.3 Limites des infrastructures</w:t>
      </w:r>
    </w:p>
    <w:p w14:paraId="488CE744" w14:textId="77777777"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3.4 Facteurs sociaux et culturels</w:t>
      </w:r>
    </w:p>
    <w:p w14:paraId="33DDEA88" w14:textId="3CA512D9"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3.5 Facteurs sanitaires et contextuels</w:t>
      </w:r>
    </w:p>
    <w:p w14:paraId="637B34DA" w14:textId="77777777" w:rsidR="006D7C15" w:rsidRDefault="006D7C15" w:rsidP="006D7C15">
      <w:pPr>
        <w:pStyle w:val="Titre1"/>
        <w:pBdr>
          <w:bottom w:val="single" w:sz="10" w:space="5" w:color="0D7A5F"/>
        </w:pBdr>
        <w:spacing w:before="0"/>
      </w:pPr>
      <w:r>
        <w:t>4. Conséquences du non-enregistrement</w:t>
      </w:r>
    </w:p>
    <w:p w14:paraId="08A77A0C" w14:textId="77777777" w:rsidR="006D7C15" w:rsidRPr="006D7C15" w:rsidRDefault="006D7C15" w:rsidP="006D7C15">
      <w:pPr>
        <w:pStyle w:val="Titre1"/>
        <w:pBdr>
          <w:bottom w:val="single" w:sz="10" w:space="5" w:color="0D7A5F"/>
        </w:pBdr>
        <w:spacing w:before="0"/>
        <w:rPr>
          <w:b w:val="0"/>
          <w:bCs w:val="0"/>
          <w:color w:val="000000" w:themeColor="text1"/>
        </w:rPr>
      </w:pPr>
      <w:r>
        <w:t xml:space="preserve">   </w:t>
      </w:r>
      <w:r w:rsidRPr="006D7C15">
        <w:rPr>
          <w:b w:val="0"/>
          <w:bCs w:val="0"/>
          <w:color w:val="000000" w:themeColor="text1"/>
        </w:rPr>
        <w:t>4.1 Impact sur les enfants</w:t>
      </w:r>
    </w:p>
    <w:p w14:paraId="1C01D296" w14:textId="77777777"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4.2 Impact sur la société et l’État</w:t>
      </w:r>
    </w:p>
    <w:p w14:paraId="36976ECE" w14:textId="23D0D5A4"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4.3 Implications en matière de droits internationaux</w:t>
      </w:r>
    </w:p>
    <w:p w14:paraId="6A82A6CE" w14:textId="77777777" w:rsidR="006D7C15" w:rsidRDefault="006D7C15" w:rsidP="006D7C15">
      <w:pPr>
        <w:pStyle w:val="Titre1"/>
        <w:pBdr>
          <w:bottom w:val="single" w:sz="10" w:space="5" w:color="0D7A5F"/>
        </w:pBdr>
        <w:spacing w:before="0"/>
      </w:pPr>
      <w:r>
        <w:t>5. Enjeux nationaux</w:t>
      </w:r>
    </w:p>
    <w:p w14:paraId="3146221A" w14:textId="77777777" w:rsidR="006D7C15" w:rsidRPr="006D7C15" w:rsidRDefault="006D7C15" w:rsidP="006D7C15">
      <w:pPr>
        <w:pStyle w:val="Titre1"/>
        <w:pBdr>
          <w:bottom w:val="single" w:sz="10" w:space="5" w:color="0D7A5F"/>
        </w:pBdr>
        <w:spacing w:before="0"/>
        <w:rPr>
          <w:b w:val="0"/>
          <w:bCs w:val="0"/>
          <w:color w:val="000000" w:themeColor="text1"/>
        </w:rPr>
      </w:pPr>
      <w:r>
        <w:t xml:space="preserve">   </w:t>
      </w:r>
      <w:r w:rsidRPr="006D7C15">
        <w:rPr>
          <w:b w:val="0"/>
          <w:bCs w:val="0"/>
          <w:color w:val="000000" w:themeColor="text1"/>
        </w:rPr>
        <w:t>5.1 Ampleur du défi</w:t>
      </w:r>
    </w:p>
    <w:p w14:paraId="3D7BE7B0" w14:textId="1DA0C102" w:rsidR="006D7C15" w:rsidRPr="006D7C15" w:rsidRDefault="006D7C15" w:rsidP="006D7C15">
      <w:pPr>
        <w:pStyle w:val="Titre1"/>
        <w:pBdr>
          <w:bottom w:val="single" w:sz="10" w:space="5" w:color="0D7A5F"/>
        </w:pBdr>
        <w:spacing w:before="0"/>
        <w:rPr>
          <w:b w:val="0"/>
          <w:bCs w:val="0"/>
          <w:color w:val="000000" w:themeColor="text1"/>
        </w:rPr>
      </w:pPr>
      <w:r w:rsidRPr="006D7C15">
        <w:rPr>
          <w:b w:val="0"/>
          <w:bCs w:val="0"/>
          <w:color w:val="000000" w:themeColor="text1"/>
        </w:rPr>
        <w:t xml:space="preserve">   5.2 Nécessité d’une transformation du système</w:t>
      </w:r>
    </w:p>
    <w:p w14:paraId="654345FD" w14:textId="3B1927B1" w:rsidR="006D7C15" w:rsidRDefault="006D7C15" w:rsidP="006D7C15">
      <w:pPr>
        <w:pStyle w:val="Titre1"/>
        <w:pBdr>
          <w:bottom w:val="single" w:sz="10" w:space="5" w:color="0D7A5F"/>
        </w:pBdr>
        <w:spacing w:before="0"/>
      </w:pPr>
      <w:r>
        <w:t>6. Apport de la solution NaissanceChain</w:t>
      </w:r>
    </w:p>
    <w:p w14:paraId="7012E7EF" w14:textId="60E0D6EC" w:rsidR="006D7C15" w:rsidRDefault="006D7C15" w:rsidP="006D7C15">
      <w:pPr>
        <w:pStyle w:val="Titre1"/>
        <w:pBdr>
          <w:bottom w:val="single" w:sz="10" w:space="5" w:color="0D7A5F"/>
        </w:pBdr>
        <w:spacing w:before="0"/>
      </w:pPr>
      <w:r>
        <w:t>7. Sources et références</w:t>
      </w:r>
    </w:p>
    <w:p w14:paraId="067A3292" w14:textId="77777777" w:rsidR="006D7C15" w:rsidRDefault="006D7C15">
      <w:pPr>
        <w:pStyle w:val="Titre1"/>
        <w:pBdr>
          <w:bottom w:val="single" w:sz="10" w:space="5" w:color="0D7A5F"/>
        </w:pBdr>
      </w:pPr>
    </w:p>
    <w:p w14:paraId="33C5BCA7" w14:textId="77777777" w:rsidR="006D7C15" w:rsidRDefault="006D7C15">
      <w:pPr>
        <w:pStyle w:val="Titre1"/>
        <w:pBdr>
          <w:bottom w:val="single" w:sz="10" w:space="5" w:color="0D7A5F"/>
        </w:pBdr>
      </w:pPr>
    </w:p>
    <w:p w14:paraId="7A6948D7" w14:textId="77777777" w:rsidR="006D7C15" w:rsidRDefault="006D7C15">
      <w:pPr>
        <w:pStyle w:val="Titre1"/>
        <w:pBdr>
          <w:bottom w:val="single" w:sz="10" w:space="5" w:color="0D7A5F"/>
        </w:pBdr>
      </w:pPr>
    </w:p>
    <w:p w14:paraId="60666F6C" w14:textId="3E0D44B2" w:rsidR="007D53BF" w:rsidRDefault="00000000">
      <w:pPr>
        <w:pStyle w:val="Titre1"/>
        <w:pBdr>
          <w:bottom w:val="single" w:sz="10" w:space="5" w:color="0D7A5F"/>
        </w:pBdr>
      </w:pPr>
      <w:r>
        <w:lastRenderedPageBreak/>
        <w:t>1. Contexte Général — La Guinée en chiffres</w:t>
      </w:r>
    </w:p>
    <w:p w14:paraId="66A54750" w14:textId="56D9A92E" w:rsidR="007D53BF" w:rsidRDefault="00000000" w:rsidP="006D7C15">
      <w:pPr>
        <w:spacing w:before="80" w:after="140" w:line="360" w:lineRule="auto"/>
      </w:pPr>
      <w:r>
        <w:t xml:space="preserve">La Guinée est un pays d'Afrique de l'Ouest de </w:t>
      </w:r>
      <w:r>
        <w:rPr>
          <w:b/>
          <w:bCs/>
          <w:color w:val="0D7A5F"/>
        </w:rPr>
        <w:t>245 857 km²</w:t>
      </w:r>
      <w:r>
        <w:t xml:space="preserve">, bordé par six pays (Sénégal, Guinée-Bissau, Mali, Côte d'Ivoire, Sierra Leone, Libéria). Sa population est estimée à </w:t>
      </w:r>
      <w:r w:rsidR="006D7C15">
        <w:rPr>
          <w:b/>
          <w:bCs/>
          <w:color w:val="0D7A5F"/>
        </w:rPr>
        <w:t>15</w:t>
      </w:r>
      <w:r>
        <w:rPr>
          <w:b/>
          <w:bCs/>
          <w:color w:val="0D7A5F"/>
        </w:rPr>
        <w:t xml:space="preserve"> millions d'habitants en 20</w:t>
      </w:r>
      <w:r w:rsidR="006D7C15">
        <w:rPr>
          <w:b/>
          <w:bCs/>
          <w:color w:val="0D7A5F"/>
        </w:rPr>
        <w:t>26</w:t>
      </w:r>
      <w:r>
        <w:t xml:space="preserve"> (INS, 202</w:t>
      </w:r>
      <w:r w:rsidR="006D7C15">
        <w:t>6</w:t>
      </w:r>
      <w:r>
        <w:t>), avec un taux de croissance annuel de 2,7 %. Le pays est subdivisé en 4 régions naturelles, 8 régions administratives et 33 préfectures.</w:t>
      </w:r>
    </w:p>
    <w:tbl>
      <w:tblPr>
        <w:tblW w:w="10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8"/>
        <w:gridCol w:w="2648"/>
        <w:gridCol w:w="2650"/>
        <w:gridCol w:w="2650"/>
      </w:tblGrid>
      <w:tr w:rsidR="007D53BF" w14:paraId="512F8792" w14:textId="77777777" w:rsidTr="005F3EEE">
        <w:trPr>
          <w:trHeight w:val="1481"/>
        </w:trPr>
        <w:tc>
          <w:tcPr>
            <w:tcW w:w="2648" w:type="dxa"/>
            <w:tcBorders>
              <w:top w:val="single" w:sz="1" w:space="0" w:color="C8D8D0"/>
              <w:left w:val="single" w:sz="1" w:space="0" w:color="C8D8D0"/>
              <w:bottom w:val="single" w:sz="1" w:space="0" w:color="C8D8D0"/>
              <w:right w:val="single" w:sz="1" w:space="0" w:color="C8D8D0"/>
            </w:tcBorders>
            <w:shd w:val="clear" w:color="auto" w:fill="F0FAF8"/>
            <w:tcMar>
              <w:top w:w="120" w:type="dxa"/>
              <w:left w:w="140" w:type="dxa"/>
              <w:bottom w:w="120" w:type="dxa"/>
              <w:right w:w="100" w:type="dxa"/>
            </w:tcMar>
            <w:vAlign w:val="center"/>
          </w:tcPr>
          <w:p w14:paraId="6DADADE3" w14:textId="3367554F" w:rsidR="007D53BF" w:rsidRDefault="006D7C15">
            <w:pPr>
              <w:spacing w:after="40" w:line="340" w:lineRule="auto"/>
              <w:jc w:val="center"/>
            </w:pPr>
            <w:r>
              <w:rPr>
                <w:b/>
                <w:bCs/>
                <w:color w:val="0D7A5F"/>
                <w:sz w:val="44"/>
                <w:szCs w:val="44"/>
              </w:rPr>
              <w:t>+15</w:t>
            </w:r>
            <w:r w:rsidR="005F3EEE">
              <w:rPr>
                <w:b/>
                <w:bCs/>
                <w:color w:val="0D7A5F"/>
                <w:sz w:val="44"/>
                <w:szCs w:val="44"/>
              </w:rPr>
              <w:t>M</w:t>
            </w:r>
          </w:p>
          <w:p w14:paraId="3AF4D7E6" w14:textId="2B1CAF56" w:rsidR="007D53BF" w:rsidRDefault="00865246">
            <w:pPr>
              <w:spacing w:after="30" w:line="340" w:lineRule="auto"/>
              <w:jc w:val="center"/>
            </w:pPr>
            <w:r>
              <w:rPr>
                <w:b/>
                <w:bCs/>
                <w:sz w:val="22"/>
                <w:szCs w:val="22"/>
              </w:rPr>
              <w:t>Habitants (202</w:t>
            </w:r>
            <w:r w:rsidR="006D7C15">
              <w:rPr>
                <w:b/>
                <w:bCs/>
                <w:sz w:val="22"/>
                <w:szCs w:val="22"/>
              </w:rPr>
              <w:t>6</w:t>
            </w:r>
            <w:r>
              <w:rPr>
                <w:b/>
                <w:bCs/>
                <w:sz w:val="22"/>
                <w:szCs w:val="22"/>
              </w:rPr>
              <w:t>)</w:t>
            </w:r>
          </w:p>
          <w:p w14:paraId="5E0B64E6" w14:textId="41257B7A" w:rsidR="007D53BF" w:rsidRDefault="00000000">
            <w:pPr>
              <w:spacing w:line="340" w:lineRule="auto"/>
              <w:jc w:val="center"/>
            </w:pPr>
            <w:r>
              <w:rPr>
                <w:color w:val="5D6D7E"/>
                <w:sz w:val="18"/>
                <w:szCs w:val="18"/>
              </w:rPr>
              <w:t>INS Guinée, 202</w:t>
            </w:r>
            <w:r w:rsidR="00C9089E">
              <w:rPr>
                <w:color w:val="5D6D7E"/>
                <w:sz w:val="18"/>
                <w:szCs w:val="18"/>
              </w:rPr>
              <w:t>6</w:t>
            </w:r>
          </w:p>
        </w:tc>
        <w:tc>
          <w:tcPr>
            <w:tcW w:w="2648" w:type="dxa"/>
            <w:tcBorders>
              <w:top w:val="single" w:sz="1" w:space="0" w:color="C8D8D0"/>
              <w:left w:val="single" w:sz="1" w:space="0" w:color="C8D8D0"/>
              <w:bottom w:val="single" w:sz="1" w:space="0" w:color="C8D8D0"/>
              <w:right w:val="single" w:sz="1" w:space="0" w:color="C8D8D0"/>
            </w:tcBorders>
            <w:shd w:val="clear" w:color="auto" w:fill="EBF5FB"/>
            <w:tcMar>
              <w:top w:w="120" w:type="dxa"/>
              <w:left w:w="140" w:type="dxa"/>
              <w:bottom w:w="120" w:type="dxa"/>
              <w:right w:w="100" w:type="dxa"/>
            </w:tcMar>
            <w:vAlign w:val="center"/>
          </w:tcPr>
          <w:p w14:paraId="762ABD4B" w14:textId="77777777" w:rsidR="007D53BF" w:rsidRDefault="00000000">
            <w:pPr>
              <w:spacing w:after="40" w:line="340" w:lineRule="auto"/>
              <w:jc w:val="center"/>
            </w:pPr>
            <w:r>
              <w:rPr>
                <w:b/>
                <w:bCs/>
                <w:color w:val="0A5C47"/>
                <w:sz w:val="44"/>
                <w:szCs w:val="44"/>
              </w:rPr>
              <w:t>61,3%</w:t>
            </w:r>
          </w:p>
          <w:p w14:paraId="60ACDC1B" w14:textId="54CBCF8A" w:rsidR="007D53BF" w:rsidRDefault="00865246">
            <w:pPr>
              <w:spacing w:after="30" w:line="340" w:lineRule="auto"/>
              <w:jc w:val="center"/>
            </w:pPr>
            <w:r>
              <w:rPr>
                <w:b/>
                <w:bCs/>
                <w:sz w:val="22"/>
                <w:szCs w:val="22"/>
              </w:rPr>
              <w:t>Population rurale</w:t>
            </w:r>
          </w:p>
          <w:p w14:paraId="6284ED5F" w14:textId="77777777" w:rsidR="007D53BF" w:rsidRDefault="00000000">
            <w:pPr>
              <w:spacing w:line="340" w:lineRule="auto"/>
              <w:jc w:val="center"/>
            </w:pPr>
            <w:r>
              <w:rPr>
                <w:color w:val="5D6D7E"/>
                <w:sz w:val="18"/>
                <w:szCs w:val="18"/>
              </w:rPr>
              <w:t>RGPH-4, 2025</w:t>
            </w:r>
          </w:p>
        </w:tc>
        <w:tc>
          <w:tcPr>
            <w:tcW w:w="2650" w:type="dxa"/>
            <w:tcBorders>
              <w:top w:val="single" w:sz="1" w:space="0" w:color="C8D8D0"/>
              <w:left w:val="single" w:sz="1" w:space="0" w:color="C8D8D0"/>
              <w:bottom w:val="single" w:sz="1" w:space="0" w:color="C8D8D0"/>
              <w:right w:val="single" w:sz="1" w:space="0" w:color="C8D8D0"/>
            </w:tcBorders>
            <w:shd w:val="clear" w:color="auto" w:fill="FDECEA"/>
            <w:tcMar>
              <w:top w:w="120" w:type="dxa"/>
              <w:left w:w="140" w:type="dxa"/>
              <w:bottom w:w="120" w:type="dxa"/>
              <w:right w:w="100" w:type="dxa"/>
            </w:tcMar>
            <w:vAlign w:val="center"/>
          </w:tcPr>
          <w:p w14:paraId="20932F21" w14:textId="77777777" w:rsidR="007D53BF" w:rsidRDefault="00000000">
            <w:pPr>
              <w:spacing w:after="40" w:line="340" w:lineRule="auto"/>
              <w:jc w:val="center"/>
            </w:pPr>
            <w:r>
              <w:rPr>
                <w:b/>
                <w:bCs/>
                <w:color w:val="C0392B"/>
                <w:sz w:val="44"/>
                <w:szCs w:val="44"/>
              </w:rPr>
              <w:t>43,7%</w:t>
            </w:r>
          </w:p>
          <w:p w14:paraId="4983C1C1" w14:textId="70001492" w:rsidR="007D53BF" w:rsidRDefault="00865246">
            <w:pPr>
              <w:spacing w:after="30" w:line="340" w:lineRule="auto"/>
              <w:jc w:val="center"/>
            </w:pPr>
            <w:r>
              <w:rPr>
                <w:b/>
                <w:bCs/>
                <w:sz w:val="22"/>
                <w:szCs w:val="22"/>
              </w:rPr>
              <w:t>Taux de pauvreté</w:t>
            </w:r>
          </w:p>
          <w:p w14:paraId="5EACEEDD" w14:textId="77777777" w:rsidR="007D53BF" w:rsidRDefault="00000000">
            <w:pPr>
              <w:spacing w:line="340" w:lineRule="auto"/>
              <w:jc w:val="center"/>
            </w:pPr>
            <w:r>
              <w:rPr>
                <w:color w:val="5D6D7E"/>
                <w:sz w:val="18"/>
                <w:szCs w:val="18"/>
              </w:rPr>
              <w:t>INS Guinée, 2019</w:t>
            </w:r>
          </w:p>
        </w:tc>
        <w:tc>
          <w:tcPr>
            <w:tcW w:w="2650" w:type="dxa"/>
            <w:tcBorders>
              <w:top w:val="single" w:sz="1" w:space="0" w:color="C8D8D0"/>
              <w:left w:val="single" w:sz="1" w:space="0" w:color="C8D8D0"/>
              <w:bottom w:val="single" w:sz="1" w:space="0" w:color="C8D8D0"/>
              <w:right w:val="single" w:sz="1" w:space="0" w:color="C8D8D0"/>
            </w:tcBorders>
            <w:shd w:val="clear" w:color="auto" w:fill="FEF3E6"/>
            <w:tcMar>
              <w:top w:w="120" w:type="dxa"/>
              <w:left w:w="140" w:type="dxa"/>
              <w:bottom w:w="120" w:type="dxa"/>
              <w:right w:w="100" w:type="dxa"/>
            </w:tcMar>
            <w:vAlign w:val="center"/>
          </w:tcPr>
          <w:p w14:paraId="2B5487C0" w14:textId="77777777" w:rsidR="007D53BF" w:rsidRDefault="00000000">
            <w:pPr>
              <w:spacing w:after="40" w:line="340" w:lineRule="auto"/>
              <w:jc w:val="center"/>
            </w:pPr>
            <w:r>
              <w:rPr>
                <w:b/>
                <w:bCs/>
                <w:color w:val="E67E22"/>
                <w:sz w:val="44"/>
                <w:szCs w:val="44"/>
              </w:rPr>
              <w:t>0,465</w:t>
            </w:r>
          </w:p>
          <w:p w14:paraId="64E8A711" w14:textId="77777777" w:rsidR="007D53BF" w:rsidRDefault="00000000">
            <w:pPr>
              <w:spacing w:after="30" w:line="340" w:lineRule="auto"/>
              <w:jc w:val="center"/>
            </w:pPr>
            <w:r>
              <w:rPr>
                <w:b/>
                <w:bCs/>
                <w:sz w:val="22"/>
                <w:szCs w:val="22"/>
              </w:rPr>
              <w:t>IDH (182e/189)</w:t>
            </w:r>
          </w:p>
          <w:p w14:paraId="4C5E1A9B" w14:textId="77777777" w:rsidR="007D53BF" w:rsidRDefault="00000000">
            <w:pPr>
              <w:spacing w:line="340" w:lineRule="auto"/>
              <w:jc w:val="center"/>
            </w:pPr>
            <w:r>
              <w:rPr>
                <w:color w:val="5D6D7E"/>
                <w:sz w:val="18"/>
                <w:szCs w:val="18"/>
              </w:rPr>
              <w:t>PNUD, 2021</w:t>
            </w:r>
          </w:p>
        </w:tc>
      </w:tr>
    </w:tbl>
    <w:p w14:paraId="2770CF05" w14:textId="77777777" w:rsidR="007D53BF" w:rsidRDefault="007D53BF">
      <w:pPr>
        <w:spacing w:before="100"/>
      </w:pPr>
    </w:p>
    <w:p w14:paraId="24E47E32" w14:textId="51132224" w:rsidR="007D53BF" w:rsidRDefault="00000000" w:rsidP="005F3EEE">
      <w:pPr>
        <w:spacing w:before="80" w:after="100" w:line="360" w:lineRule="auto"/>
      </w:pPr>
      <w:r>
        <w:t>Ce contexte socio-économique fragile est directement lié à la problématique de l'enregistrement des naissances : la pauvreté, l'enclavement des zones rurales et la faiblesse des infrastructures administratives se conjuguent pour maintenir des millions d'enfants dans l'invisibilité juridique.</w:t>
      </w:r>
    </w:p>
    <w:p w14:paraId="6CCA19BB" w14:textId="1C4C8630" w:rsidR="007D53BF" w:rsidRDefault="00000000">
      <w:pPr>
        <w:pStyle w:val="Titre1"/>
        <w:pBdr>
          <w:bottom w:val="single" w:sz="10" w:space="5" w:color="0D7A5F"/>
        </w:pBdr>
      </w:pPr>
      <w:r>
        <w:t xml:space="preserve">2. État des </w:t>
      </w:r>
      <w:r w:rsidR="00C9089E">
        <w:t>l</w:t>
      </w:r>
      <w:r w:rsidR="00865246">
        <w:t xml:space="preserve">ieux </w:t>
      </w:r>
      <w:r w:rsidR="00C9089E">
        <w:t>d’e</w:t>
      </w:r>
      <w:r w:rsidR="00865246">
        <w:t>nregistrement</w:t>
      </w:r>
      <w:r>
        <w:t xml:space="preserve"> des </w:t>
      </w:r>
      <w:r w:rsidR="00C9089E">
        <w:t>n</w:t>
      </w:r>
      <w:r>
        <w:t>aissances</w:t>
      </w:r>
    </w:p>
    <w:p w14:paraId="204A0569" w14:textId="77777777" w:rsidR="007D53BF" w:rsidRDefault="00000000">
      <w:pPr>
        <w:pStyle w:val="Titre2"/>
      </w:pPr>
      <w:r>
        <w:t>2.1. Données nationales clés</w:t>
      </w:r>
    </w:p>
    <w:p w14:paraId="52BE44F7" w14:textId="77777777" w:rsidR="007D53BF" w:rsidRDefault="007D53BF">
      <w:pPr>
        <w:spacing w:before="50"/>
      </w:pPr>
    </w:p>
    <w:tbl>
      <w:tblPr>
        <w:tblW w:w="10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2645"/>
        <w:gridCol w:w="2647"/>
        <w:gridCol w:w="2647"/>
      </w:tblGrid>
      <w:tr w:rsidR="007D53BF" w14:paraId="1EB8EB65" w14:textId="77777777" w:rsidTr="005F3EEE">
        <w:trPr>
          <w:trHeight w:val="2149"/>
        </w:trPr>
        <w:tc>
          <w:tcPr>
            <w:tcW w:w="2645" w:type="dxa"/>
            <w:tcBorders>
              <w:top w:val="single" w:sz="1" w:space="0" w:color="C8D8D0"/>
              <w:left w:val="single" w:sz="1" w:space="0" w:color="C8D8D0"/>
              <w:bottom w:val="single" w:sz="1" w:space="0" w:color="C8D8D0"/>
              <w:right w:val="single" w:sz="1" w:space="0" w:color="C8D8D0"/>
            </w:tcBorders>
            <w:shd w:val="clear" w:color="auto" w:fill="F0FAF8"/>
            <w:tcMar>
              <w:top w:w="120" w:type="dxa"/>
              <w:left w:w="140" w:type="dxa"/>
              <w:bottom w:w="120" w:type="dxa"/>
              <w:right w:w="100" w:type="dxa"/>
            </w:tcMar>
            <w:vAlign w:val="center"/>
          </w:tcPr>
          <w:p w14:paraId="68689DEE" w14:textId="77777777" w:rsidR="007D53BF" w:rsidRDefault="00000000">
            <w:pPr>
              <w:spacing w:after="40" w:line="340" w:lineRule="auto"/>
              <w:jc w:val="center"/>
            </w:pPr>
            <w:r>
              <w:rPr>
                <w:b/>
                <w:bCs/>
                <w:color w:val="0D7A5F"/>
                <w:sz w:val="44"/>
                <w:szCs w:val="44"/>
              </w:rPr>
              <w:t>58%</w:t>
            </w:r>
          </w:p>
          <w:p w14:paraId="107FAA60" w14:textId="4D9D1074" w:rsidR="007D53BF" w:rsidRDefault="00865246">
            <w:pPr>
              <w:spacing w:after="30" w:line="340" w:lineRule="auto"/>
              <w:jc w:val="center"/>
            </w:pPr>
            <w:r>
              <w:rPr>
                <w:b/>
                <w:bCs/>
                <w:sz w:val="22"/>
                <w:szCs w:val="22"/>
              </w:rPr>
              <w:t>Naissances enregistrées (national)</w:t>
            </w:r>
          </w:p>
          <w:p w14:paraId="0CB7E278" w14:textId="77777777" w:rsidR="007D53BF" w:rsidRDefault="00000000">
            <w:pPr>
              <w:spacing w:line="340" w:lineRule="auto"/>
              <w:jc w:val="center"/>
            </w:pPr>
            <w:r>
              <w:rPr>
                <w:color w:val="5D6D7E"/>
                <w:sz w:val="18"/>
                <w:szCs w:val="18"/>
              </w:rPr>
              <w:t>UNICEF Guinée, 2022</w:t>
            </w:r>
          </w:p>
        </w:tc>
        <w:tc>
          <w:tcPr>
            <w:tcW w:w="2645" w:type="dxa"/>
            <w:tcBorders>
              <w:top w:val="single" w:sz="1" w:space="0" w:color="C8D8D0"/>
              <w:left w:val="single" w:sz="1" w:space="0" w:color="C8D8D0"/>
              <w:bottom w:val="single" w:sz="1" w:space="0" w:color="C8D8D0"/>
              <w:right w:val="single" w:sz="1" w:space="0" w:color="C8D8D0"/>
            </w:tcBorders>
            <w:shd w:val="clear" w:color="auto" w:fill="FDECEA"/>
            <w:tcMar>
              <w:top w:w="120" w:type="dxa"/>
              <w:left w:w="140" w:type="dxa"/>
              <w:bottom w:w="120" w:type="dxa"/>
              <w:right w:w="100" w:type="dxa"/>
            </w:tcMar>
            <w:vAlign w:val="center"/>
          </w:tcPr>
          <w:p w14:paraId="0577D4E9" w14:textId="77777777" w:rsidR="007D53BF" w:rsidRDefault="00000000">
            <w:pPr>
              <w:spacing w:after="40" w:line="340" w:lineRule="auto"/>
              <w:jc w:val="center"/>
            </w:pPr>
            <w:r>
              <w:rPr>
                <w:b/>
                <w:bCs/>
                <w:color w:val="C0392B"/>
                <w:sz w:val="44"/>
                <w:szCs w:val="44"/>
              </w:rPr>
              <w:t>&lt; 40%</w:t>
            </w:r>
          </w:p>
          <w:p w14:paraId="612FB4C7" w14:textId="45C9BC99" w:rsidR="007D53BF" w:rsidRDefault="00865246">
            <w:pPr>
              <w:spacing w:after="30" w:line="340" w:lineRule="auto"/>
              <w:jc w:val="center"/>
            </w:pPr>
            <w:r>
              <w:rPr>
                <w:b/>
                <w:bCs/>
                <w:sz w:val="22"/>
                <w:szCs w:val="22"/>
              </w:rPr>
              <w:t>Taux en zones rurales</w:t>
            </w:r>
          </w:p>
          <w:p w14:paraId="7E3710BA" w14:textId="77777777" w:rsidR="007D53BF" w:rsidRDefault="00000000">
            <w:pPr>
              <w:spacing w:line="340" w:lineRule="auto"/>
              <w:jc w:val="center"/>
            </w:pPr>
            <w:r>
              <w:rPr>
                <w:color w:val="5D6D7E"/>
                <w:sz w:val="18"/>
                <w:szCs w:val="18"/>
              </w:rPr>
              <w:t>EDS Guinée, 2018</w:t>
            </w:r>
          </w:p>
        </w:tc>
        <w:tc>
          <w:tcPr>
            <w:tcW w:w="2647" w:type="dxa"/>
            <w:tcBorders>
              <w:top w:val="single" w:sz="1" w:space="0" w:color="C8D8D0"/>
              <w:left w:val="single" w:sz="1" w:space="0" w:color="C8D8D0"/>
              <w:bottom w:val="single" w:sz="1" w:space="0" w:color="C8D8D0"/>
              <w:right w:val="single" w:sz="1" w:space="0" w:color="C8D8D0"/>
            </w:tcBorders>
            <w:shd w:val="clear" w:color="auto" w:fill="FEF3E6"/>
            <w:tcMar>
              <w:top w:w="120" w:type="dxa"/>
              <w:left w:w="140" w:type="dxa"/>
              <w:bottom w:w="120" w:type="dxa"/>
              <w:right w:w="100" w:type="dxa"/>
            </w:tcMar>
            <w:vAlign w:val="center"/>
          </w:tcPr>
          <w:p w14:paraId="2189B8FE" w14:textId="77777777" w:rsidR="007D53BF" w:rsidRDefault="00000000">
            <w:pPr>
              <w:spacing w:after="40" w:line="340" w:lineRule="auto"/>
              <w:jc w:val="center"/>
            </w:pPr>
            <w:r>
              <w:rPr>
                <w:b/>
                <w:bCs/>
                <w:color w:val="E67E22"/>
                <w:sz w:val="44"/>
                <w:szCs w:val="44"/>
              </w:rPr>
              <w:t>1,8M</w:t>
            </w:r>
          </w:p>
          <w:p w14:paraId="3B8AA0D8" w14:textId="472FD863" w:rsidR="007D53BF" w:rsidRDefault="00865246">
            <w:pPr>
              <w:spacing w:after="30" w:line="340" w:lineRule="auto"/>
              <w:jc w:val="center"/>
            </w:pPr>
            <w:r>
              <w:rPr>
                <w:b/>
                <w:bCs/>
                <w:sz w:val="22"/>
                <w:szCs w:val="22"/>
              </w:rPr>
              <w:t>Enfants sans acte de naissance</w:t>
            </w:r>
          </w:p>
          <w:p w14:paraId="50495DA1" w14:textId="77777777" w:rsidR="007D53BF" w:rsidRDefault="00000000">
            <w:pPr>
              <w:spacing w:line="340" w:lineRule="auto"/>
              <w:jc w:val="center"/>
            </w:pPr>
            <w:r>
              <w:rPr>
                <w:color w:val="5D6D7E"/>
                <w:sz w:val="18"/>
                <w:szCs w:val="18"/>
              </w:rPr>
              <w:t>UNICEF, 2022</w:t>
            </w:r>
          </w:p>
        </w:tc>
        <w:tc>
          <w:tcPr>
            <w:tcW w:w="2647" w:type="dxa"/>
            <w:tcBorders>
              <w:top w:val="single" w:sz="1" w:space="0" w:color="C8D8D0"/>
              <w:left w:val="single" w:sz="1" w:space="0" w:color="C8D8D0"/>
              <w:bottom w:val="single" w:sz="1" w:space="0" w:color="C8D8D0"/>
              <w:right w:val="single" w:sz="1" w:space="0" w:color="C8D8D0"/>
            </w:tcBorders>
            <w:shd w:val="clear" w:color="auto" w:fill="EBF5FB"/>
            <w:tcMar>
              <w:top w:w="120" w:type="dxa"/>
              <w:left w:w="140" w:type="dxa"/>
              <w:bottom w:w="120" w:type="dxa"/>
              <w:right w:w="100" w:type="dxa"/>
            </w:tcMar>
            <w:vAlign w:val="center"/>
          </w:tcPr>
          <w:p w14:paraId="2999B731" w14:textId="77777777" w:rsidR="007D53BF" w:rsidRDefault="00000000">
            <w:pPr>
              <w:spacing w:after="40" w:line="340" w:lineRule="auto"/>
              <w:jc w:val="center"/>
            </w:pPr>
            <w:r>
              <w:rPr>
                <w:b/>
                <w:bCs/>
                <w:color w:val="0A5C47"/>
                <w:sz w:val="44"/>
                <w:szCs w:val="44"/>
              </w:rPr>
              <w:t>3–8 mois</w:t>
            </w:r>
          </w:p>
          <w:p w14:paraId="09159424" w14:textId="6FCC950A" w:rsidR="007D53BF" w:rsidRDefault="00865246">
            <w:pPr>
              <w:spacing w:after="30" w:line="340" w:lineRule="auto"/>
              <w:jc w:val="center"/>
            </w:pPr>
            <w:r>
              <w:rPr>
                <w:b/>
                <w:bCs/>
                <w:sz w:val="22"/>
                <w:szCs w:val="22"/>
              </w:rPr>
              <w:t>Délai moyen pour un acte tardif</w:t>
            </w:r>
          </w:p>
          <w:p w14:paraId="1BE0EB8B" w14:textId="77777777" w:rsidR="007D53BF" w:rsidRDefault="00000000">
            <w:pPr>
              <w:spacing w:line="340" w:lineRule="auto"/>
              <w:jc w:val="center"/>
            </w:pPr>
            <w:r>
              <w:rPr>
                <w:color w:val="5D6D7E"/>
                <w:sz w:val="18"/>
                <w:szCs w:val="18"/>
              </w:rPr>
              <w:t>Ministère Justice GN, 2022</w:t>
            </w:r>
          </w:p>
        </w:tc>
      </w:tr>
    </w:tbl>
    <w:p w14:paraId="372B4880" w14:textId="77777777" w:rsidR="007D53BF" w:rsidRDefault="007D53BF">
      <w:pPr>
        <w:spacing w:before="100"/>
      </w:pPr>
    </w:p>
    <w:p w14:paraId="320DC26E" w14:textId="067F436C" w:rsidR="007D53BF" w:rsidRDefault="00000000" w:rsidP="006D7C15">
      <w:pPr>
        <w:spacing w:before="80" w:after="120" w:line="360" w:lineRule="auto"/>
      </w:pPr>
      <w:r>
        <w:t xml:space="preserve">Selon l'Enquête Démographique et de Santé de 2018 (EDS 2018), </w:t>
      </w:r>
      <w:r>
        <w:rPr>
          <w:b/>
          <w:bCs/>
          <w:color w:val="0D7A5F"/>
        </w:rPr>
        <w:t>62 % des enfants de moins de 5 ans</w:t>
      </w:r>
      <w:r>
        <w:t xml:space="preserve"> étaient enregistrés à l'état civil en Guinée. Des données actualisées de l'UNICEF Guinée (2022) établissent ce taux à </w:t>
      </w:r>
      <w:r>
        <w:rPr>
          <w:b/>
          <w:bCs/>
          <w:color w:val="C0392B"/>
        </w:rPr>
        <w:t>58 % au niveau national</w:t>
      </w:r>
      <w:r>
        <w:t xml:space="preserve">, reflétant les difficultés structurelles persistantes malgré les efforts de modernisation engagés depuis 2016. La Guinée se situe ainsi significativement en dessous de la moyenne de l'Afrique de l'Ouest et du Centre, qui atteignait </w:t>
      </w:r>
      <w:r>
        <w:rPr>
          <w:b/>
          <w:bCs/>
          <w:color w:val="0D7A5F"/>
        </w:rPr>
        <w:t>63 % en 2022</w:t>
      </w:r>
      <w:r>
        <w:t xml:space="preserve"> (UNICEF, 2022).</w:t>
      </w:r>
    </w:p>
    <w:p w14:paraId="54E8B1C1" w14:textId="77777777" w:rsidR="007D53BF" w:rsidRDefault="00000000">
      <w:pPr>
        <w:pStyle w:val="Titre2"/>
      </w:pPr>
      <w:r>
        <w:t>2.2. Données par région naturelle</w:t>
      </w:r>
    </w:p>
    <w:p w14:paraId="7DF81100" w14:textId="77777777" w:rsidR="007D53BF" w:rsidRDefault="00000000">
      <w:pPr>
        <w:spacing w:after="120" w:line="340" w:lineRule="auto"/>
      </w:pPr>
      <w:r>
        <w:rPr>
          <w:color w:val="5D6D7E"/>
        </w:rPr>
        <w:lastRenderedPageBreak/>
        <w:t>La Guinée se compose de quatre régions naturelles présentant des réalités très contrastées en matière d'enregistrement des naissances. Les disparités urbain-rural et les niveaux d'accessibilité aux services administratifs expliquent en grande partie ces écarts.</w:t>
      </w:r>
    </w:p>
    <w:p w14:paraId="30B12FAD" w14:textId="77777777" w:rsidR="007D53BF" w:rsidRDefault="007D53BF">
      <w:pPr>
        <w:spacing w:before="5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3"/>
        <w:gridCol w:w="1796"/>
        <w:gridCol w:w="1576"/>
        <w:gridCol w:w="1703"/>
        <w:gridCol w:w="3341"/>
      </w:tblGrid>
      <w:tr w:rsidR="007D53BF" w14:paraId="2B8B776C" w14:textId="77777777" w:rsidTr="007A4777">
        <w:tc>
          <w:tcPr>
            <w:tcW w:w="2073"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187ED14C" w14:textId="77777777" w:rsidR="007D53BF" w:rsidRDefault="00000000">
            <w:pPr>
              <w:spacing w:line="340" w:lineRule="auto"/>
            </w:pPr>
            <w:r>
              <w:rPr>
                <w:b/>
                <w:bCs/>
                <w:color w:val="FFFFFF"/>
              </w:rPr>
              <w:t>Région naturelle</w:t>
            </w:r>
          </w:p>
        </w:tc>
        <w:tc>
          <w:tcPr>
            <w:tcW w:w="1796"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54301518" w14:textId="77777777" w:rsidR="007D53BF" w:rsidRDefault="00000000">
            <w:pPr>
              <w:spacing w:line="340" w:lineRule="auto"/>
            </w:pPr>
            <w:r>
              <w:rPr>
                <w:b/>
                <w:bCs/>
                <w:color w:val="FFFFFF"/>
              </w:rPr>
              <w:t>Préfectures principales</w:t>
            </w:r>
          </w:p>
        </w:tc>
        <w:tc>
          <w:tcPr>
            <w:tcW w:w="1576"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53A6144E" w14:textId="77777777" w:rsidR="007D53BF" w:rsidRDefault="00000000">
            <w:pPr>
              <w:spacing w:line="340" w:lineRule="auto"/>
            </w:pPr>
            <w:r>
              <w:rPr>
                <w:b/>
                <w:bCs/>
                <w:color w:val="FFFFFF"/>
              </w:rPr>
              <w:t>Taux estimé</w:t>
            </w:r>
          </w:p>
        </w:tc>
        <w:tc>
          <w:tcPr>
            <w:tcW w:w="1703"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2565E554" w14:textId="77777777" w:rsidR="007D53BF" w:rsidRDefault="00000000">
            <w:pPr>
              <w:spacing w:line="340" w:lineRule="auto"/>
            </w:pPr>
            <w:r>
              <w:rPr>
                <w:b/>
                <w:bCs/>
                <w:color w:val="FFFFFF"/>
              </w:rPr>
              <w:t>Niveau</w:t>
            </w:r>
          </w:p>
        </w:tc>
        <w:tc>
          <w:tcPr>
            <w:tcW w:w="3341"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511B9E0F" w14:textId="77777777" w:rsidR="007D53BF" w:rsidRDefault="00000000">
            <w:pPr>
              <w:spacing w:line="340" w:lineRule="auto"/>
            </w:pPr>
            <w:r>
              <w:rPr>
                <w:b/>
                <w:bCs/>
                <w:color w:val="FFFFFF"/>
              </w:rPr>
              <w:t>Contexte</w:t>
            </w:r>
          </w:p>
        </w:tc>
      </w:tr>
      <w:tr w:rsidR="007D53BF" w14:paraId="61CDC641" w14:textId="77777777" w:rsidTr="007A4777">
        <w:trPr>
          <w:trHeight w:val="1448"/>
        </w:trPr>
        <w:tc>
          <w:tcPr>
            <w:tcW w:w="20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0713923" w14:textId="77777777" w:rsidR="007D53BF" w:rsidRDefault="00000000">
            <w:pPr>
              <w:spacing w:line="340" w:lineRule="auto"/>
            </w:pPr>
            <w:r>
              <w:rPr>
                <w:b/>
                <w:bCs/>
                <w:color w:val="0D7A5F"/>
              </w:rPr>
              <w:t>Basse Guinée</w:t>
            </w:r>
          </w:p>
        </w:tc>
        <w:tc>
          <w:tcPr>
            <w:tcW w:w="179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32A9B175" w14:textId="77777777" w:rsidR="007D53BF" w:rsidRDefault="00000000">
            <w:pPr>
              <w:spacing w:line="340" w:lineRule="auto"/>
            </w:pPr>
            <w:r>
              <w:t>Conakry, Kindia, Boké, Coyah, Forécariah</w:t>
            </w:r>
          </w:p>
        </w:tc>
        <w:tc>
          <w:tcPr>
            <w:tcW w:w="157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3309A2C2" w14:textId="77777777" w:rsidR="007D53BF" w:rsidRDefault="00000000">
            <w:pPr>
              <w:spacing w:line="340" w:lineRule="auto"/>
            </w:pPr>
            <w:r>
              <w:rPr>
                <w:b/>
                <w:bCs/>
                <w:color w:val="0D7A5F"/>
              </w:rPr>
              <w:t>65 – 80 %</w:t>
            </w:r>
          </w:p>
        </w:tc>
        <w:tc>
          <w:tcPr>
            <w:tcW w:w="1703" w:type="dxa"/>
            <w:tcBorders>
              <w:top w:val="single" w:sz="1" w:space="0" w:color="C8D8D0"/>
              <w:left w:val="single" w:sz="1" w:space="0" w:color="C8D8D0"/>
              <w:bottom w:val="single" w:sz="1" w:space="0" w:color="C8D8D0"/>
              <w:right w:val="single" w:sz="1" w:space="0" w:color="C8D8D0"/>
            </w:tcBorders>
            <w:shd w:val="clear" w:color="auto" w:fill="E8F8F0"/>
            <w:tcMar>
              <w:top w:w="90" w:type="dxa"/>
              <w:left w:w="130" w:type="dxa"/>
              <w:bottom w:w="90" w:type="dxa"/>
              <w:right w:w="100" w:type="dxa"/>
            </w:tcMar>
            <w:vAlign w:val="center"/>
          </w:tcPr>
          <w:p w14:paraId="13B5AA5F" w14:textId="77777777" w:rsidR="007D53BF" w:rsidRDefault="00000000">
            <w:pPr>
              <w:spacing w:line="340" w:lineRule="auto"/>
            </w:pPr>
            <w:r>
              <w:rPr>
                <w:b/>
                <w:bCs/>
                <w:color w:val="0D7A5F"/>
              </w:rPr>
              <w:t>Élevé</w:t>
            </w:r>
          </w:p>
        </w:tc>
        <w:tc>
          <w:tcPr>
            <w:tcW w:w="334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3B55B356" w14:textId="77777777" w:rsidR="007D53BF" w:rsidRDefault="00000000">
            <w:pPr>
              <w:spacing w:line="340" w:lineRule="auto"/>
            </w:pPr>
            <w:r>
              <w:t>Région la plus urbanisée, accès aux services administratifs plus aisé</w:t>
            </w:r>
          </w:p>
        </w:tc>
      </w:tr>
      <w:tr w:rsidR="007D53BF" w14:paraId="747F02C6" w14:textId="77777777" w:rsidTr="007A4777">
        <w:tc>
          <w:tcPr>
            <w:tcW w:w="20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E3B878D" w14:textId="77777777" w:rsidR="007D53BF" w:rsidRDefault="00000000">
            <w:pPr>
              <w:spacing w:line="340" w:lineRule="auto"/>
            </w:pPr>
            <w:r>
              <w:rPr>
                <w:b/>
                <w:bCs/>
                <w:color w:val="E67E22"/>
              </w:rPr>
              <w:t>Moyenne Guinée (Fouta Djallon)</w:t>
            </w:r>
          </w:p>
        </w:tc>
        <w:tc>
          <w:tcPr>
            <w:tcW w:w="179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3CCC0131" w14:textId="77777777" w:rsidR="007D53BF" w:rsidRDefault="00000000">
            <w:pPr>
              <w:spacing w:line="340" w:lineRule="auto"/>
            </w:pPr>
            <w:r>
              <w:t>Labé, Mamou, Pita, Dalaba, Koubia</w:t>
            </w:r>
          </w:p>
        </w:tc>
        <w:tc>
          <w:tcPr>
            <w:tcW w:w="1576" w:type="dxa"/>
            <w:tcBorders>
              <w:top w:val="single" w:sz="1" w:space="0" w:color="C8D8D0"/>
              <w:left w:val="single" w:sz="1" w:space="0" w:color="C8D8D0"/>
              <w:bottom w:val="single" w:sz="1" w:space="0" w:color="C8D8D0"/>
              <w:right w:val="single" w:sz="1" w:space="0" w:color="C8D8D0"/>
            </w:tcBorders>
            <w:shd w:val="clear" w:color="auto" w:fill="FDECEA"/>
            <w:tcMar>
              <w:top w:w="90" w:type="dxa"/>
              <w:left w:w="130" w:type="dxa"/>
              <w:bottom w:w="90" w:type="dxa"/>
              <w:right w:w="100" w:type="dxa"/>
            </w:tcMar>
            <w:vAlign w:val="center"/>
          </w:tcPr>
          <w:p w14:paraId="79568DE3" w14:textId="77777777" w:rsidR="007D53BF" w:rsidRDefault="00000000">
            <w:pPr>
              <w:spacing w:line="340" w:lineRule="auto"/>
            </w:pPr>
            <w:r>
              <w:rPr>
                <w:b/>
                <w:bCs/>
                <w:color w:val="C0392B"/>
              </w:rPr>
              <w:t>&lt; 40 %</w:t>
            </w:r>
          </w:p>
        </w:tc>
        <w:tc>
          <w:tcPr>
            <w:tcW w:w="1703" w:type="dxa"/>
            <w:tcBorders>
              <w:top w:val="single" w:sz="1" w:space="0" w:color="C8D8D0"/>
              <w:left w:val="single" w:sz="1" w:space="0" w:color="C8D8D0"/>
              <w:bottom w:val="single" w:sz="1" w:space="0" w:color="C8D8D0"/>
              <w:right w:val="single" w:sz="1" w:space="0" w:color="C8D8D0"/>
            </w:tcBorders>
            <w:shd w:val="clear" w:color="auto" w:fill="FDECEA"/>
            <w:tcMar>
              <w:top w:w="90" w:type="dxa"/>
              <w:left w:w="130" w:type="dxa"/>
              <w:bottom w:w="90" w:type="dxa"/>
              <w:right w:w="100" w:type="dxa"/>
            </w:tcMar>
            <w:vAlign w:val="center"/>
          </w:tcPr>
          <w:p w14:paraId="088E3C8C" w14:textId="77777777" w:rsidR="007D53BF" w:rsidRDefault="00000000">
            <w:pPr>
              <w:spacing w:line="340" w:lineRule="auto"/>
            </w:pPr>
            <w:r>
              <w:rPr>
                <w:b/>
                <w:bCs/>
                <w:color w:val="C0392B"/>
              </w:rPr>
              <w:t>Critique</w:t>
            </w:r>
          </w:p>
        </w:tc>
        <w:tc>
          <w:tcPr>
            <w:tcW w:w="3341"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3B57CBB" w14:textId="77777777" w:rsidR="007D53BF" w:rsidRDefault="00000000">
            <w:pPr>
              <w:spacing w:line="340" w:lineRule="auto"/>
            </w:pPr>
            <w:r>
              <w:t>Enclavement montagneux, faible densité de bureaux d'état civil. Labé = taux le plus bas.</w:t>
            </w:r>
          </w:p>
        </w:tc>
      </w:tr>
      <w:tr w:rsidR="007D53BF" w14:paraId="122A355F" w14:textId="77777777" w:rsidTr="007A4777">
        <w:trPr>
          <w:trHeight w:val="1955"/>
        </w:trPr>
        <w:tc>
          <w:tcPr>
            <w:tcW w:w="20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479A54E6" w14:textId="77777777" w:rsidR="007D53BF" w:rsidRDefault="00000000">
            <w:pPr>
              <w:spacing w:line="340" w:lineRule="auto"/>
            </w:pPr>
            <w:r>
              <w:rPr>
                <w:b/>
                <w:bCs/>
                <w:color w:val="E67E22"/>
              </w:rPr>
              <w:t>Haute Guinée</w:t>
            </w:r>
          </w:p>
        </w:tc>
        <w:tc>
          <w:tcPr>
            <w:tcW w:w="179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06B7D5D9" w14:textId="77777777" w:rsidR="007D53BF" w:rsidRDefault="00000000">
            <w:pPr>
              <w:spacing w:line="340" w:lineRule="auto"/>
            </w:pPr>
            <w:r>
              <w:t>Kankan, Siguiri, Kouroussa, Faranah, Dinguiraye</w:t>
            </w:r>
          </w:p>
        </w:tc>
        <w:tc>
          <w:tcPr>
            <w:tcW w:w="1576"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5939496" w14:textId="77777777" w:rsidR="007D53BF" w:rsidRDefault="00000000">
            <w:pPr>
              <w:spacing w:line="340" w:lineRule="auto"/>
            </w:pPr>
            <w:r>
              <w:rPr>
                <w:b/>
                <w:bCs/>
                <w:color w:val="E67E22"/>
              </w:rPr>
              <w:t>40 – 50 %</w:t>
            </w:r>
          </w:p>
        </w:tc>
        <w:tc>
          <w:tcPr>
            <w:tcW w:w="1703" w:type="dxa"/>
            <w:tcBorders>
              <w:top w:val="single" w:sz="1" w:space="0" w:color="C8D8D0"/>
              <w:left w:val="single" w:sz="1" w:space="0" w:color="C8D8D0"/>
              <w:bottom w:val="single" w:sz="1" w:space="0" w:color="C8D8D0"/>
              <w:right w:val="single" w:sz="1" w:space="0" w:color="C8D8D0"/>
            </w:tcBorders>
            <w:shd w:val="clear" w:color="auto" w:fill="FEF3E6"/>
            <w:tcMar>
              <w:top w:w="90" w:type="dxa"/>
              <w:left w:w="130" w:type="dxa"/>
              <w:bottom w:w="90" w:type="dxa"/>
              <w:right w:w="100" w:type="dxa"/>
            </w:tcMar>
            <w:vAlign w:val="center"/>
          </w:tcPr>
          <w:p w14:paraId="19B82585" w14:textId="77777777" w:rsidR="007D53BF" w:rsidRDefault="00000000">
            <w:pPr>
              <w:spacing w:line="340" w:lineRule="auto"/>
            </w:pPr>
            <w:r>
              <w:rPr>
                <w:b/>
                <w:bCs/>
                <w:color w:val="E67E22"/>
              </w:rPr>
              <w:t>Faible</w:t>
            </w:r>
          </w:p>
        </w:tc>
        <w:tc>
          <w:tcPr>
            <w:tcW w:w="334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48842FCA" w14:textId="77777777" w:rsidR="007D53BF" w:rsidRDefault="00000000">
            <w:pPr>
              <w:spacing w:line="340" w:lineRule="auto"/>
            </w:pPr>
            <w:r>
              <w:t>Vastes zones semi-arides, populations nomades, distances extrêmes aux centres</w:t>
            </w:r>
          </w:p>
        </w:tc>
      </w:tr>
      <w:tr w:rsidR="007D53BF" w14:paraId="61578064" w14:textId="77777777" w:rsidTr="007A4777">
        <w:trPr>
          <w:trHeight w:val="1917"/>
        </w:trPr>
        <w:tc>
          <w:tcPr>
            <w:tcW w:w="2073"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84E40F2" w14:textId="77777777" w:rsidR="007D53BF" w:rsidRDefault="00000000">
            <w:pPr>
              <w:spacing w:line="340" w:lineRule="auto"/>
            </w:pPr>
            <w:r>
              <w:rPr>
                <w:b/>
                <w:bCs/>
                <w:color w:val="E67E22"/>
              </w:rPr>
              <w:t>Guinée Forestière</w:t>
            </w:r>
          </w:p>
        </w:tc>
        <w:tc>
          <w:tcPr>
            <w:tcW w:w="1796"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6D1E7008" w14:textId="77777777" w:rsidR="007D53BF" w:rsidRDefault="00000000">
            <w:pPr>
              <w:spacing w:line="340" w:lineRule="auto"/>
            </w:pPr>
            <w:r>
              <w:t>N'Zérékoré, Macenta, Guéckédou, Kissidougou, Lola</w:t>
            </w:r>
          </w:p>
        </w:tc>
        <w:tc>
          <w:tcPr>
            <w:tcW w:w="1576" w:type="dxa"/>
            <w:tcBorders>
              <w:top w:val="single" w:sz="1" w:space="0" w:color="C8D8D0"/>
              <w:left w:val="single" w:sz="1" w:space="0" w:color="C8D8D0"/>
              <w:bottom w:val="single" w:sz="1" w:space="0" w:color="C8D8D0"/>
              <w:right w:val="single" w:sz="1" w:space="0" w:color="C8D8D0"/>
            </w:tcBorders>
            <w:shd w:val="clear" w:color="auto" w:fill="FDECEA"/>
            <w:tcMar>
              <w:top w:w="90" w:type="dxa"/>
              <w:left w:w="130" w:type="dxa"/>
              <w:bottom w:w="90" w:type="dxa"/>
              <w:right w:w="100" w:type="dxa"/>
            </w:tcMar>
            <w:vAlign w:val="center"/>
          </w:tcPr>
          <w:p w14:paraId="43BCE74E" w14:textId="77777777" w:rsidR="007D53BF" w:rsidRDefault="00000000">
            <w:pPr>
              <w:spacing w:line="340" w:lineRule="auto"/>
            </w:pPr>
            <w:r>
              <w:rPr>
                <w:b/>
                <w:bCs/>
                <w:color w:val="C0392B"/>
              </w:rPr>
              <w:t>35 – 45 %</w:t>
            </w:r>
          </w:p>
        </w:tc>
        <w:tc>
          <w:tcPr>
            <w:tcW w:w="1703" w:type="dxa"/>
            <w:tcBorders>
              <w:top w:val="single" w:sz="1" w:space="0" w:color="C8D8D0"/>
              <w:left w:val="single" w:sz="1" w:space="0" w:color="C8D8D0"/>
              <w:bottom w:val="single" w:sz="1" w:space="0" w:color="C8D8D0"/>
              <w:right w:val="single" w:sz="1" w:space="0" w:color="C8D8D0"/>
            </w:tcBorders>
            <w:shd w:val="clear" w:color="auto" w:fill="FDECEA"/>
            <w:tcMar>
              <w:top w:w="90" w:type="dxa"/>
              <w:left w:w="130" w:type="dxa"/>
              <w:bottom w:w="90" w:type="dxa"/>
              <w:right w:w="100" w:type="dxa"/>
            </w:tcMar>
            <w:vAlign w:val="center"/>
          </w:tcPr>
          <w:p w14:paraId="410273AD" w14:textId="77777777" w:rsidR="007D53BF" w:rsidRDefault="00000000">
            <w:pPr>
              <w:spacing w:line="340" w:lineRule="auto"/>
            </w:pPr>
            <w:r>
              <w:rPr>
                <w:b/>
                <w:bCs/>
                <w:color w:val="C0392B"/>
              </w:rPr>
              <w:t>Très faible</w:t>
            </w:r>
          </w:p>
        </w:tc>
        <w:tc>
          <w:tcPr>
            <w:tcW w:w="3341"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61C939C" w14:textId="77777777" w:rsidR="007D53BF" w:rsidRDefault="00000000">
            <w:pPr>
              <w:spacing w:line="340" w:lineRule="auto"/>
            </w:pPr>
            <w:r>
              <w:t>Région forestière enclavée, infrastructures limitées. Zone pilote du projet UNICEF/UE.</w:t>
            </w:r>
          </w:p>
        </w:tc>
      </w:tr>
    </w:tbl>
    <w:p w14:paraId="74E5696C" w14:textId="77777777" w:rsidR="007D53BF" w:rsidRDefault="007D53BF">
      <w:pPr>
        <w:spacing w:before="50"/>
      </w:pPr>
    </w:p>
    <w:p w14:paraId="4448419C" w14:textId="15601203" w:rsidR="007D53BF" w:rsidRDefault="00000000" w:rsidP="007A4777">
      <w:pPr>
        <w:spacing w:before="40" w:after="140" w:line="340" w:lineRule="auto"/>
      </w:pPr>
      <w:r>
        <w:rPr>
          <w:color w:val="5D6D7E"/>
          <w:sz w:val="18"/>
          <w:szCs w:val="18"/>
        </w:rPr>
        <w:t>Sources : EDS Guinée 2018 · UNICEF Guinée 2021-2022 · Projet pilote N'Zérékoré (UNICEF/UE, 2017) · Projet Labé-Conakry (AICS/UNICEF, 2019-2021)</w:t>
      </w:r>
    </w:p>
    <w:p w14:paraId="2309E66C" w14:textId="77777777" w:rsidR="007D53BF" w:rsidRDefault="00000000">
      <w:pPr>
        <w:pStyle w:val="Titre2"/>
      </w:pPr>
      <w:r>
        <w:t>2.3. Focus régional : cas documentés par l'UNICEF</w:t>
      </w:r>
    </w:p>
    <w:p w14:paraId="4DD99486" w14:textId="67894A27" w:rsidR="007D53BF" w:rsidRDefault="00000000">
      <w:pPr>
        <w:pStyle w:val="Titre3"/>
      </w:pPr>
      <w:r>
        <w:t>Région de Labé La situation la plus préoccupante</w:t>
      </w:r>
    </w:p>
    <w:p w14:paraId="2F23C9F9" w14:textId="77777777" w:rsidR="007D53BF" w:rsidRDefault="00000000">
      <w:pPr>
        <w:spacing w:before="80" w:after="120" w:line="360" w:lineRule="auto"/>
      </w:pPr>
      <w:r>
        <w:t xml:space="preserve">La région de Labé est documentée par l'UNICEF Guinée comme ayant le </w:t>
      </w:r>
      <w:r>
        <w:rPr>
          <w:b/>
          <w:bCs/>
          <w:color w:val="C0392B"/>
        </w:rPr>
        <w:t>taux d'enregistrement le plus faible</w:t>
      </w:r>
      <w:r>
        <w:t xml:space="preserve"> de toutes les régions administratives. Avant l'intervention du projet AICS/UNICEF (2019-2021), la commune de Fello Koundoua (préfecture de Tougué) n'enregistrait que </w:t>
      </w:r>
      <w:r>
        <w:rPr>
          <w:b/>
          <w:bCs/>
          <w:color w:val="C0392B"/>
        </w:rPr>
        <w:t>37 % des naissances en 2016</w:t>
      </w:r>
      <w:r>
        <w:t xml:space="preserve">. Grâce au projet, elle a atteint </w:t>
      </w:r>
      <w:r>
        <w:lastRenderedPageBreak/>
        <w:t xml:space="preserve">100 % en 2018. À l'échelle de toute la région, </w:t>
      </w:r>
      <w:r>
        <w:rPr>
          <w:b/>
          <w:bCs/>
          <w:color w:val="0D7A5F"/>
        </w:rPr>
        <w:t>62 982 enfants</w:t>
      </w:r>
      <w:r>
        <w:t xml:space="preserve"> ont été enregistrés et </w:t>
      </w:r>
      <w:r>
        <w:rPr>
          <w:b/>
          <w:bCs/>
          <w:color w:val="0D7A5F"/>
        </w:rPr>
        <w:t>100 000 enfants sans acte</w:t>
      </w:r>
      <w:r>
        <w:t xml:space="preserve"> ont été aidés pour obtenir un jugement supplétif lors du projet. (Source : UNICEF Guinée, 2021)</w:t>
      </w:r>
    </w:p>
    <w:p w14:paraId="0B082183" w14:textId="77777777" w:rsidR="007D53BF" w:rsidRDefault="00000000">
      <w:pPr>
        <w:pStyle w:val="Titre3"/>
      </w:pPr>
      <w:r>
        <w:t>Région de N'Zérékoré — Zone pilote de la réforme</w:t>
      </w:r>
    </w:p>
    <w:p w14:paraId="51FA6014" w14:textId="77777777" w:rsidR="007D53BF" w:rsidRDefault="00000000">
      <w:pPr>
        <w:spacing w:before="80" w:after="120" w:line="360" w:lineRule="auto"/>
      </w:pPr>
      <w:r>
        <w:t xml:space="preserve">N'Zérékoré a été choisie en 2017 comme région pilote de la stratégie nationale de réforme de l'état civil, en collaboration avec l'UNICEF et l'Union Européenne. Les résultats sont significatifs : en 2017, seuls </w:t>
      </w:r>
      <w:r>
        <w:rPr>
          <w:b/>
          <w:bCs/>
          <w:color w:val="C0392B"/>
        </w:rPr>
        <w:t>18 493 enfants</w:t>
      </w:r>
      <w:r>
        <w:t xml:space="preserve"> avaient été enregistrés dans les délais. En 2018, après l'intervention pilote, ce chiffre est passé à </w:t>
      </w:r>
      <w:r>
        <w:rPr>
          <w:b/>
          <w:bCs/>
          <w:color w:val="0D7A5F"/>
        </w:rPr>
        <w:t>38 319 enfants</w:t>
      </w:r>
      <w:r>
        <w:t xml:space="preserve"> — soit une augmentation de </w:t>
      </w:r>
      <w:r>
        <w:rPr>
          <w:b/>
          <w:bCs/>
          <w:color w:val="0D7A5F"/>
        </w:rPr>
        <w:t>+107 %</w:t>
      </w:r>
      <w:r>
        <w:t>. Ce résultat démontre l'impact direct d'une intervention ciblée sur le terrain. (Source : Ministre de l'Administration du Territoire, Guinéenews, 2019)</w:t>
      </w:r>
    </w:p>
    <w:p w14:paraId="0D44AFAB" w14:textId="77777777" w:rsidR="007D53BF" w:rsidRDefault="00000000">
      <w:pPr>
        <w:pStyle w:val="Titre3"/>
      </w:pPr>
      <w:r>
        <w:t>Région de Conakry — La mieux desservie mais insuffisante</w:t>
      </w:r>
    </w:p>
    <w:p w14:paraId="1F13E2C7" w14:textId="77777777" w:rsidR="007D53BF" w:rsidRDefault="00000000">
      <w:pPr>
        <w:spacing w:before="80" w:after="120" w:line="360" w:lineRule="auto"/>
      </w:pPr>
      <w:r>
        <w:t xml:space="preserve">Conakry présente le taux d'enregistrement le plus élevé du pays en raison de sa concentration urbaine et de ses infrastructures administratives. Malgré cela, des milliers d'enfants restent non enregistrés dans les communes périphériques. Le projet AICS/UNICEF a permis d'y délivrer </w:t>
      </w:r>
      <w:r>
        <w:rPr>
          <w:b/>
          <w:bCs/>
          <w:color w:val="0D7A5F"/>
        </w:rPr>
        <w:t>65 756 actes de naissance</w:t>
      </w:r>
      <w:r>
        <w:t xml:space="preserve"> entre 2019 et 2021. (Source : UNICEF Guinée, 2021)</w:t>
      </w:r>
    </w:p>
    <w:p w14:paraId="58EFB3D9" w14:textId="77777777" w:rsidR="007D53BF" w:rsidRDefault="007D53BF">
      <w:pPr>
        <w:spacing w:before="100"/>
      </w:pPr>
    </w:p>
    <w:p w14:paraId="119F4A40" w14:textId="1593CCAD" w:rsidR="007D53BF" w:rsidRDefault="00000000" w:rsidP="007A4777">
      <w:r>
        <w:rPr>
          <w:b/>
          <w:bCs/>
          <w:color w:val="0D7A5F"/>
          <w:sz w:val="36"/>
          <w:szCs w:val="36"/>
        </w:rPr>
        <w:t>3. Causes Structurelles du Déficit d'Enregistrement</w:t>
      </w:r>
    </w:p>
    <w:p w14:paraId="68C2584A" w14:textId="621FBA13" w:rsidR="007D53BF" w:rsidRDefault="00000000" w:rsidP="007A4777">
      <w:pPr>
        <w:spacing w:before="80" w:after="140" w:line="360" w:lineRule="auto"/>
      </w:pPr>
      <w:r>
        <w:t>Les obstacles à l'enregistrement des naissances en Guinée sont multidimensionnels. Ils se renforcent mutuellement et touchent à la fois les infrastructures, les ressources humaines, les pratiques culturelles et le cadre juridique.</w:t>
      </w:r>
    </w:p>
    <w:tbl>
      <w:tblPr>
        <w:tblW w:w="10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
        <w:gridCol w:w="3045"/>
        <w:gridCol w:w="7293"/>
      </w:tblGrid>
      <w:tr w:rsidR="007D53BF" w14:paraId="3BB0630C" w14:textId="77777777" w:rsidTr="007A4777">
        <w:trPr>
          <w:trHeight w:val="420"/>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02C1FF34"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67682C14" w14:textId="77777777" w:rsidR="007D53BF" w:rsidRDefault="00000000">
            <w:pPr>
              <w:spacing w:line="340" w:lineRule="auto"/>
            </w:pPr>
            <w:r>
              <w:rPr>
                <w:b/>
                <w:bCs/>
                <w:color w:val="0D7A5F"/>
              </w:rPr>
              <w:t>Cause</w:t>
            </w:r>
          </w:p>
        </w:tc>
        <w:tc>
          <w:tcPr>
            <w:tcW w:w="729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226FF255" w14:textId="77777777" w:rsidR="007D53BF" w:rsidRDefault="00000000">
            <w:pPr>
              <w:spacing w:line="340" w:lineRule="auto"/>
            </w:pPr>
            <w:r>
              <w:rPr>
                <w:b/>
                <w:bCs/>
                <w:color w:val="0D7A5F"/>
              </w:rPr>
              <w:t>Description</w:t>
            </w:r>
          </w:p>
        </w:tc>
      </w:tr>
      <w:tr w:rsidR="007D53BF" w14:paraId="516D26AA" w14:textId="77777777" w:rsidTr="007A4777">
        <w:trPr>
          <w:trHeight w:val="1647"/>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78D497BA"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0ECDA8A5" w14:textId="77777777" w:rsidR="007D53BF" w:rsidRDefault="00000000">
            <w:pPr>
              <w:spacing w:line="340" w:lineRule="auto"/>
            </w:pPr>
            <w:r>
              <w:rPr>
                <w:b/>
                <w:bCs/>
                <w:color w:val="0A5C47"/>
              </w:rPr>
              <w:t>Éloignement géographique</w:t>
            </w:r>
          </w:p>
        </w:tc>
        <w:tc>
          <w:tcPr>
            <w:tcW w:w="729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02CB6EFA" w14:textId="77777777" w:rsidR="007D53BF" w:rsidRDefault="00000000">
            <w:pPr>
              <w:spacing w:line="340" w:lineRule="auto"/>
            </w:pPr>
            <w:r>
              <w:t>Les bureaux d'état civil sont concentrés dans les chefs-lieux de préfecture. Des familles rurales doivent parcourir 50 à 150 km pour déclarer une naissance — un trajet souvent impossible et coûteux. En Haute Guinée et en Guinée Forestière, l'enclavement est extrême.</w:t>
            </w:r>
          </w:p>
        </w:tc>
      </w:tr>
      <w:tr w:rsidR="007D53BF" w14:paraId="43C2BF8B" w14:textId="77777777" w:rsidTr="007A4777">
        <w:trPr>
          <w:trHeight w:val="827"/>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63712A4A"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07704442" w14:textId="77777777" w:rsidR="007D53BF" w:rsidRDefault="00000000">
            <w:pPr>
              <w:spacing w:line="340" w:lineRule="auto"/>
            </w:pPr>
            <w:r>
              <w:rPr>
                <w:b/>
                <w:bCs/>
                <w:color w:val="0A5C47"/>
              </w:rPr>
              <w:t>Coût et procédure tardive</w:t>
            </w:r>
          </w:p>
        </w:tc>
        <w:tc>
          <w:tcPr>
            <w:tcW w:w="7293"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78F7569D" w14:textId="77777777" w:rsidR="007D53BF" w:rsidRDefault="00000000">
            <w:pPr>
              <w:spacing w:line="340" w:lineRule="auto"/>
            </w:pPr>
            <w:r>
              <w:t xml:space="preserve">L'enregistrement dans les délais légaux (2 mois) est théoriquement gratuit, mais les frais de déplacement et les frais officieux rendent le processus prohibitif pour les ménages pauvres. Un acte tardif nécessite un jugement </w:t>
            </w:r>
            <w:r>
              <w:lastRenderedPageBreak/>
              <w:t>supplétif : procédure judiciaire prenant 3 à 8 mois et exigeant plusieurs déplacements.</w:t>
            </w:r>
          </w:p>
        </w:tc>
      </w:tr>
      <w:tr w:rsidR="007D53BF" w14:paraId="595F40BB" w14:textId="77777777" w:rsidTr="007A4777">
        <w:trPr>
          <w:trHeight w:val="143"/>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213B10BD"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71FDE2F2" w14:textId="77777777" w:rsidR="007D53BF" w:rsidRDefault="00000000">
            <w:pPr>
              <w:spacing w:line="340" w:lineRule="auto"/>
            </w:pPr>
            <w:r>
              <w:rPr>
                <w:b/>
                <w:bCs/>
                <w:color w:val="0A5C47"/>
              </w:rPr>
              <w:t>Faiblesse des infrastructures administratives</w:t>
            </w:r>
          </w:p>
        </w:tc>
        <w:tc>
          <w:tcPr>
            <w:tcW w:w="729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33F85846" w14:textId="77777777" w:rsidR="007D53BF" w:rsidRDefault="00000000">
            <w:pPr>
              <w:spacing w:line="340" w:lineRule="auto"/>
            </w:pPr>
            <w:r>
              <w:t>La Guinée compte 33 préfectures pour 245 857 km². Avec 378 sous-préfectures, le maillage est insuffisant pour les zones reculées. Les systèmes d'enregistrement sont encore majoritairement sur papier, sans connexion à une base de données nationale centralisée.</w:t>
            </w:r>
          </w:p>
        </w:tc>
      </w:tr>
      <w:tr w:rsidR="007D53BF" w14:paraId="6D459371" w14:textId="77777777" w:rsidTr="007A4777">
        <w:trPr>
          <w:trHeight w:val="143"/>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364334D4"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4B4E7C43" w14:textId="77777777" w:rsidR="007D53BF" w:rsidRDefault="00000000">
            <w:pPr>
              <w:spacing w:line="340" w:lineRule="auto"/>
            </w:pPr>
            <w:r>
              <w:rPr>
                <w:b/>
                <w:bCs/>
                <w:color w:val="0A5C47"/>
              </w:rPr>
              <w:t>Barrières culturelles et sociales</w:t>
            </w:r>
          </w:p>
        </w:tc>
        <w:tc>
          <w:tcPr>
            <w:tcW w:w="7293"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1D01E89D" w14:textId="77777777" w:rsidR="007D53BF" w:rsidRDefault="00000000">
            <w:pPr>
              <w:spacing w:line="340" w:lineRule="auto"/>
            </w:pPr>
            <w:r>
              <w:t>Dans certaines communautés, notamment en Moyenne Guinée et en Guinée Forestière, des croyances culturelles retardent l'enregistrement (attente que l'enfant 'survive' les premières semaines). Le manque de sensibilisation sur l'importance juridique de l'acte de naissance reste un obstacle majeur.</w:t>
            </w:r>
          </w:p>
        </w:tc>
      </w:tr>
      <w:tr w:rsidR="007D53BF" w14:paraId="0174B20B" w14:textId="77777777" w:rsidTr="007A4777">
        <w:trPr>
          <w:trHeight w:val="143"/>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21365009"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3BA93805" w14:textId="77777777" w:rsidR="007D53BF" w:rsidRDefault="00000000">
            <w:pPr>
              <w:spacing w:line="340" w:lineRule="auto"/>
            </w:pPr>
            <w:r>
              <w:rPr>
                <w:b/>
                <w:bCs/>
                <w:color w:val="0A5C47"/>
              </w:rPr>
              <w:t>Accouchements hors structure de santé</w:t>
            </w:r>
          </w:p>
        </w:tc>
        <w:tc>
          <w:tcPr>
            <w:tcW w:w="7293" w:type="dxa"/>
            <w:tcBorders>
              <w:top w:val="single" w:sz="1" w:space="0" w:color="C8D8D0"/>
              <w:left w:val="single" w:sz="1" w:space="0" w:color="C8D8D0"/>
              <w:bottom w:val="single" w:sz="1" w:space="0" w:color="C8D8D0"/>
              <w:right w:val="single" w:sz="1" w:space="0" w:color="C8D8D0"/>
            </w:tcBorders>
            <w:shd w:val="clear" w:color="auto" w:fill="F0FAF8"/>
            <w:tcMar>
              <w:top w:w="100" w:type="dxa"/>
              <w:left w:w="130" w:type="dxa"/>
              <w:bottom w:w="100" w:type="dxa"/>
              <w:right w:w="100" w:type="dxa"/>
            </w:tcMar>
          </w:tcPr>
          <w:p w14:paraId="65D6EDFB" w14:textId="77777777" w:rsidR="007D53BF" w:rsidRDefault="00000000">
            <w:pPr>
              <w:spacing w:line="340" w:lineRule="auto"/>
            </w:pPr>
            <w:r>
              <w:t>Selon l'EDS 2018, une part significative des naissances en zones rurales se produit à domicile avec une traditionnelle accoucheuse, sans connexion au système de santé formel, qui constitue pourtant le principal point d'entrée vers l'état civil.</w:t>
            </w:r>
          </w:p>
        </w:tc>
      </w:tr>
      <w:tr w:rsidR="007D53BF" w14:paraId="0D2BCB14" w14:textId="77777777" w:rsidTr="007A4777">
        <w:trPr>
          <w:trHeight w:val="1534"/>
        </w:trPr>
        <w:tc>
          <w:tcPr>
            <w:tcW w:w="234"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74DF0D22" w14:textId="77777777" w:rsidR="007D53BF" w:rsidRDefault="007D53BF">
            <w:pPr>
              <w:spacing w:line="340" w:lineRule="auto"/>
            </w:pPr>
          </w:p>
        </w:tc>
        <w:tc>
          <w:tcPr>
            <w:tcW w:w="3045"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2C07D9F3" w14:textId="77777777" w:rsidR="007D53BF" w:rsidRDefault="00000000">
            <w:pPr>
              <w:spacing w:line="340" w:lineRule="auto"/>
            </w:pPr>
            <w:r>
              <w:rPr>
                <w:b/>
                <w:bCs/>
                <w:color w:val="0A5C47"/>
              </w:rPr>
              <w:t>Instabilité politique et crise Ebola</w:t>
            </w:r>
          </w:p>
        </w:tc>
        <w:tc>
          <w:tcPr>
            <w:tcW w:w="7293" w:type="dxa"/>
            <w:tcBorders>
              <w:top w:val="single" w:sz="1" w:space="0" w:color="C8D8D0"/>
              <w:left w:val="single" w:sz="1" w:space="0" w:color="C8D8D0"/>
              <w:bottom w:val="single" w:sz="1" w:space="0" w:color="C8D8D0"/>
              <w:right w:val="single" w:sz="1" w:space="0" w:color="C8D8D0"/>
            </w:tcBorders>
            <w:shd w:val="clear" w:color="auto" w:fill="FFFFFF"/>
            <w:tcMar>
              <w:top w:w="100" w:type="dxa"/>
              <w:left w:w="130" w:type="dxa"/>
              <w:bottom w:w="100" w:type="dxa"/>
              <w:right w:w="100" w:type="dxa"/>
            </w:tcMar>
          </w:tcPr>
          <w:p w14:paraId="44410363" w14:textId="77777777" w:rsidR="007D53BF" w:rsidRDefault="00000000">
            <w:pPr>
              <w:spacing w:line="340" w:lineRule="auto"/>
            </w:pPr>
            <w:r>
              <w:t>La crise Ebola (2014-2016) a désorganisé l'ensemble des services publics guinéens, y compris l'état civil. Les troubles politiques périodiques ont également fragilisé la continuité des services administratifs en régions.</w:t>
            </w:r>
          </w:p>
        </w:tc>
      </w:tr>
    </w:tbl>
    <w:p w14:paraId="641A7722" w14:textId="77777777" w:rsidR="007D53BF" w:rsidRDefault="007D53BF">
      <w:pPr>
        <w:spacing w:before="100"/>
      </w:pPr>
    </w:p>
    <w:p w14:paraId="0B20E92F" w14:textId="590AEC17" w:rsidR="007D53BF" w:rsidRDefault="00000000" w:rsidP="00865246">
      <w:r>
        <w:rPr>
          <w:b/>
          <w:bCs/>
          <w:color w:val="0D7A5F"/>
          <w:sz w:val="36"/>
          <w:szCs w:val="36"/>
        </w:rPr>
        <w:t>4. Conséquences sur les Enfants et la Société Guinéenne</w:t>
      </w:r>
    </w:p>
    <w:p w14:paraId="089E72EA" w14:textId="77777777" w:rsidR="007D53BF" w:rsidRDefault="00000000">
      <w:pPr>
        <w:pStyle w:val="Titre2"/>
      </w:pPr>
      <w:r>
        <w:t>4.1. Conséquences directes sur les enfants</w:t>
      </w:r>
    </w:p>
    <w:p w14:paraId="41AB2F62" w14:textId="77777777" w:rsidR="007D53BF" w:rsidRDefault="00000000">
      <w:pPr>
        <w:spacing w:before="80" w:after="140" w:line="340" w:lineRule="auto"/>
      </w:pPr>
      <w:r>
        <w:t>L'absence d'acte de naissance prive les enfants de leurs droits fondamentaux dès leur naissance. Ces conséquences sont documentées et mesurables.</w:t>
      </w:r>
    </w:p>
    <w:p w14:paraId="6D64264D" w14:textId="77777777" w:rsidR="00865246" w:rsidRDefault="00865246">
      <w:pPr>
        <w:spacing w:before="80" w:after="140" w:line="340" w:lineRule="auto"/>
      </w:pPr>
    </w:p>
    <w:p w14:paraId="5F459B2A" w14:textId="77777777" w:rsidR="007D53BF" w:rsidRDefault="007D53BF">
      <w:pPr>
        <w:spacing w:before="50"/>
      </w:pPr>
    </w:p>
    <w:p w14:paraId="5E325C75" w14:textId="77777777" w:rsidR="00865246" w:rsidRDefault="00865246">
      <w:pPr>
        <w:spacing w:before="50"/>
      </w:pPr>
    </w:p>
    <w:tbl>
      <w:tblPr>
        <w:tblW w:w="10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7852"/>
      </w:tblGrid>
      <w:tr w:rsidR="007D53BF" w14:paraId="19D33E5D" w14:textId="77777777" w:rsidTr="00865246">
        <w:trPr>
          <w:trHeight w:val="408"/>
        </w:trPr>
        <w:tc>
          <w:tcPr>
            <w:tcW w:w="2685"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0C5E8EED" w14:textId="77777777" w:rsidR="007D53BF" w:rsidRDefault="00000000">
            <w:pPr>
              <w:spacing w:line="340" w:lineRule="auto"/>
            </w:pPr>
            <w:r>
              <w:rPr>
                <w:b/>
                <w:bCs/>
                <w:color w:val="FFFFFF"/>
              </w:rPr>
              <w:t>Domaine</w:t>
            </w:r>
          </w:p>
        </w:tc>
        <w:tc>
          <w:tcPr>
            <w:tcW w:w="7852"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229DC675" w14:textId="77777777" w:rsidR="007D53BF" w:rsidRDefault="00000000">
            <w:pPr>
              <w:spacing w:line="340" w:lineRule="auto"/>
            </w:pPr>
            <w:r>
              <w:rPr>
                <w:b/>
                <w:bCs/>
                <w:color w:val="FFFFFF"/>
              </w:rPr>
              <w:t>Conséquences documentées</w:t>
            </w:r>
          </w:p>
        </w:tc>
      </w:tr>
      <w:tr w:rsidR="007D53BF" w14:paraId="2F0F5CA8" w14:textId="77777777" w:rsidTr="00865246">
        <w:trPr>
          <w:trHeight w:val="2433"/>
        </w:trPr>
        <w:tc>
          <w:tcPr>
            <w:tcW w:w="268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80C30AD" w14:textId="77777777" w:rsidR="007D53BF" w:rsidRDefault="00000000">
            <w:pPr>
              <w:spacing w:line="340" w:lineRule="auto"/>
            </w:pPr>
            <w:r>
              <w:rPr>
                <w:b/>
                <w:bCs/>
                <w:color w:val="0D7A5F"/>
              </w:rPr>
              <w:lastRenderedPageBreak/>
              <w:t>Éducation</w:t>
            </w:r>
          </w:p>
        </w:tc>
        <w:tc>
          <w:tcPr>
            <w:tcW w:w="785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66B45435" w14:textId="77777777" w:rsidR="007D53BF" w:rsidRDefault="00000000">
            <w:pPr>
              <w:spacing w:line="340" w:lineRule="auto"/>
            </w:pPr>
            <w:r>
              <w:t>Un enfant sans acte de naissance a 35 % moins de chances d'être scolarisé (UNICEF, 2021). L'inscription en primaire nécessite formellement un acte de naissance. En pratique, de nombreux enfants non enregistrés sont acceptés en CP1, mais se retrouvent bloqués pour les examens nationaux (BEPC, BAC) faute de documents d'identité.</w:t>
            </w:r>
          </w:p>
        </w:tc>
      </w:tr>
      <w:tr w:rsidR="007D53BF" w14:paraId="5D013BEB" w14:textId="77777777" w:rsidTr="00865246">
        <w:trPr>
          <w:trHeight w:val="1550"/>
        </w:trPr>
        <w:tc>
          <w:tcPr>
            <w:tcW w:w="268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B6265FB" w14:textId="77777777" w:rsidR="007D53BF" w:rsidRDefault="00000000">
            <w:pPr>
              <w:spacing w:line="340" w:lineRule="auto"/>
            </w:pPr>
            <w:r>
              <w:rPr>
                <w:b/>
                <w:bCs/>
                <w:color w:val="0D7A5F"/>
              </w:rPr>
              <w:t>Accès aux soins de santé</w:t>
            </w:r>
          </w:p>
        </w:tc>
        <w:tc>
          <w:tcPr>
            <w:tcW w:w="785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08EF3CEE" w14:textId="77777777" w:rsidR="007D53BF" w:rsidRDefault="00000000">
            <w:pPr>
              <w:spacing w:line="340" w:lineRule="auto"/>
            </w:pPr>
            <w:r>
              <w:t>L'accès aux soins dans les établissements de santé publics peut être conditionné à la présentation d'un acte de naissance. Les enfants non enregistrés ont un accès réduit aux programmes de vaccination, de nutrition et de santé infantile.</w:t>
            </w:r>
          </w:p>
        </w:tc>
      </w:tr>
      <w:tr w:rsidR="007D53BF" w14:paraId="7851BDF3" w14:textId="77777777" w:rsidTr="00865246">
        <w:trPr>
          <w:trHeight w:val="1506"/>
        </w:trPr>
        <w:tc>
          <w:tcPr>
            <w:tcW w:w="268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3648ED3" w14:textId="77777777" w:rsidR="007D53BF" w:rsidRDefault="00000000">
            <w:pPr>
              <w:spacing w:line="340" w:lineRule="auto"/>
            </w:pPr>
            <w:r>
              <w:rPr>
                <w:b/>
                <w:bCs/>
                <w:color w:val="0D7A5F"/>
              </w:rPr>
              <w:t>Protection juridique</w:t>
            </w:r>
          </w:p>
        </w:tc>
        <w:tc>
          <w:tcPr>
            <w:tcW w:w="785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3C7F013" w14:textId="77777777" w:rsidR="007D53BF" w:rsidRDefault="00000000">
            <w:pPr>
              <w:spacing w:line="340" w:lineRule="auto"/>
            </w:pPr>
            <w:r>
              <w:t>Sans acte de naissance, un enfant ne peut prouver son âge. Il devient vulnérable au travail des enfants (les employeurs ne peuvent pas vérifier la minorité), au mariage précoce (l'âge légal ne peut être établi) et à l'enrôlement dans des groupes armés.</w:t>
            </w:r>
          </w:p>
        </w:tc>
      </w:tr>
      <w:tr w:rsidR="007D53BF" w14:paraId="202A25B3" w14:textId="77777777" w:rsidTr="00865246">
        <w:trPr>
          <w:trHeight w:val="2043"/>
        </w:trPr>
        <w:tc>
          <w:tcPr>
            <w:tcW w:w="268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2F10431" w14:textId="77777777" w:rsidR="007D53BF" w:rsidRDefault="00000000">
            <w:pPr>
              <w:spacing w:line="340" w:lineRule="auto"/>
            </w:pPr>
            <w:r>
              <w:rPr>
                <w:b/>
                <w:bCs/>
                <w:color w:val="0D7A5F"/>
              </w:rPr>
              <w:t>Documents d'identité</w:t>
            </w:r>
          </w:p>
        </w:tc>
        <w:tc>
          <w:tcPr>
            <w:tcW w:w="785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33AC1D1" w14:textId="77777777" w:rsidR="007D53BF" w:rsidRDefault="00000000">
            <w:pPr>
              <w:spacing w:line="340" w:lineRule="auto"/>
            </w:pPr>
            <w:r>
              <w:t>Sans acte de naissance, il est impossible d'obtenir une carte nationale d'identité, un passeport ou tout autre document officiel. Des Guinéens vivant à l'étranger se retrouvent dans l'impossibilité d'obtenir des documents consulaires. (Source : Ambassadeur d'Italie, Guinéenews, 2019)</w:t>
            </w:r>
          </w:p>
        </w:tc>
      </w:tr>
      <w:tr w:rsidR="007D53BF" w14:paraId="21E32889" w14:textId="77777777" w:rsidTr="00865246">
        <w:trPr>
          <w:trHeight w:val="1260"/>
        </w:trPr>
        <w:tc>
          <w:tcPr>
            <w:tcW w:w="268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0BF51567" w14:textId="77777777" w:rsidR="007D53BF" w:rsidRDefault="00000000">
            <w:pPr>
              <w:spacing w:line="340" w:lineRule="auto"/>
            </w:pPr>
            <w:r>
              <w:rPr>
                <w:b/>
                <w:bCs/>
                <w:color w:val="0D7A5F"/>
              </w:rPr>
              <w:t>Apatridie</w:t>
            </w:r>
          </w:p>
        </w:tc>
        <w:tc>
          <w:tcPr>
            <w:tcW w:w="7852"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442CDEF" w14:textId="77777777" w:rsidR="007D53BF" w:rsidRDefault="00000000">
            <w:pPr>
              <w:spacing w:line="340" w:lineRule="auto"/>
            </w:pPr>
            <w:r>
              <w:t>Les enfants nés de parents eux-mêmes non enregistrés risquent de se retrouver de facto apatrides — sans nationalité reconnue par aucun État.</w:t>
            </w:r>
          </w:p>
        </w:tc>
      </w:tr>
      <w:tr w:rsidR="007D53BF" w14:paraId="26F81B1A" w14:textId="77777777" w:rsidTr="00865246">
        <w:trPr>
          <w:trHeight w:val="1118"/>
        </w:trPr>
        <w:tc>
          <w:tcPr>
            <w:tcW w:w="268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296DA07" w14:textId="77777777" w:rsidR="007D53BF" w:rsidRDefault="00000000">
            <w:pPr>
              <w:spacing w:line="340" w:lineRule="auto"/>
            </w:pPr>
            <w:r>
              <w:rPr>
                <w:b/>
                <w:bCs/>
                <w:color w:val="0D7A5F"/>
              </w:rPr>
              <w:t>Exclusion des politiques publiques</w:t>
            </w:r>
          </w:p>
        </w:tc>
        <w:tc>
          <w:tcPr>
            <w:tcW w:w="7852"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036F23F" w14:textId="77777777" w:rsidR="007D53BF" w:rsidRDefault="00000000">
            <w:pPr>
              <w:spacing w:line="340" w:lineRule="auto"/>
            </w:pPr>
            <w:r>
              <w:t>Les enfants non enregistrés ne sont pas comptabilisés dans les statistiques nationales. Ils sont invisibles pour les politiques de protection sociale, les allocations familiales et les programmes d'urgence (aide alimentaire, etc.).</w:t>
            </w:r>
          </w:p>
        </w:tc>
      </w:tr>
    </w:tbl>
    <w:p w14:paraId="17348179" w14:textId="77777777" w:rsidR="007D53BF" w:rsidRDefault="007D53BF">
      <w:pPr>
        <w:spacing w:before="100"/>
      </w:pPr>
    </w:p>
    <w:p w14:paraId="5457CE4E" w14:textId="77777777" w:rsidR="007D53BF" w:rsidRDefault="00000000">
      <w:pPr>
        <w:pStyle w:val="Titre2"/>
      </w:pPr>
      <w:r>
        <w:t>4.2. Conséquences sur la société et les politiques publiques</w:t>
      </w:r>
    </w:p>
    <w:p w14:paraId="47926DE3" w14:textId="77777777" w:rsidR="007D53BF" w:rsidRDefault="007D53BF">
      <w:pPr>
        <w:spacing w:before="50"/>
      </w:pPr>
    </w:p>
    <w:p w14:paraId="578E785A" w14:textId="77777777" w:rsidR="007D53BF" w:rsidRDefault="00000000">
      <w:pPr>
        <w:pStyle w:val="Paragraphedeliste"/>
        <w:numPr>
          <w:ilvl w:val="0"/>
          <w:numId w:val="2"/>
        </w:numPr>
        <w:spacing w:before="60" w:after="60" w:line="320" w:lineRule="auto"/>
      </w:pPr>
      <w:r>
        <w:t>Statistiques démographiques incomplètes : l'État guinéen ne peut planifier efficacement ses politiques de santé, d'éducation et d'infrastructure sans données fiables sur la population réelle, notamment le nombre de naissances annuelles.</w:t>
      </w:r>
    </w:p>
    <w:p w14:paraId="0FABFB33" w14:textId="77777777" w:rsidR="007D53BF" w:rsidRDefault="00000000">
      <w:pPr>
        <w:pStyle w:val="Paragraphedeliste"/>
        <w:numPr>
          <w:ilvl w:val="0"/>
          <w:numId w:val="2"/>
        </w:numPr>
        <w:spacing w:before="60" w:after="60" w:line="320" w:lineRule="auto"/>
      </w:pPr>
      <w:r>
        <w:lastRenderedPageBreak/>
        <w:t>Fiscalité et recensement : les citoyens non enregistrés n'existent pas pour le fisc ni pour les recensements électoraux, ce qui fausse les projections budgétaires et les bases électorales.</w:t>
      </w:r>
    </w:p>
    <w:p w14:paraId="53D09996" w14:textId="77777777" w:rsidR="007D53BF" w:rsidRDefault="00000000">
      <w:pPr>
        <w:pStyle w:val="Paragraphedeliste"/>
        <w:numPr>
          <w:ilvl w:val="0"/>
          <w:numId w:val="2"/>
        </w:numPr>
        <w:spacing w:before="60" w:after="60" w:line="320" w:lineRule="auto"/>
      </w:pPr>
      <w:r>
        <w:t>Transmission intergénérationnelle de l'invisibilité : des parents non enregistrés ont statistiquement plus de difficultés à enregistrer leurs propres enfants. Le déficit se reproduit de génération en génération.</w:t>
      </w:r>
    </w:p>
    <w:p w14:paraId="04A0E2F7" w14:textId="77777777" w:rsidR="007D53BF" w:rsidRDefault="00000000">
      <w:pPr>
        <w:pStyle w:val="Paragraphedeliste"/>
        <w:numPr>
          <w:ilvl w:val="0"/>
          <w:numId w:val="2"/>
        </w:numPr>
        <w:spacing w:before="60" w:after="60" w:line="320" w:lineRule="auto"/>
      </w:pPr>
      <w:r>
        <w:t>Vulnérabilité aux crises : lors de catastrophes naturelles, épidémies (Ebola, 2014-2016) ou déplacements de populations, l'absence d'état civil fiable rend l'identification et la réunification des familles extrêmement difficile.</w:t>
      </w:r>
    </w:p>
    <w:p w14:paraId="2B2FDE8C" w14:textId="77777777" w:rsidR="007D53BF" w:rsidRDefault="00000000">
      <w:pPr>
        <w:pStyle w:val="Paragraphedeliste"/>
        <w:numPr>
          <w:ilvl w:val="0"/>
          <w:numId w:val="2"/>
        </w:numPr>
        <w:spacing w:before="60" w:after="60" w:line="320" w:lineRule="auto"/>
      </w:pPr>
      <w:r>
        <w:t>Perte du potentiel humain : 1,8 million d'enfants non enregistrés représentent autant de citoyens potentiellement exclus du système éducatif, du marché du travail formel et de la vie civique guinéenne.</w:t>
      </w:r>
    </w:p>
    <w:p w14:paraId="667958E7" w14:textId="77777777" w:rsidR="007D53BF" w:rsidRDefault="007D53BF">
      <w:pPr>
        <w:spacing w:before="100"/>
      </w:pPr>
    </w:p>
    <w:p w14:paraId="58549106" w14:textId="77777777" w:rsidR="007D53BF" w:rsidRDefault="00000000">
      <w:pPr>
        <w:pStyle w:val="Titre2"/>
      </w:pPr>
      <w:r>
        <w:t>4.3. Conséquences sur les droits de l'enfant (droit international)</w:t>
      </w:r>
    </w:p>
    <w:p w14:paraId="3F4C7DBA" w14:textId="77777777" w:rsidR="007D53BF" w:rsidRDefault="007D53BF">
      <w:pPr>
        <w:spacing w:before="50"/>
      </w:pPr>
    </w:p>
    <w:tbl>
      <w:tblPr>
        <w:tblW w:w="10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0"/>
        <w:gridCol w:w="7011"/>
      </w:tblGrid>
      <w:tr w:rsidR="007D53BF" w14:paraId="3E7021EA" w14:textId="77777777" w:rsidTr="00865246">
        <w:trPr>
          <w:trHeight w:val="841"/>
        </w:trPr>
        <w:tc>
          <w:tcPr>
            <w:tcW w:w="3490"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74802DA5" w14:textId="77777777" w:rsidR="007D53BF" w:rsidRDefault="00000000">
            <w:pPr>
              <w:spacing w:line="340" w:lineRule="auto"/>
            </w:pPr>
            <w:r>
              <w:rPr>
                <w:b/>
                <w:bCs/>
                <w:color w:val="FFFFFF"/>
              </w:rPr>
              <w:t>Convention / Engagement</w:t>
            </w:r>
          </w:p>
        </w:tc>
        <w:tc>
          <w:tcPr>
            <w:tcW w:w="7011"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7464146A" w14:textId="77777777" w:rsidR="007D53BF" w:rsidRDefault="00000000">
            <w:pPr>
              <w:spacing w:line="340" w:lineRule="auto"/>
            </w:pPr>
            <w:r>
              <w:rPr>
                <w:b/>
                <w:bCs/>
                <w:color w:val="FFFFFF"/>
              </w:rPr>
              <w:t>Droit violé par le défaut d'enregistrement</w:t>
            </w:r>
          </w:p>
        </w:tc>
      </w:tr>
      <w:tr w:rsidR="007D53BF" w14:paraId="37D08A38" w14:textId="77777777" w:rsidTr="00865246">
        <w:trPr>
          <w:trHeight w:val="1086"/>
        </w:trPr>
        <w:tc>
          <w:tcPr>
            <w:tcW w:w="3490"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6ED1EE23" w14:textId="77777777" w:rsidR="007D53BF" w:rsidRDefault="00000000">
            <w:pPr>
              <w:spacing w:line="340" w:lineRule="auto"/>
            </w:pPr>
            <w:r>
              <w:rPr>
                <w:b/>
                <w:bCs/>
                <w:color w:val="0D7A5F"/>
              </w:rPr>
              <w:t>Convention des Droits de l'Enfant (CDE) — Art. 7</w:t>
            </w:r>
          </w:p>
        </w:tc>
        <w:tc>
          <w:tcPr>
            <w:tcW w:w="7011"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06A9B6A5" w14:textId="77777777" w:rsidR="007D53BF" w:rsidRDefault="00000000">
            <w:pPr>
              <w:spacing w:line="340" w:lineRule="auto"/>
            </w:pPr>
            <w:r>
              <w:t>Droit à un nom et à une nationalité dès la naissance. Le défaut d'enregistrement viole directement cet article ratifié par la Guinée.</w:t>
            </w:r>
          </w:p>
        </w:tc>
      </w:tr>
      <w:tr w:rsidR="007D53BF" w14:paraId="12978973" w14:textId="77777777" w:rsidTr="00865246">
        <w:trPr>
          <w:trHeight w:val="1193"/>
        </w:trPr>
        <w:tc>
          <w:tcPr>
            <w:tcW w:w="3490"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6535B9C" w14:textId="77777777" w:rsidR="007D53BF" w:rsidRDefault="00000000">
            <w:pPr>
              <w:spacing w:line="340" w:lineRule="auto"/>
            </w:pPr>
            <w:r>
              <w:rPr>
                <w:b/>
                <w:bCs/>
                <w:color w:val="0D7A5F"/>
              </w:rPr>
              <w:t>ODD 16.9 (Agenda 2030)</w:t>
            </w:r>
          </w:p>
        </w:tc>
        <w:tc>
          <w:tcPr>
            <w:tcW w:w="701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6EE64A2" w14:textId="77777777" w:rsidR="007D53BF" w:rsidRDefault="00000000">
            <w:pPr>
              <w:spacing w:line="340" w:lineRule="auto"/>
            </w:pPr>
            <w:r>
              <w:t>Fournir une identité juridique à tous, notamment par l'enregistrement des naissances, d'ici 2030. La Guinée est actuellement hors trajectoire.</w:t>
            </w:r>
          </w:p>
        </w:tc>
      </w:tr>
      <w:tr w:rsidR="007D53BF" w14:paraId="11C2933A" w14:textId="77777777" w:rsidTr="00865246">
        <w:trPr>
          <w:trHeight w:val="1157"/>
        </w:trPr>
        <w:tc>
          <w:tcPr>
            <w:tcW w:w="3490"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A80B826" w14:textId="77777777" w:rsidR="007D53BF" w:rsidRDefault="00000000">
            <w:pPr>
              <w:spacing w:line="340" w:lineRule="auto"/>
            </w:pPr>
            <w:r>
              <w:rPr>
                <w:b/>
                <w:bCs/>
                <w:color w:val="0D7A5F"/>
              </w:rPr>
              <w:t>Charte Africaine des Droits et du Bien-être de l'Enfant — Art. 6</w:t>
            </w:r>
          </w:p>
        </w:tc>
        <w:tc>
          <w:tcPr>
            <w:tcW w:w="7011"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7256C90" w14:textId="77777777" w:rsidR="007D53BF" w:rsidRDefault="00000000">
            <w:pPr>
              <w:spacing w:line="340" w:lineRule="auto"/>
            </w:pPr>
            <w:r>
              <w:t>Oblige les États à enregistrer immédiatement tout enfant à sa naissance.</w:t>
            </w:r>
          </w:p>
        </w:tc>
      </w:tr>
      <w:tr w:rsidR="007D53BF" w14:paraId="64D62863" w14:textId="77777777" w:rsidTr="00865246">
        <w:trPr>
          <w:trHeight w:val="979"/>
        </w:trPr>
        <w:tc>
          <w:tcPr>
            <w:tcW w:w="3490"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096D369" w14:textId="77777777" w:rsidR="007D53BF" w:rsidRDefault="00000000">
            <w:pPr>
              <w:spacing w:line="340" w:lineRule="auto"/>
            </w:pPr>
            <w:r>
              <w:rPr>
                <w:b/>
                <w:bCs/>
                <w:color w:val="0D7A5F"/>
              </w:rPr>
              <w:t>Plan d'Action APAI-CRVS (Union Africaine)</w:t>
            </w:r>
          </w:p>
        </w:tc>
        <w:tc>
          <w:tcPr>
            <w:tcW w:w="701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65395DF3" w14:textId="77777777" w:rsidR="007D53BF" w:rsidRDefault="00000000">
            <w:pPr>
              <w:spacing w:line="340" w:lineRule="auto"/>
            </w:pPr>
            <w:r>
              <w:t>Engagement africain de transformer les systèmes CRVS d'ici 2030. La Guinée participe à ce programme depuis 2012.</w:t>
            </w:r>
          </w:p>
        </w:tc>
      </w:tr>
    </w:tbl>
    <w:p w14:paraId="06D85A80" w14:textId="77777777" w:rsidR="007D53BF" w:rsidRDefault="007D53BF">
      <w:pPr>
        <w:spacing w:before="100"/>
      </w:pPr>
    </w:p>
    <w:p w14:paraId="70D6F6FE" w14:textId="5B4A3D28" w:rsidR="007D53BF" w:rsidRDefault="00000000" w:rsidP="00865246">
      <w:r>
        <w:rPr>
          <w:b/>
          <w:bCs/>
          <w:color w:val="0D7A5F"/>
          <w:sz w:val="36"/>
          <w:szCs w:val="36"/>
        </w:rPr>
        <w:t>5. Enjeux Nationaux et Potentiel de la Solution NaissanceChain</w:t>
      </w:r>
    </w:p>
    <w:p w14:paraId="01CE5082" w14:textId="77777777" w:rsidR="007D53BF" w:rsidRDefault="00000000">
      <w:pPr>
        <w:pStyle w:val="Titre2"/>
      </w:pPr>
      <w:r>
        <w:lastRenderedPageBreak/>
        <w:t>5.1. L'ampleur du défi en chiffres</w:t>
      </w:r>
    </w:p>
    <w:p w14:paraId="62F343CC" w14:textId="77777777" w:rsidR="007D53BF" w:rsidRDefault="007D53BF">
      <w:pPr>
        <w:spacing w:before="50"/>
      </w:pPr>
    </w:p>
    <w:tbl>
      <w:tblPr>
        <w:tblW w:w="10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5"/>
        <w:gridCol w:w="3557"/>
        <w:gridCol w:w="3557"/>
      </w:tblGrid>
      <w:tr w:rsidR="007D53BF" w14:paraId="5EDDD6C1" w14:textId="77777777" w:rsidTr="00865246">
        <w:trPr>
          <w:trHeight w:val="2437"/>
        </w:trPr>
        <w:tc>
          <w:tcPr>
            <w:tcW w:w="3555" w:type="dxa"/>
            <w:tcBorders>
              <w:top w:val="single" w:sz="1" w:space="0" w:color="C8D8D0"/>
              <w:left w:val="single" w:sz="1" w:space="0" w:color="C8D8D0"/>
              <w:bottom w:val="single" w:sz="1" w:space="0" w:color="C8D8D0"/>
              <w:right w:val="single" w:sz="1" w:space="0" w:color="C8D8D0"/>
            </w:tcBorders>
            <w:shd w:val="clear" w:color="auto" w:fill="F0FAF8"/>
            <w:tcMar>
              <w:top w:w="120" w:type="dxa"/>
              <w:left w:w="140" w:type="dxa"/>
              <w:bottom w:w="120" w:type="dxa"/>
              <w:right w:w="100" w:type="dxa"/>
            </w:tcMar>
            <w:vAlign w:val="center"/>
          </w:tcPr>
          <w:p w14:paraId="297CC846" w14:textId="77777777" w:rsidR="007D53BF" w:rsidRDefault="00000000">
            <w:pPr>
              <w:spacing w:after="40" w:line="340" w:lineRule="auto"/>
              <w:jc w:val="center"/>
            </w:pPr>
            <w:r>
              <w:rPr>
                <w:b/>
                <w:bCs/>
                <w:color w:val="0D7A5F"/>
                <w:sz w:val="44"/>
                <w:szCs w:val="44"/>
              </w:rPr>
              <w:t>571 250</w:t>
            </w:r>
          </w:p>
          <w:p w14:paraId="331BE3C5" w14:textId="10B99CD7" w:rsidR="007D53BF" w:rsidRDefault="00865246">
            <w:pPr>
              <w:spacing w:after="30" w:line="340" w:lineRule="auto"/>
              <w:jc w:val="center"/>
            </w:pPr>
            <w:r>
              <w:rPr>
                <w:b/>
                <w:bCs/>
                <w:sz w:val="22"/>
                <w:szCs w:val="22"/>
              </w:rPr>
              <w:t>Naissances/an en Guinée (2026)</w:t>
            </w:r>
          </w:p>
          <w:p w14:paraId="4FFDDB33" w14:textId="77777777" w:rsidR="007D53BF" w:rsidRDefault="00000000">
            <w:pPr>
              <w:spacing w:line="340" w:lineRule="auto"/>
              <w:jc w:val="center"/>
            </w:pPr>
            <w:r>
              <w:rPr>
                <w:color w:val="5D6D7E"/>
                <w:sz w:val="18"/>
                <w:szCs w:val="18"/>
              </w:rPr>
              <w:t>Countrymeters, 2026</w:t>
            </w:r>
          </w:p>
        </w:tc>
        <w:tc>
          <w:tcPr>
            <w:tcW w:w="3557" w:type="dxa"/>
            <w:tcBorders>
              <w:top w:val="single" w:sz="1" w:space="0" w:color="C8D8D0"/>
              <w:left w:val="single" w:sz="1" w:space="0" w:color="C8D8D0"/>
              <w:bottom w:val="single" w:sz="1" w:space="0" w:color="C8D8D0"/>
              <w:right w:val="single" w:sz="1" w:space="0" w:color="C8D8D0"/>
            </w:tcBorders>
            <w:shd w:val="clear" w:color="auto" w:fill="FDECEA"/>
            <w:tcMar>
              <w:top w:w="120" w:type="dxa"/>
              <w:left w:w="140" w:type="dxa"/>
              <w:bottom w:w="120" w:type="dxa"/>
              <w:right w:w="100" w:type="dxa"/>
            </w:tcMar>
            <w:vAlign w:val="center"/>
          </w:tcPr>
          <w:p w14:paraId="58CF1D2D" w14:textId="77777777" w:rsidR="007D53BF" w:rsidRDefault="00000000">
            <w:pPr>
              <w:spacing w:after="40" w:line="340" w:lineRule="auto"/>
              <w:jc w:val="center"/>
            </w:pPr>
            <w:r>
              <w:rPr>
                <w:b/>
                <w:bCs/>
                <w:color w:val="C0392B"/>
                <w:sz w:val="44"/>
                <w:szCs w:val="44"/>
              </w:rPr>
              <w:t>~240 000</w:t>
            </w:r>
          </w:p>
          <w:p w14:paraId="1C9F2589" w14:textId="348891EE" w:rsidR="007D53BF" w:rsidRDefault="00865246">
            <w:pPr>
              <w:spacing w:after="30" w:line="340" w:lineRule="auto"/>
              <w:jc w:val="center"/>
            </w:pPr>
            <w:r>
              <w:rPr>
                <w:b/>
                <w:bCs/>
                <w:sz w:val="22"/>
                <w:szCs w:val="22"/>
              </w:rPr>
              <w:t>Naissances non enregistrées chaque année</w:t>
            </w:r>
          </w:p>
          <w:p w14:paraId="206FB89C" w14:textId="77777777" w:rsidR="007D53BF" w:rsidRDefault="00000000">
            <w:pPr>
              <w:spacing w:line="340" w:lineRule="auto"/>
              <w:jc w:val="center"/>
            </w:pPr>
            <w:r>
              <w:rPr>
                <w:color w:val="5D6D7E"/>
                <w:sz w:val="18"/>
                <w:szCs w:val="18"/>
              </w:rPr>
              <w:t>Estimation NaissanceChain / UNICEF</w:t>
            </w:r>
          </w:p>
        </w:tc>
        <w:tc>
          <w:tcPr>
            <w:tcW w:w="3557" w:type="dxa"/>
            <w:tcBorders>
              <w:top w:val="single" w:sz="1" w:space="0" w:color="C8D8D0"/>
              <w:left w:val="single" w:sz="1" w:space="0" w:color="C8D8D0"/>
              <w:bottom w:val="single" w:sz="1" w:space="0" w:color="C8D8D0"/>
              <w:right w:val="single" w:sz="1" w:space="0" w:color="C8D8D0"/>
            </w:tcBorders>
            <w:shd w:val="clear" w:color="auto" w:fill="EBF5FB"/>
            <w:tcMar>
              <w:top w:w="120" w:type="dxa"/>
              <w:left w:w="140" w:type="dxa"/>
              <w:bottom w:w="120" w:type="dxa"/>
              <w:right w:w="100" w:type="dxa"/>
            </w:tcMar>
            <w:vAlign w:val="center"/>
          </w:tcPr>
          <w:p w14:paraId="790A0937" w14:textId="77777777" w:rsidR="007D53BF" w:rsidRDefault="00000000">
            <w:pPr>
              <w:spacing w:after="40" w:line="340" w:lineRule="auto"/>
              <w:jc w:val="center"/>
            </w:pPr>
            <w:r>
              <w:rPr>
                <w:b/>
                <w:bCs/>
                <w:color w:val="0A5C47"/>
                <w:sz w:val="44"/>
                <w:szCs w:val="44"/>
              </w:rPr>
              <w:t>2030</w:t>
            </w:r>
          </w:p>
          <w:p w14:paraId="11108D4D" w14:textId="6E7DA0D3" w:rsidR="007D53BF" w:rsidRDefault="00865246">
            <w:pPr>
              <w:spacing w:after="30" w:line="340" w:lineRule="auto"/>
              <w:jc w:val="center"/>
            </w:pPr>
            <w:r>
              <w:rPr>
                <w:b/>
                <w:bCs/>
                <w:sz w:val="22"/>
                <w:szCs w:val="22"/>
              </w:rPr>
              <w:t>Objectif ODD 16.9 : identité pour tous</w:t>
            </w:r>
          </w:p>
          <w:p w14:paraId="43098270" w14:textId="77777777" w:rsidR="007D53BF" w:rsidRDefault="00000000">
            <w:pPr>
              <w:spacing w:line="340" w:lineRule="auto"/>
              <w:jc w:val="center"/>
            </w:pPr>
            <w:r>
              <w:rPr>
                <w:color w:val="5D6D7E"/>
                <w:sz w:val="18"/>
                <w:szCs w:val="18"/>
              </w:rPr>
              <w:t>Nations Unies, Agenda 2030</w:t>
            </w:r>
          </w:p>
        </w:tc>
      </w:tr>
    </w:tbl>
    <w:p w14:paraId="7F84A2AB" w14:textId="77777777" w:rsidR="007D53BF" w:rsidRDefault="007D53BF">
      <w:pPr>
        <w:spacing w:before="100"/>
      </w:pPr>
    </w:p>
    <w:p w14:paraId="1E61844B" w14:textId="52018152" w:rsidR="007D53BF" w:rsidRDefault="00000000">
      <w:pPr>
        <w:spacing w:before="80" w:after="120" w:line="360" w:lineRule="auto"/>
      </w:pPr>
      <w:r>
        <w:t xml:space="preserve">Si la tendance actuelle se maintient, la Guinée accumulera chaque année environ </w:t>
      </w:r>
      <w:r>
        <w:rPr>
          <w:b/>
          <w:bCs/>
          <w:color w:val="C0392B"/>
        </w:rPr>
        <w:t>240 000 nouveaux enfants non enregistrés</w:t>
      </w:r>
      <w:r>
        <w:t xml:space="preserve">, s'ajoutant aux 1,8 </w:t>
      </w:r>
      <w:r w:rsidR="00865246">
        <w:t>millions déjà invisibles</w:t>
      </w:r>
      <w:r>
        <w:t xml:space="preserve">. L'objectif ODD 16.9 — </w:t>
      </w:r>
      <w:r>
        <w:rPr>
          <w:b/>
          <w:bCs/>
          <w:color w:val="0D7A5F"/>
        </w:rPr>
        <w:t>identité légale pour tous d'ici 2030</w:t>
      </w:r>
      <w:r>
        <w:t xml:space="preserve"> — est hors de portée sans une transformation radicale du système d'état civil.</w:t>
      </w:r>
    </w:p>
    <w:p w14:paraId="552EE280" w14:textId="77777777" w:rsidR="007D53BF" w:rsidRDefault="00000000">
      <w:pPr>
        <w:pStyle w:val="Titre2"/>
      </w:pPr>
      <w:r>
        <w:t>5.2. Ce que NaissanceChain peut changer</w:t>
      </w:r>
    </w:p>
    <w:p w14:paraId="02B42231" w14:textId="77777777" w:rsidR="007D53BF" w:rsidRDefault="007D53BF">
      <w:pPr>
        <w:spacing w:before="50"/>
      </w:pPr>
    </w:p>
    <w:tbl>
      <w:tblPr>
        <w:tblW w:w="10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
        <w:gridCol w:w="3381"/>
        <w:gridCol w:w="6910"/>
      </w:tblGrid>
      <w:tr w:rsidR="007D53BF" w14:paraId="63C62248" w14:textId="77777777" w:rsidTr="00865246">
        <w:trPr>
          <w:trHeight w:val="407"/>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53907589"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C0392B"/>
            <w:tcMar>
              <w:top w:w="90" w:type="dxa"/>
              <w:left w:w="130" w:type="dxa"/>
              <w:bottom w:w="90" w:type="dxa"/>
              <w:right w:w="100" w:type="dxa"/>
            </w:tcMar>
            <w:vAlign w:val="center"/>
          </w:tcPr>
          <w:p w14:paraId="67F9EA67" w14:textId="77777777" w:rsidR="007D53BF" w:rsidRDefault="00000000">
            <w:pPr>
              <w:spacing w:line="340" w:lineRule="auto"/>
            </w:pPr>
            <w:r>
              <w:rPr>
                <w:b/>
                <w:bCs/>
                <w:color w:val="FFFFFF"/>
              </w:rPr>
              <w:t>Problème actuel</w:t>
            </w:r>
          </w:p>
        </w:tc>
        <w:tc>
          <w:tcPr>
            <w:tcW w:w="6910"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79A255E5" w14:textId="77777777" w:rsidR="007D53BF" w:rsidRDefault="00000000">
            <w:pPr>
              <w:spacing w:line="340" w:lineRule="auto"/>
            </w:pPr>
            <w:r>
              <w:rPr>
                <w:b/>
                <w:bCs/>
                <w:color w:val="FFFFFF"/>
              </w:rPr>
              <w:t>Solution NaissanceChain</w:t>
            </w:r>
          </w:p>
        </w:tc>
      </w:tr>
      <w:tr w:rsidR="007D53BF" w14:paraId="397535E5" w14:textId="77777777" w:rsidTr="00865246">
        <w:trPr>
          <w:trHeight w:val="530"/>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431E1A2B"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EF0F0"/>
            <w:tcMar>
              <w:top w:w="90" w:type="dxa"/>
              <w:left w:w="130" w:type="dxa"/>
              <w:bottom w:w="90" w:type="dxa"/>
              <w:right w:w="100" w:type="dxa"/>
            </w:tcMar>
            <w:vAlign w:val="center"/>
          </w:tcPr>
          <w:p w14:paraId="74DEC0AE" w14:textId="77777777" w:rsidR="007D53BF" w:rsidRDefault="00000000">
            <w:pPr>
              <w:spacing w:line="340" w:lineRule="auto"/>
            </w:pPr>
            <w:r>
              <w:rPr>
                <w:color w:val="C0392B"/>
              </w:rPr>
              <w:t>Agent doit se déplacer en ville pour enregistrer</w:t>
            </w:r>
          </w:p>
        </w:tc>
        <w:tc>
          <w:tcPr>
            <w:tcW w:w="6910"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092C3FB" w14:textId="77777777" w:rsidR="007D53BF" w:rsidRDefault="00000000">
            <w:pPr>
              <w:spacing w:line="340" w:lineRule="auto"/>
            </w:pPr>
            <w:r>
              <w:t>Enregistrement hors ligne depuis n'importe quel point du territoire via smartphone</w:t>
            </w:r>
          </w:p>
        </w:tc>
      </w:tr>
      <w:tr w:rsidR="007D53BF" w14:paraId="38EE86C8" w14:textId="77777777" w:rsidTr="00865246">
        <w:trPr>
          <w:trHeight w:val="772"/>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60A1777E"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D720CCB" w14:textId="77777777" w:rsidR="007D53BF" w:rsidRDefault="00000000">
            <w:pPr>
              <w:spacing w:line="340" w:lineRule="auto"/>
            </w:pPr>
            <w:r>
              <w:rPr>
                <w:color w:val="C0392B"/>
              </w:rPr>
              <w:t>Délai de 3 à 8 mois pour un acte tardif</w:t>
            </w:r>
          </w:p>
        </w:tc>
        <w:tc>
          <w:tcPr>
            <w:tcW w:w="6910"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0B61906E" w14:textId="77777777" w:rsidR="007D53BF" w:rsidRDefault="00000000">
            <w:pPr>
              <w:spacing w:line="340" w:lineRule="auto"/>
            </w:pPr>
            <w:r>
              <w:t>Génération immédiate d'un acte numérique avec QR code dès la validation</w:t>
            </w:r>
          </w:p>
        </w:tc>
      </w:tr>
      <w:tr w:rsidR="007D53BF" w14:paraId="3FE2DB4C" w14:textId="77777777" w:rsidTr="00865246">
        <w:trPr>
          <w:trHeight w:val="744"/>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31B570B0"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EF0F0"/>
            <w:tcMar>
              <w:top w:w="90" w:type="dxa"/>
              <w:left w:w="130" w:type="dxa"/>
              <w:bottom w:w="90" w:type="dxa"/>
              <w:right w:w="100" w:type="dxa"/>
            </w:tcMar>
            <w:vAlign w:val="center"/>
          </w:tcPr>
          <w:p w14:paraId="18B0D519" w14:textId="77777777" w:rsidR="007D53BF" w:rsidRDefault="00000000">
            <w:pPr>
              <w:spacing w:line="340" w:lineRule="auto"/>
            </w:pPr>
            <w:r>
              <w:rPr>
                <w:color w:val="C0392B"/>
              </w:rPr>
              <w:t>Archives papier détruites par inondation ou incendie</w:t>
            </w:r>
          </w:p>
        </w:tc>
        <w:tc>
          <w:tcPr>
            <w:tcW w:w="6910"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2EBECA8" w14:textId="77777777" w:rsidR="007D53BF" w:rsidRDefault="00000000">
            <w:pPr>
              <w:spacing w:line="340" w:lineRule="auto"/>
            </w:pPr>
            <w:r>
              <w:t>Registre blockchain immuable et indestructible accessible depuis tout appareil</w:t>
            </w:r>
          </w:p>
        </w:tc>
      </w:tr>
      <w:tr w:rsidR="007D53BF" w14:paraId="291241EC" w14:textId="77777777" w:rsidTr="00865246">
        <w:trPr>
          <w:trHeight w:val="843"/>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7D03CC85"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5CA0953" w14:textId="77777777" w:rsidR="007D53BF" w:rsidRDefault="00000000">
            <w:pPr>
              <w:spacing w:line="340" w:lineRule="auto"/>
            </w:pPr>
            <w:r>
              <w:rPr>
                <w:color w:val="C0392B"/>
              </w:rPr>
              <w:t>Vérification manuelle lente et sujette à fraude</w:t>
            </w:r>
          </w:p>
        </w:tc>
        <w:tc>
          <w:tcPr>
            <w:tcW w:w="6910"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02D46423" w14:textId="77777777" w:rsidR="007D53BF" w:rsidRDefault="00000000">
            <w:pPr>
              <w:spacing w:line="340" w:lineRule="auto"/>
            </w:pPr>
            <w:r>
              <w:t>Vérification instantanée par scan QR en 3 secondes depuis le portail web</w:t>
            </w:r>
          </w:p>
        </w:tc>
      </w:tr>
      <w:tr w:rsidR="007D53BF" w14:paraId="3DBE5C1A" w14:textId="77777777" w:rsidTr="00865246">
        <w:trPr>
          <w:trHeight w:val="531"/>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3C77BED9"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EF0F0"/>
            <w:tcMar>
              <w:top w:w="90" w:type="dxa"/>
              <w:left w:w="130" w:type="dxa"/>
              <w:bottom w:w="90" w:type="dxa"/>
              <w:right w:w="100" w:type="dxa"/>
            </w:tcMar>
            <w:vAlign w:val="center"/>
          </w:tcPr>
          <w:p w14:paraId="58E15995" w14:textId="77777777" w:rsidR="007D53BF" w:rsidRDefault="00000000">
            <w:pPr>
              <w:spacing w:line="340" w:lineRule="auto"/>
            </w:pPr>
            <w:r>
              <w:rPr>
                <w:color w:val="C0392B"/>
              </w:rPr>
              <w:t>Enfant invisible dans les statistiques nationales</w:t>
            </w:r>
          </w:p>
        </w:tc>
        <w:tc>
          <w:tcPr>
            <w:tcW w:w="6910"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8367F4C" w14:textId="77777777" w:rsidR="007D53BF" w:rsidRDefault="00000000">
            <w:pPr>
              <w:spacing w:line="340" w:lineRule="auto"/>
            </w:pPr>
            <w:r>
              <w:t>Chaque naissance alimentée dans le tableau de bord national par préfecture</w:t>
            </w:r>
          </w:p>
        </w:tc>
      </w:tr>
      <w:tr w:rsidR="007D53BF" w14:paraId="30FE862F" w14:textId="77777777" w:rsidTr="00865246">
        <w:trPr>
          <w:trHeight w:val="57"/>
        </w:trPr>
        <w:tc>
          <w:tcPr>
            <w:tcW w:w="233" w:type="dxa"/>
            <w:tcBorders>
              <w:top w:val="single" w:sz="1" w:space="0" w:color="C8D8D0"/>
              <w:left w:val="single" w:sz="1" w:space="0" w:color="C8D8D0"/>
              <w:bottom w:val="single" w:sz="1" w:space="0" w:color="C8D8D0"/>
              <w:right w:val="single" w:sz="1" w:space="0" w:color="C8D8D0"/>
            </w:tcBorders>
            <w:shd w:val="clear" w:color="auto" w:fill="0D7A5F"/>
            <w:tcMar>
              <w:top w:w="0" w:type="dxa"/>
              <w:left w:w="0" w:type="dxa"/>
              <w:bottom w:w="0" w:type="dxa"/>
              <w:right w:w="0" w:type="dxa"/>
            </w:tcMar>
          </w:tcPr>
          <w:p w14:paraId="4AE034F3" w14:textId="77777777" w:rsidR="007D53BF" w:rsidRDefault="007D53BF">
            <w:pPr>
              <w:spacing w:line="340" w:lineRule="auto"/>
            </w:pPr>
          </w:p>
        </w:tc>
        <w:tc>
          <w:tcPr>
            <w:tcW w:w="3381"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65C3083" w14:textId="77777777" w:rsidR="007D53BF" w:rsidRDefault="00000000">
            <w:pPr>
              <w:spacing w:line="340" w:lineRule="auto"/>
            </w:pPr>
            <w:r>
              <w:rPr>
                <w:color w:val="C0392B"/>
              </w:rPr>
              <w:t>Actes falsifiés ou modifiés rétroactivement</w:t>
            </w:r>
          </w:p>
        </w:tc>
        <w:tc>
          <w:tcPr>
            <w:tcW w:w="6910"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69BDCA15" w14:textId="77777777" w:rsidR="007D53BF" w:rsidRDefault="00000000">
            <w:pPr>
              <w:spacing w:line="340" w:lineRule="auto"/>
            </w:pPr>
            <w:r>
              <w:t>Hash SHA-256 ancré sur Polygon — toute modification détectée immédiatement</w:t>
            </w:r>
          </w:p>
        </w:tc>
      </w:tr>
    </w:tbl>
    <w:p w14:paraId="2F6E8AE6" w14:textId="77777777" w:rsidR="007D53BF" w:rsidRDefault="007D53BF">
      <w:pPr>
        <w:spacing w:before="100"/>
      </w:pPr>
    </w:p>
    <w:p w14:paraId="4D44664D" w14:textId="3120FC44" w:rsidR="007D53BF" w:rsidRDefault="00000000" w:rsidP="00865246">
      <w:r>
        <w:br w:type="page"/>
      </w:r>
      <w:r>
        <w:rPr>
          <w:b/>
          <w:bCs/>
          <w:color w:val="0D7A5F"/>
          <w:sz w:val="36"/>
          <w:szCs w:val="36"/>
        </w:rPr>
        <w:lastRenderedPageBreak/>
        <w:t>6. Sources et Références Bibliographiques</w:t>
      </w:r>
    </w:p>
    <w:p w14:paraId="53BC6141" w14:textId="597A8B01" w:rsidR="007D53BF" w:rsidRDefault="00000000" w:rsidP="00865246">
      <w:pPr>
        <w:spacing w:before="80" w:after="140" w:line="340" w:lineRule="auto"/>
      </w:pPr>
      <w:r>
        <w:rPr>
          <w:color w:val="5D6D7E"/>
        </w:rPr>
        <w:t>Toutes les données statistiques mentionnées dans ce document sont issues de sources officielles et vérifiables. Les estimations de taux par région sont établies à partir des données de l'EDS 2018, des rapports de programme UNICEF Guinée et des données INS Guinée.</w:t>
      </w:r>
    </w:p>
    <w:tbl>
      <w:tblPr>
        <w:tblW w:w="10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3295"/>
        <w:gridCol w:w="6555"/>
      </w:tblGrid>
      <w:tr w:rsidR="007D53BF" w14:paraId="49164D09" w14:textId="77777777" w:rsidTr="00865246">
        <w:trPr>
          <w:trHeight w:val="839"/>
        </w:trPr>
        <w:tc>
          <w:tcPr>
            <w:tcW w:w="819"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7CEBD8A5" w14:textId="77777777" w:rsidR="007D53BF" w:rsidRDefault="00000000">
            <w:pPr>
              <w:spacing w:line="340" w:lineRule="auto"/>
            </w:pPr>
            <w:r>
              <w:rPr>
                <w:b/>
                <w:bCs/>
                <w:color w:val="FFFFFF"/>
              </w:rPr>
              <w:t>N°</w:t>
            </w:r>
          </w:p>
        </w:tc>
        <w:tc>
          <w:tcPr>
            <w:tcW w:w="3295"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7EE33091" w14:textId="77777777" w:rsidR="007D53BF" w:rsidRDefault="00000000">
            <w:pPr>
              <w:spacing w:line="340" w:lineRule="auto"/>
            </w:pPr>
            <w:r>
              <w:rPr>
                <w:b/>
                <w:bCs/>
                <w:color w:val="FFFFFF"/>
              </w:rPr>
              <w:t>Organisation / Source</w:t>
            </w:r>
          </w:p>
        </w:tc>
        <w:tc>
          <w:tcPr>
            <w:tcW w:w="6555" w:type="dxa"/>
            <w:tcBorders>
              <w:top w:val="single" w:sz="1" w:space="0" w:color="C8D8D0"/>
              <w:left w:val="single" w:sz="1" w:space="0" w:color="C8D8D0"/>
              <w:bottom w:val="single" w:sz="1" w:space="0" w:color="C8D8D0"/>
              <w:right w:val="single" w:sz="1" w:space="0" w:color="C8D8D0"/>
            </w:tcBorders>
            <w:shd w:val="clear" w:color="auto" w:fill="0D7A5F"/>
            <w:tcMar>
              <w:top w:w="90" w:type="dxa"/>
              <w:left w:w="130" w:type="dxa"/>
              <w:bottom w:w="90" w:type="dxa"/>
              <w:right w:w="100" w:type="dxa"/>
            </w:tcMar>
            <w:vAlign w:val="center"/>
          </w:tcPr>
          <w:p w14:paraId="6CCB29FA" w14:textId="77777777" w:rsidR="007D53BF" w:rsidRDefault="00000000">
            <w:pPr>
              <w:spacing w:line="340" w:lineRule="auto"/>
            </w:pPr>
            <w:r>
              <w:rPr>
                <w:b/>
                <w:bCs/>
                <w:color w:val="FFFFFF"/>
              </w:rPr>
              <w:t>Référence complète</w:t>
            </w:r>
          </w:p>
        </w:tc>
      </w:tr>
      <w:tr w:rsidR="007D53BF" w14:paraId="3405A7BE" w14:textId="77777777" w:rsidTr="00865246">
        <w:trPr>
          <w:trHeight w:val="70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77963DCA" w14:textId="77777777" w:rsidR="007D53BF" w:rsidRDefault="00000000">
            <w:pPr>
              <w:spacing w:line="340" w:lineRule="auto"/>
            </w:pPr>
            <w:r>
              <w:rPr>
                <w:b/>
                <w:bCs/>
                <w:color w:val="0D7A5F"/>
              </w:rPr>
              <w:t>[1]</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9CD6152" w14:textId="77777777" w:rsidR="007D53BF" w:rsidRDefault="00000000">
            <w:pPr>
              <w:spacing w:line="340" w:lineRule="auto"/>
            </w:pPr>
            <w:r>
              <w:rPr>
                <w:b/>
                <w:bCs/>
                <w:color w:val="0A5C47"/>
              </w:rPr>
              <w:t>UNICEF Guinée</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371B7935" w14:textId="77777777" w:rsidR="007D53BF" w:rsidRDefault="00000000">
            <w:pPr>
              <w:spacing w:line="340" w:lineRule="auto"/>
            </w:pPr>
            <w:r>
              <w:rPr>
                <w:sz w:val="22"/>
                <w:szCs w:val="22"/>
              </w:rPr>
              <w:t>Données sur l'enregistrement des naissances en Guinée. UNICEF Guinée, 2022. unicef.org/guinea</w:t>
            </w:r>
          </w:p>
        </w:tc>
      </w:tr>
      <w:tr w:rsidR="007D53BF" w14:paraId="4E1E5F5E" w14:textId="77777777" w:rsidTr="00865246">
        <w:trPr>
          <w:trHeight w:val="1055"/>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800F46C" w14:textId="77777777" w:rsidR="007D53BF" w:rsidRDefault="00000000">
            <w:pPr>
              <w:spacing w:line="340" w:lineRule="auto"/>
            </w:pPr>
            <w:r>
              <w:rPr>
                <w:b/>
                <w:bCs/>
                <w:color w:val="0D7A5F"/>
              </w:rPr>
              <w:t>[2]</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37ADA941" w14:textId="77777777" w:rsidR="007D53BF" w:rsidRDefault="00000000">
            <w:pPr>
              <w:spacing w:line="340" w:lineRule="auto"/>
            </w:pPr>
            <w:r>
              <w:rPr>
                <w:b/>
                <w:bCs/>
                <w:color w:val="0A5C47"/>
              </w:rPr>
              <w:t>EDS Guinée 2018</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C42EA2C" w14:textId="77777777" w:rsidR="007D53BF" w:rsidRDefault="00000000">
            <w:pPr>
              <w:spacing w:line="340" w:lineRule="auto"/>
            </w:pPr>
            <w:r>
              <w:rPr>
                <w:sz w:val="22"/>
                <w:szCs w:val="22"/>
              </w:rPr>
              <w:t>Enquête Démographique et de Santé, République de Guinée, 2018. Institut National de la Statistique (INS) / DHS Program. dhsprogram.com</w:t>
            </w:r>
          </w:p>
        </w:tc>
      </w:tr>
      <w:tr w:rsidR="007D53BF" w14:paraId="42251739"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7E3D7AA0" w14:textId="77777777" w:rsidR="007D53BF" w:rsidRDefault="00000000">
            <w:pPr>
              <w:spacing w:line="340" w:lineRule="auto"/>
            </w:pPr>
            <w:r>
              <w:rPr>
                <w:b/>
                <w:bCs/>
                <w:color w:val="0D7A5F"/>
              </w:rPr>
              <w:t>[3]</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7965865" w14:textId="77777777" w:rsidR="007D53BF" w:rsidRDefault="00000000">
            <w:pPr>
              <w:spacing w:line="340" w:lineRule="auto"/>
            </w:pPr>
            <w:r>
              <w:rPr>
                <w:b/>
                <w:bCs/>
                <w:color w:val="0A5C47"/>
              </w:rPr>
              <w:t>INS Guinée</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7DC9CF5D" w14:textId="77777777" w:rsidR="007D53BF" w:rsidRDefault="00000000">
            <w:pPr>
              <w:spacing w:line="340" w:lineRule="auto"/>
            </w:pPr>
            <w:r>
              <w:rPr>
                <w:sz w:val="22"/>
                <w:szCs w:val="22"/>
              </w:rPr>
              <w:t>La Guinée en chiffres, édition 2023. Institut National de la Statistique, Ministère du Plan et de la Coopération Internationale. stat-guinee.org</w:t>
            </w:r>
          </w:p>
        </w:tc>
      </w:tr>
      <w:tr w:rsidR="007D53BF" w14:paraId="1DCE35B9"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3F8CA0A" w14:textId="77777777" w:rsidR="007D53BF" w:rsidRDefault="00000000">
            <w:pPr>
              <w:spacing w:line="340" w:lineRule="auto"/>
            </w:pPr>
            <w:r>
              <w:rPr>
                <w:b/>
                <w:bCs/>
                <w:color w:val="0D7A5F"/>
              </w:rPr>
              <w:t>[4]</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A6B9D6E" w14:textId="77777777" w:rsidR="007D53BF" w:rsidRDefault="00000000">
            <w:pPr>
              <w:spacing w:line="340" w:lineRule="auto"/>
            </w:pPr>
            <w:r>
              <w:rPr>
                <w:b/>
                <w:bCs/>
                <w:color w:val="0A5C47"/>
              </w:rPr>
              <w:t>INS Guinée — RGPH-4</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D83367D" w14:textId="77777777" w:rsidR="007D53BF" w:rsidRDefault="00000000">
            <w:pPr>
              <w:spacing w:line="340" w:lineRule="auto"/>
            </w:pPr>
            <w:r>
              <w:rPr>
                <w:sz w:val="22"/>
                <w:szCs w:val="22"/>
              </w:rPr>
              <w:t>Recensement Général de la Population et de l'Habitat, 4e édition (2025). Institut National de la Statistique. stat-guinee.org</w:t>
            </w:r>
          </w:p>
        </w:tc>
      </w:tr>
      <w:tr w:rsidR="007D53BF" w14:paraId="4F06A920"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0AEFCBA8" w14:textId="77777777" w:rsidR="007D53BF" w:rsidRDefault="00000000">
            <w:pPr>
              <w:spacing w:line="340" w:lineRule="auto"/>
            </w:pPr>
            <w:r>
              <w:rPr>
                <w:b/>
                <w:bCs/>
                <w:color w:val="0D7A5F"/>
              </w:rPr>
              <w:t>[5]</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C64B084" w14:textId="77777777" w:rsidR="007D53BF" w:rsidRDefault="00000000">
            <w:pPr>
              <w:spacing w:line="340" w:lineRule="auto"/>
            </w:pPr>
            <w:r>
              <w:rPr>
                <w:b/>
                <w:bCs/>
                <w:color w:val="0A5C47"/>
              </w:rPr>
              <w:t>UNICEF Guinée</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DD4928B" w14:textId="77777777" w:rsidR="007D53BF" w:rsidRDefault="00000000">
            <w:pPr>
              <w:spacing w:line="340" w:lineRule="auto"/>
            </w:pPr>
            <w:r>
              <w:rPr>
                <w:sz w:val="22"/>
                <w:szCs w:val="22"/>
              </w:rPr>
              <w:t>Enregistrement des naissances : Fello Koundoua réussit le pari des 100 %. Récit de terrain, mars 2021. unicef.org/guinea</w:t>
            </w:r>
          </w:p>
        </w:tc>
      </w:tr>
      <w:tr w:rsidR="007D53BF" w14:paraId="5D309F00" w14:textId="77777777" w:rsidTr="00865246">
        <w:trPr>
          <w:trHeight w:val="1055"/>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4D93072B" w14:textId="77777777" w:rsidR="007D53BF" w:rsidRDefault="00000000">
            <w:pPr>
              <w:spacing w:line="340" w:lineRule="auto"/>
            </w:pPr>
            <w:r>
              <w:rPr>
                <w:b/>
                <w:bCs/>
                <w:color w:val="0D7A5F"/>
              </w:rPr>
              <w:t>[6]</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C86CE98" w14:textId="77777777" w:rsidR="007D53BF" w:rsidRDefault="00000000">
            <w:pPr>
              <w:spacing w:line="340" w:lineRule="auto"/>
            </w:pPr>
            <w:r>
              <w:rPr>
                <w:b/>
                <w:bCs/>
                <w:color w:val="0A5C47"/>
              </w:rPr>
              <w:t>UNICEF Guinée</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AB06C1D" w14:textId="77777777" w:rsidR="007D53BF" w:rsidRDefault="00000000">
            <w:pPr>
              <w:spacing w:line="340" w:lineRule="auto"/>
            </w:pPr>
            <w:r>
              <w:rPr>
                <w:sz w:val="22"/>
                <w:szCs w:val="22"/>
              </w:rPr>
              <w:t>Le taux d'enregistrement des naissances monte en flèche dans la région de Labé. Novembre 2021. unicef.org/guinea</w:t>
            </w:r>
          </w:p>
        </w:tc>
      </w:tr>
      <w:tr w:rsidR="007D53BF" w14:paraId="7B09098C" w14:textId="77777777" w:rsidTr="00865246">
        <w:trPr>
          <w:trHeight w:val="142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D50B69E" w14:textId="77777777" w:rsidR="007D53BF" w:rsidRDefault="00000000">
            <w:pPr>
              <w:spacing w:line="340" w:lineRule="auto"/>
            </w:pPr>
            <w:r>
              <w:rPr>
                <w:b/>
                <w:bCs/>
                <w:color w:val="0D7A5F"/>
              </w:rPr>
              <w:t>[7]</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0C7A894B" w14:textId="77777777" w:rsidR="007D53BF" w:rsidRDefault="00000000">
            <w:pPr>
              <w:spacing w:line="340" w:lineRule="auto"/>
            </w:pPr>
            <w:r>
              <w:rPr>
                <w:b/>
                <w:bCs/>
                <w:color w:val="0A5C47"/>
              </w:rPr>
              <w:t>UNICEF Guinée / AICS</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3F1B712" w14:textId="77777777" w:rsidR="007D53BF" w:rsidRDefault="00000000">
            <w:pPr>
              <w:spacing w:line="340" w:lineRule="auto"/>
            </w:pPr>
            <w:r>
              <w:rPr>
                <w:sz w:val="22"/>
                <w:szCs w:val="22"/>
              </w:rPr>
              <w:t>Clôture du projet : Augmenter l'enregistrement des naissances dans les régions de Labé et Conakry. Mars 2021. 65 756 actes à Conakry, 62 982 à Labé. unicef.org/guinea</w:t>
            </w:r>
          </w:p>
        </w:tc>
      </w:tr>
      <w:tr w:rsidR="007D53BF" w14:paraId="17CA2BA2"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4C04229" w14:textId="77777777" w:rsidR="007D53BF" w:rsidRDefault="00000000">
            <w:pPr>
              <w:spacing w:line="340" w:lineRule="auto"/>
            </w:pPr>
            <w:r>
              <w:rPr>
                <w:b/>
                <w:bCs/>
                <w:color w:val="0D7A5F"/>
              </w:rPr>
              <w:t>[8]</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EB6F3EF" w14:textId="77777777" w:rsidR="007D53BF" w:rsidRDefault="00000000">
            <w:pPr>
              <w:spacing w:line="340" w:lineRule="auto"/>
            </w:pPr>
            <w:r>
              <w:rPr>
                <w:b/>
                <w:bCs/>
                <w:color w:val="0A5C47"/>
              </w:rPr>
              <w:t>Guineenews.org</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4BB91E3F" w14:textId="77777777" w:rsidR="007D53BF" w:rsidRDefault="00000000">
            <w:pPr>
              <w:spacing w:line="340" w:lineRule="auto"/>
            </w:pPr>
            <w:r>
              <w:rPr>
                <w:sz w:val="22"/>
                <w:szCs w:val="22"/>
              </w:rPr>
              <w:t>Lancement du projet d'enregistrement des naissances dans les régions Labé et Conakry. Avril 2019. guineenews.org</w:t>
            </w:r>
          </w:p>
        </w:tc>
      </w:tr>
      <w:tr w:rsidR="007D53BF" w14:paraId="0787B776" w14:textId="77777777" w:rsidTr="00865246">
        <w:trPr>
          <w:trHeight w:val="70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41F8AA09" w14:textId="77777777" w:rsidR="007D53BF" w:rsidRDefault="00000000">
            <w:pPr>
              <w:spacing w:line="340" w:lineRule="auto"/>
            </w:pPr>
            <w:r>
              <w:rPr>
                <w:b/>
                <w:bCs/>
                <w:color w:val="0D7A5F"/>
              </w:rPr>
              <w:t>[9]</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7BA00058" w14:textId="77777777" w:rsidR="007D53BF" w:rsidRDefault="00000000">
            <w:pPr>
              <w:spacing w:line="340" w:lineRule="auto"/>
            </w:pPr>
            <w:r>
              <w:rPr>
                <w:b/>
                <w:bCs/>
                <w:color w:val="0A5C47"/>
              </w:rPr>
              <w:t>Guineenews.org</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443A3172" w14:textId="77777777" w:rsidR="007D53BF" w:rsidRDefault="00000000">
            <w:pPr>
              <w:spacing w:line="340" w:lineRule="auto"/>
            </w:pPr>
            <w:r>
              <w:rPr>
                <w:sz w:val="22"/>
                <w:szCs w:val="22"/>
              </w:rPr>
              <w:t>Des coins d'état-civil pour favoriser l'enregistrement des naissances. Décembre 2022. guineenews.org</w:t>
            </w:r>
          </w:p>
        </w:tc>
      </w:tr>
      <w:tr w:rsidR="007D53BF" w14:paraId="7B502F04" w14:textId="77777777" w:rsidTr="00865246">
        <w:trPr>
          <w:trHeight w:val="839"/>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C95E38F" w14:textId="77777777" w:rsidR="007D53BF" w:rsidRDefault="00000000">
            <w:pPr>
              <w:spacing w:line="340" w:lineRule="auto"/>
            </w:pPr>
            <w:r>
              <w:rPr>
                <w:b/>
                <w:bCs/>
                <w:color w:val="0D7A5F"/>
              </w:rPr>
              <w:lastRenderedPageBreak/>
              <w:t>[10]</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1D47DFE9" w14:textId="77777777" w:rsidR="007D53BF" w:rsidRDefault="00000000">
            <w:pPr>
              <w:spacing w:line="340" w:lineRule="auto"/>
            </w:pPr>
            <w:r>
              <w:rPr>
                <w:b/>
                <w:bCs/>
                <w:color w:val="0A5C47"/>
              </w:rPr>
              <w:t>UNICEF — Données mondiales</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6965A3F7" w14:textId="77777777" w:rsidR="007D53BF" w:rsidRDefault="00000000">
            <w:pPr>
              <w:spacing w:line="340" w:lineRule="auto"/>
            </w:pPr>
            <w:r>
              <w:rPr>
                <w:sz w:val="22"/>
                <w:szCs w:val="22"/>
              </w:rPr>
              <w:t>Birth Registration for Every Child by 2030. UNICEF, Décembre 2019. data.unicef.org</w:t>
            </w:r>
          </w:p>
        </w:tc>
      </w:tr>
      <w:tr w:rsidR="007D53BF" w14:paraId="224B3B0B"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4E28A90F" w14:textId="77777777" w:rsidR="007D53BF" w:rsidRDefault="00000000">
            <w:pPr>
              <w:spacing w:line="340" w:lineRule="auto"/>
            </w:pPr>
            <w:r>
              <w:rPr>
                <w:b/>
                <w:bCs/>
                <w:color w:val="0D7A5F"/>
              </w:rPr>
              <w:t>[11]</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08EA80FD" w14:textId="77777777" w:rsidR="007D53BF" w:rsidRDefault="00000000">
            <w:pPr>
              <w:spacing w:line="340" w:lineRule="auto"/>
            </w:pPr>
            <w:r>
              <w:rPr>
                <w:b/>
                <w:bCs/>
                <w:color w:val="0A5C47"/>
              </w:rPr>
              <w:t>UNICEF — 2024</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76329E7" w14:textId="77777777" w:rsidR="007D53BF" w:rsidRDefault="00000000">
            <w:pPr>
              <w:spacing w:line="340" w:lineRule="auto"/>
            </w:pPr>
            <w:r>
              <w:rPr>
                <w:sz w:val="22"/>
                <w:szCs w:val="22"/>
              </w:rPr>
              <w:t>The Right Start in Life: Global levels and trends in birth registration, 2024 update. UNICEF, 2024. 150 millions d'enfants non enregistrés mondialement.</w:t>
            </w:r>
          </w:p>
        </w:tc>
      </w:tr>
      <w:tr w:rsidR="007D53BF" w14:paraId="74B28308" w14:textId="77777777" w:rsidTr="00865246">
        <w:trPr>
          <w:trHeight w:val="1055"/>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3B24CA58" w14:textId="77777777" w:rsidR="007D53BF" w:rsidRDefault="00000000">
            <w:pPr>
              <w:spacing w:line="340" w:lineRule="auto"/>
            </w:pPr>
            <w:r>
              <w:rPr>
                <w:b/>
                <w:bCs/>
                <w:color w:val="0D7A5F"/>
              </w:rPr>
              <w:t>[12]</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0D737866" w14:textId="77777777" w:rsidR="007D53BF" w:rsidRDefault="00000000">
            <w:pPr>
              <w:spacing w:line="340" w:lineRule="auto"/>
            </w:pPr>
            <w:r>
              <w:rPr>
                <w:b/>
                <w:bCs/>
                <w:color w:val="0A5C47"/>
              </w:rPr>
              <w:t>Centre d'excellence CRVS</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1DEA025" w14:textId="77777777" w:rsidR="007D53BF" w:rsidRDefault="00000000">
            <w:pPr>
              <w:spacing w:line="340" w:lineRule="auto"/>
            </w:pPr>
            <w:r>
              <w:rPr>
                <w:sz w:val="22"/>
                <w:szCs w:val="22"/>
              </w:rPr>
              <w:t>Guinée — Systèmes d'enregistrement et de statistiques de l'état civil. systemesesec.ca/apercus-de-pays/guinee</w:t>
            </w:r>
          </w:p>
        </w:tc>
      </w:tr>
      <w:tr w:rsidR="007D53BF" w14:paraId="7FDCB947"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7F59B0B4" w14:textId="77777777" w:rsidR="007D53BF" w:rsidRDefault="00000000">
            <w:pPr>
              <w:spacing w:line="340" w:lineRule="auto"/>
            </w:pPr>
            <w:r>
              <w:rPr>
                <w:b/>
                <w:bCs/>
                <w:color w:val="0D7A5F"/>
              </w:rPr>
              <w:t>[13]</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EDCF1B0" w14:textId="77777777" w:rsidR="007D53BF" w:rsidRDefault="00000000">
            <w:pPr>
              <w:spacing w:line="340" w:lineRule="auto"/>
            </w:pPr>
            <w:r>
              <w:rPr>
                <w:b/>
                <w:bCs/>
                <w:color w:val="0A5C47"/>
              </w:rPr>
              <w:t>PNUD</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6D30AFFF" w14:textId="77777777" w:rsidR="007D53BF" w:rsidRDefault="00000000">
            <w:pPr>
              <w:spacing w:line="340" w:lineRule="auto"/>
            </w:pPr>
            <w:r>
              <w:rPr>
                <w:sz w:val="22"/>
                <w:szCs w:val="22"/>
              </w:rPr>
              <w:t>Rapport sur le développement humain 2021. Indice de développement humain Guinée : 0,465, 182e sur 189 pays.</w:t>
            </w:r>
          </w:p>
        </w:tc>
      </w:tr>
      <w:tr w:rsidR="007D53BF" w14:paraId="632FB5F9"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1BCCB82" w14:textId="77777777" w:rsidR="007D53BF" w:rsidRDefault="00000000">
            <w:pPr>
              <w:spacing w:line="340" w:lineRule="auto"/>
            </w:pPr>
            <w:r>
              <w:rPr>
                <w:b/>
                <w:bCs/>
                <w:color w:val="0D7A5F"/>
              </w:rPr>
              <w:t>[14]</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2D817A9" w14:textId="77777777" w:rsidR="007D53BF" w:rsidRDefault="00000000">
            <w:pPr>
              <w:spacing w:line="340" w:lineRule="auto"/>
            </w:pPr>
            <w:r>
              <w:rPr>
                <w:b/>
                <w:bCs/>
                <w:color w:val="0A5C47"/>
              </w:rPr>
              <w:t>Nations Unies — ODD</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47109BA4" w14:textId="77777777" w:rsidR="007D53BF" w:rsidRDefault="00000000">
            <w:pPr>
              <w:spacing w:line="340" w:lineRule="auto"/>
            </w:pPr>
            <w:r>
              <w:rPr>
                <w:sz w:val="22"/>
                <w:szCs w:val="22"/>
              </w:rPr>
              <w:t>Objectif de Développement Durable 16.9 : Fournir une identité juridique pour tous, y compris par l'enregistrement des naissances, d'ici 2030. undp.org</w:t>
            </w:r>
          </w:p>
        </w:tc>
      </w:tr>
      <w:tr w:rsidR="007D53BF" w14:paraId="5FF3D551" w14:textId="77777777" w:rsidTr="00865246">
        <w:trPr>
          <w:trHeight w:val="1067"/>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3864F1AA" w14:textId="77777777" w:rsidR="007D53BF" w:rsidRDefault="00000000">
            <w:pPr>
              <w:spacing w:line="340" w:lineRule="auto"/>
            </w:pPr>
            <w:r>
              <w:rPr>
                <w:b/>
                <w:bCs/>
                <w:color w:val="0D7A5F"/>
              </w:rPr>
              <w:t>[15]</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1397E94B" w14:textId="77777777" w:rsidR="007D53BF" w:rsidRDefault="00000000">
            <w:pPr>
              <w:spacing w:line="340" w:lineRule="auto"/>
            </w:pPr>
            <w:r>
              <w:rPr>
                <w:b/>
                <w:bCs/>
                <w:color w:val="0A5C47"/>
              </w:rPr>
              <w:t>Guineematin.com</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45DD9041" w14:textId="77777777" w:rsidR="007D53BF" w:rsidRDefault="00000000">
            <w:pPr>
              <w:spacing w:line="340" w:lineRule="auto"/>
            </w:pPr>
            <w:r>
              <w:rPr>
                <w:sz w:val="22"/>
                <w:szCs w:val="22"/>
              </w:rPr>
              <w:t>Guinée : cartes d'identité nationale et actes de naissance désormais gratuits. Avril 2025. guineematin.com</w:t>
            </w:r>
          </w:p>
        </w:tc>
      </w:tr>
      <w:tr w:rsidR="007D53BF" w14:paraId="5D085941" w14:textId="77777777" w:rsidTr="00865246">
        <w:trPr>
          <w:trHeight w:val="1055"/>
        </w:trPr>
        <w:tc>
          <w:tcPr>
            <w:tcW w:w="819"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284B7E1C" w14:textId="77777777" w:rsidR="007D53BF" w:rsidRDefault="00000000">
            <w:pPr>
              <w:spacing w:line="340" w:lineRule="auto"/>
            </w:pPr>
            <w:r>
              <w:rPr>
                <w:b/>
                <w:bCs/>
                <w:color w:val="0D7A5F"/>
              </w:rPr>
              <w:t>[16]</w:t>
            </w:r>
          </w:p>
        </w:tc>
        <w:tc>
          <w:tcPr>
            <w:tcW w:w="329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7331D169" w14:textId="77777777" w:rsidR="007D53BF" w:rsidRDefault="00000000">
            <w:pPr>
              <w:spacing w:line="340" w:lineRule="auto"/>
            </w:pPr>
            <w:r>
              <w:rPr>
                <w:b/>
                <w:bCs/>
                <w:color w:val="0A5C47"/>
              </w:rPr>
              <w:t>Countrymeters</w:t>
            </w:r>
          </w:p>
        </w:tc>
        <w:tc>
          <w:tcPr>
            <w:tcW w:w="6555" w:type="dxa"/>
            <w:tcBorders>
              <w:top w:val="single" w:sz="1" w:space="0" w:color="C8D8D0"/>
              <w:left w:val="single" w:sz="1" w:space="0" w:color="C8D8D0"/>
              <w:bottom w:val="single" w:sz="1" w:space="0" w:color="C8D8D0"/>
              <w:right w:val="single" w:sz="1" w:space="0" w:color="C8D8D0"/>
            </w:tcBorders>
            <w:shd w:val="clear" w:color="auto" w:fill="FFFFFF"/>
            <w:tcMar>
              <w:top w:w="90" w:type="dxa"/>
              <w:left w:w="130" w:type="dxa"/>
              <w:bottom w:w="90" w:type="dxa"/>
              <w:right w:w="100" w:type="dxa"/>
            </w:tcMar>
            <w:vAlign w:val="center"/>
          </w:tcPr>
          <w:p w14:paraId="593B8FCC" w14:textId="77777777" w:rsidR="007D53BF" w:rsidRDefault="00000000">
            <w:pPr>
              <w:spacing w:line="340" w:lineRule="auto"/>
            </w:pPr>
            <w:r>
              <w:rPr>
                <w:sz w:val="22"/>
                <w:szCs w:val="22"/>
              </w:rPr>
              <w:t>Population de la Guinée en 2026 — statistiques démographiques en temps réel. countrymeters.info/fr/Guinea</w:t>
            </w:r>
          </w:p>
        </w:tc>
      </w:tr>
      <w:tr w:rsidR="007D53BF" w14:paraId="1A7DA80B" w14:textId="77777777" w:rsidTr="00865246">
        <w:trPr>
          <w:trHeight w:val="839"/>
        </w:trPr>
        <w:tc>
          <w:tcPr>
            <w:tcW w:w="819"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2454EBC8" w14:textId="77777777" w:rsidR="007D53BF" w:rsidRDefault="00000000">
            <w:pPr>
              <w:spacing w:line="340" w:lineRule="auto"/>
            </w:pPr>
            <w:r>
              <w:rPr>
                <w:b/>
                <w:bCs/>
                <w:color w:val="0D7A5F"/>
              </w:rPr>
              <w:t>[17]</w:t>
            </w:r>
          </w:p>
        </w:tc>
        <w:tc>
          <w:tcPr>
            <w:tcW w:w="329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68E610F9" w14:textId="77777777" w:rsidR="007D53BF" w:rsidRDefault="00000000">
            <w:pPr>
              <w:spacing w:line="340" w:lineRule="auto"/>
            </w:pPr>
            <w:r>
              <w:rPr>
                <w:b/>
                <w:bCs/>
                <w:color w:val="0A5C47"/>
              </w:rPr>
              <w:t>UNICEF — Afrique de l'Ouest</w:t>
            </w:r>
          </w:p>
        </w:tc>
        <w:tc>
          <w:tcPr>
            <w:tcW w:w="6555" w:type="dxa"/>
            <w:tcBorders>
              <w:top w:val="single" w:sz="1" w:space="0" w:color="C8D8D0"/>
              <w:left w:val="single" w:sz="1" w:space="0" w:color="C8D8D0"/>
              <w:bottom w:val="single" w:sz="1" w:space="0" w:color="C8D8D0"/>
              <w:right w:val="single" w:sz="1" w:space="0" w:color="C8D8D0"/>
            </w:tcBorders>
            <w:shd w:val="clear" w:color="auto" w:fill="F0FAF8"/>
            <w:tcMar>
              <w:top w:w="90" w:type="dxa"/>
              <w:left w:w="130" w:type="dxa"/>
              <w:bottom w:w="90" w:type="dxa"/>
              <w:right w:w="100" w:type="dxa"/>
            </w:tcMar>
            <w:vAlign w:val="center"/>
          </w:tcPr>
          <w:p w14:paraId="5D261EEF" w14:textId="77777777" w:rsidR="007D53BF" w:rsidRDefault="00000000">
            <w:pPr>
              <w:spacing w:line="340" w:lineRule="auto"/>
            </w:pPr>
            <w:r>
              <w:rPr>
                <w:sz w:val="22"/>
                <w:szCs w:val="22"/>
              </w:rPr>
              <w:t>Birth Registration in West and Central Africa. unicef.org/wca/birth-registration</w:t>
            </w:r>
          </w:p>
        </w:tc>
      </w:tr>
    </w:tbl>
    <w:p w14:paraId="61A47314" w14:textId="77777777" w:rsidR="007D53BF" w:rsidRDefault="007D53BF">
      <w:pPr>
        <w:spacing w:before="100"/>
      </w:pPr>
    </w:p>
    <w:p w14:paraId="54054532" w14:textId="4D337815" w:rsidR="007D53BF" w:rsidRDefault="007D53BF" w:rsidP="00865246">
      <w:pPr>
        <w:spacing w:after="100" w:line="340" w:lineRule="auto"/>
        <w:rPr>
          <w:b/>
          <w:bCs/>
          <w:color w:val="0D7A5F"/>
        </w:rPr>
      </w:pPr>
    </w:p>
    <w:p w14:paraId="77D78516" w14:textId="77777777" w:rsidR="00865246" w:rsidRDefault="00865246">
      <w:pPr>
        <w:spacing w:after="100" w:line="340" w:lineRule="auto"/>
        <w:jc w:val="center"/>
      </w:pPr>
    </w:p>
    <w:sectPr w:rsidR="00865246" w:rsidSect="005F3EEE">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D36EB" w14:textId="77777777" w:rsidR="00744453" w:rsidRDefault="00744453">
      <w:r>
        <w:separator/>
      </w:r>
    </w:p>
  </w:endnote>
  <w:endnote w:type="continuationSeparator" w:id="0">
    <w:p w14:paraId="2AD8F89D" w14:textId="77777777" w:rsidR="00744453" w:rsidRDefault="00744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117A" w14:textId="2985AF91" w:rsidR="007D53BF" w:rsidRDefault="007D53BF">
    <w:pPr>
      <w:pBdr>
        <w:top w:val="single" w:sz="4" w:space="4" w:color="A8D5C2"/>
      </w:pBdr>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4F253" w14:textId="77777777" w:rsidR="00744453" w:rsidRDefault="00744453">
      <w:r>
        <w:separator/>
      </w:r>
    </w:p>
  </w:footnote>
  <w:footnote w:type="continuationSeparator" w:id="0">
    <w:p w14:paraId="44C525A4" w14:textId="77777777" w:rsidR="00744453" w:rsidRDefault="00744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14052"/>
    <w:multiLevelType w:val="hybridMultilevel"/>
    <w:tmpl w:val="BCA483E8"/>
    <w:lvl w:ilvl="0" w:tplc="C0565522">
      <w:start w:val="1"/>
      <w:numFmt w:val="decimal"/>
      <w:lvlText w:val="%1."/>
      <w:lvlJc w:val="left"/>
      <w:pPr>
        <w:ind w:left="600" w:hanging="300"/>
      </w:pPr>
    </w:lvl>
    <w:lvl w:ilvl="1" w:tplc="7060796E">
      <w:numFmt w:val="decimal"/>
      <w:lvlText w:val=""/>
      <w:lvlJc w:val="left"/>
    </w:lvl>
    <w:lvl w:ilvl="2" w:tplc="CD8C3024">
      <w:numFmt w:val="decimal"/>
      <w:lvlText w:val=""/>
      <w:lvlJc w:val="left"/>
    </w:lvl>
    <w:lvl w:ilvl="3" w:tplc="5EE87770">
      <w:numFmt w:val="decimal"/>
      <w:lvlText w:val=""/>
      <w:lvlJc w:val="left"/>
    </w:lvl>
    <w:lvl w:ilvl="4" w:tplc="6CA0ABC6">
      <w:numFmt w:val="decimal"/>
      <w:lvlText w:val=""/>
      <w:lvlJc w:val="left"/>
    </w:lvl>
    <w:lvl w:ilvl="5" w:tplc="6B0889C8">
      <w:numFmt w:val="decimal"/>
      <w:lvlText w:val=""/>
      <w:lvlJc w:val="left"/>
    </w:lvl>
    <w:lvl w:ilvl="6" w:tplc="3356D270">
      <w:numFmt w:val="decimal"/>
      <w:lvlText w:val=""/>
      <w:lvlJc w:val="left"/>
    </w:lvl>
    <w:lvl w:ilvl="7" w:tplc="9C1A16B2">
      <w:numFmt w:val="decimal"/>
      <w:lvlText w:val=""/>
      <w:lvlJc w:val="left"/>
    </w:lvl>
    <w:lvl w:ilvl="8" w:tplc="F92EE680">
      <w:numFmt w:val="decimal"/>
      <w:lvlText w:val=""/>
      <w:lvlJc w:val="left"/>
    </w:lvl>
  </w:abstractNum>
  <w:abstractNum w:abstractNumId="1" w15:restartNumberingAfterBreak="0">
    <w:nsid w:val="4B0C4996"/>
    <w:multiLevelType w:val="hybridMultilevel"/>
    <w:tmpl w:val="BB680038"/>
    <w:lvl w:ilvl="0" w:tplc="A7B208FE">
      <w:start w:val="1"/>
      <w:numFmt w:val="bullet"/>
      <w:lvlText w:val="●"/>
      <w:lvlJc w:val="left"/>
      <w:pPr>
        <w:ind w:left="720" w:hanging="360"/>
      </w:pPr>
    </w:lvl>
    <w:lvl w:ilvl="1" w:tplc="625E1638">
      <w:start w:val="1"/>
      <w:numFmt w:val="bullet"/>
      <w:lvlText w:val="○"/>
      <w:lvlJc w:val="left"/>
      <w:pPr>
        <w:ind w:left="1440" w:hanging="360"/>
      </w:pPr>
    </w:lvl>
    <w:lvl w:ilvl="2" w:tplc="DE3E9470">
      <w:start w:val="1"/>
      <w:numFmt w:val="bullet"/>
      <w:lvlText w:val="■"/>
      <w:lvlJc w:val="left"/>
      <w:pPr>
        <w:ind w:left="2160" w:hanging="360"/>
      </w:pPr>
    </w:lvl>
    <w:lvl w:ilvl="3" w:tplc="FA6EF8C2">
      <w:start w:val="1"/>
      <w:numFmt w:val="bullet"/>
      <w:lvlText w:val="●"/>
      <w:lvlJc w:val="left"/>
      <w:pPr>
        <w:ind w:left="2880" w:hanging="360"/>
      </w:pPr>
    </w:lvl>
    <w:lvl w:ilvl="4" w:tplc="E2EAC9BA">
      <w:start w:val="1"/>
      <w:numFmt w:val="bullet"/>
      <w:lvlText w:val="○"/>
      <w:lvlJc w:val="left"/>
      <w:pPr>
        <w:ind w:left="3600" w:hanging="360"/>
      </w:pPr>
    </w:lvl>
    <w:lvl w:ilvl="5" w:tplc="8C32CA44">
      <w:start w:val="1"/>
      <w:numFmt w:val="bullet"/>
      <w:lvlText w:val="■"/>
      <w:lvlJc w:val="left"/>
      <w:pPr>
        <w:ind w:left="4320" w:hanging="360"/>
      </w:pPr>
    </w:lvl>
    <w:lvl w:ilvl="6" w:tplc="0B8EC556">
      <w:start w:val="1"/>
      <w:numFmt w:val="bullet"/>
      <w:lvlText w:val="●"/>
      <w:lvlJc w:val="left"/>
      <w:pPr>
        <w:ind w:left="5040" w:hanging="360"/>
      </w:pPr>
    </w:lvl>
    <w:lvl w:ilvl="7" w:tplc="E998180A">
      <w:start w:val="1"/>
      <w:numFmt w:val="bullet"/>
      <w:lvlText w:val="●"/>
      <w:lvlJc w:val="left"/>
      <w:pPr>
        <w:ind w:left="5760" w:hanging="360"/>
      </w:pPr>
    </w:lvl>
    <w:lvl w:ilvl="8" w:tplc="AB9C0640">
      <w:start w:val="1"/>
      <w:numFmt w:val="bullet"/>
      <w:lvlText w:val="●"/>
      <w:lvlJc w:val="left"/>
      <w:pPr>
        <w:ind w:left="6480" w:hanging="360"/>
      </w:pPr>
    </w:lvl>
  </w:abstractNum>
  <w:abstractNum w:abstractNumId="2" w15:restartNumberingAfterBreak="0">
    <w:nsid w:val="70A9512C"/>
    <w:multiLevelType w:val="hybridMultilevel"/>
    <w:tmpl w:val="A8E83A5A"/>
    <w:lvl w:ilvl="0" w:tplc="0F6AA100">
      <w:start w:val="1"/>
      <w:numFmt w:val="bullet"/>
      <w:lvlText w:val="•"/>
      <w:lvlJc w:val="left"/>
      <w:pPr>
        <w:ind w:left="600" w:hanging="300"/>
      </w:pPr>
    </w:lvl>
    <w:lvl w:ilvl="1" w:tplc="E4FC5AD6">
      <w:numFmt w:val="decimal"/>
      <w:lvlText w:val=""/>
      <w:lvlJc w:val="left"/>
    </w:lvl>
    <w:lvl w:ilvl="2" w:tplc="56686756">
      <w:numFmt w:val="decimal"/>
      <w:lvlText w:val=""/>
      <w:lvlJc w:val="left"/>
    </w:lvl>
    <w:lvl w:ilvl="3" w:tplc="CAC45ADA">
      <w:numFmt w:val="decimal"/>
      <w:lvlText w:val=""/>
      <w:lvlJc w:val="left"/>
    </w:lvl>
    <w:lvl w:ilvl="4" w:tplc="E0222B44">
      <w:numFmt w:val="decimal"/>
      <w:lvlText w:val=""/>
      <w:lvlJc w:val="left"/>
    </w:lvl>
    <w:lvl w:ilvl="5" w:tplc="5D589058">
      <w:numFmt w:val="decimal"/>
      <w:lvlText w:val=""/>
      <w:lvlJc w:val="left"/>
    </w:lvl>
    <w:lvl w:ilvl="6" w:tplc="E7B4A104">
      <w:numFmt w:val="decimal"/>
      <w:lvlText w:val=""/>
      <w:lvlJc w:val="left"/>
    </w:lvl>
    <w:lvl w:ilvl="7" w:tplc="A00C7E3A">
      <w:numFmt w:val="decimal"/>
      <w:lvlText w:val=""/>
      <w:lvlJc w:val="left"/>
    </w:lvl>
    <w:lvl w:ilvl="8" w:tplc="13B45ACC">
      <w:numFmt w:val="decimal"/>
      <w:lvlText w:val=""/>
      <w:lvlJc w:val="left"/>
    </w:lvl>
  </w:abstractNum>
  <w:num w:numId="1" w16cid:durableId="561259235">
    <w:abstractNumId w:val="1"/>
    <w:lvlOverride w:ilvl="0">
      <w:startOverride w:val="1"/>
    </w:lvlOverride>
  </w:num>
  <w:num w:numId="2" w16cid:durableId="11143267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3BF"/>
    <w:rsid w:val="00050DCF"/>
    <w:rsid w:val="004F1E32"/>
    <w:rsid w:val="005B0F5B"/>
    <w:rsid w:val="005F3EEE"/>
    <w:rsid w:val="005F48C5"/>
    <w:rsid w:val="006D7C15"/>
    <w:rsid w:val="00744453"/>
    <w:rsid w:val="0078194C"/>
    <w:rsid w:val="007A4777"/>
    <w:rsid w:val="007D53BF"/>
    <w:rsid w:val="00865246"/>
    <w:rsid w:val="009B4B10"/>
    <w:rsid w:val="00A1041F"/>
    <w:rsid w:val="00C9089E"/>
  </w:rsids>
  <m:mathPr>
    <m:mathFont m:val="Cambria Math"/>
    <m:brkBin m:val="before"/>
    <m:brkBinSub m:val="--"/>
    <m:smallFrac m:val="0"/>
    <m:dispDef/>
    <m:lMargin m:val="0"/>
    <m:rMargin m:val="0"/>
    <m:defJc m:val="centerGroup"/>
    <m:wrapIndent m:val="1440"/>
    <m:intLim m:val="subSup"/>
    <m:naryLim m:val="undOvr"/>
  </m:mathPr>
  <w:themeFontLang w:val="fr-G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881A"/>
  <w15:docId w15:val="{92AA6BBD-6BA9-4659-ACD0-E23154D0B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6"/>
        <w:szCs w:val="26"/>
        <w:lang w:val="fr-GN" w:eastAsia="fr-G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40"/>
      <w:outlineLvl w:val="0"/>
    </w:pPr>
    <w:rPr>
      <w:b/>
      <w:bCs/>
      <w:color w:val="0D7A5F"/>
      <w:sz w:val="36"/>
      <w:szCs w:val="36"/>
    </w:rPr>
  </w:style>
  <w:style w:type="paragraph" w:styleId="Titre2">
    <w:name w:val="heading 2"/>
    <w:uiPriority w:val="9"/>
    <w:unhideWhenUsed/>
    <w:qFormat/>
    <w:pPr>
      <w:spacing w:before="240" w:after="80"/>
      <w:outlineLvl w:val="1"/>
    </w:pPr>
    <w:rPr>
      <w:b/>
      <w:bCs/>
      <w:color w:val="0A5C47"/>
      <w:sz w:val="30"/>
      <w:szCs w:val="30"/>
    </w:rPr>
  </w:style>
  <w:style w:type="paragraph" w:styleId="Titre3">
    <w:name w:val="heading 3"/>
    <w:uiPriority w:val="9"/>
    <w:unhideWhenUsed/>
    <w:qFormat/>
    <w:pPr>
      <w:spacing w:before="180" w:after="60"/>
      <w:outlineLvl w:val="2"/>
    </w:pPr>
    <w:rPr>
      <w:b/>
      <w:bCs/>
      <w:color w:val="0D7A5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F3EEE"/>
    <w:pPr>
      <w:tabs>
        <w:tab w:val="center" w:pos="4536"/>
        <w:tab w:val="right" w:pos="9072"/>
      </w:tabs>
    </w:pPr>
  </w:style>
  <w:style w:type="character" w:customStyle="1" w:styleId="En-tteCar">
    <w:name w:val="En-tête Car"/>
    <w:basedOn w:val="Policepardfaut"/>
    <w:link w:val="En-tte"/>
    <w:uiPriority w:val="99"/>
    <w:rsid w:val="005F3EEE"/>
  </w:style>
  <w:style w:type="paragraph" w:styleId="Pieddepage">
    <w:name w:val="footer"/>
    <w:basedOn w:val="Normal"/>
    <w:link w:val="PieddepageCar"/>
    <w:uiPriority w:val="99"/>
    <w:unhideWhenUsed/>
    <w:rsid w:val="005F3EEE"/>
    <w:pPr>
      <w:tabs>
        <w:tab w:val="center" w:pos="4536"/>
        <w:tab w:val="right" w:pos="9072"/>
      </w:tabs>
    </w:pPr>
  </w:style>
  <w:style w:type="character" w:customStyle="1" w:styleId="PieddepageCar">
    <w:name w:val="Pied de page Car"/>
    <w:basedOn w:val="Policepardfaut"/>
    <w:link w:val="Pieddepage"/>
    <w:uiPriority w:val="99"/>
    <w:rsid w:val="005F3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2314</Words>
  <Characters>13192</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Bakary Diakité</cp:lastModifiedBy>
  <cp:revision>21</cp:revision>
  <cp:lastPrinted>2026-04-17T20:15:00Z</cp:lastPrinted>
  <dcterms:created xsi:type="dcterms:W3CDTF">2026-04-16T23:48:00Z</dcterms:created>
  <dcterms:modified xsi:type="dcterms:W3CDTF">2026-04-24T20:56:00Z</dcterms:modified>
</cp:coreProperties>
</file>