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80"/>
      </w:pPr>
      <w:r>
        <w:rPr>
          <w:b/>
          <w:bCs/>
          <w:color w:val="1F3A5F"/>
          <w:sz w:val="34"/>
          <w:szCs w:val="34"/>
        </w:rPr>
        <w:t xml:space="preserve">Duty Cleaners — Hero Photography Production Brief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Purpose: Replace the AI-generated hero imagery on the Edmonton and Calgary landing pages with original, documentary-style photography of real Duty Cleaners professionals. One approved frame per city, plus safety alternates.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Why: An asset audit (Aug 2026) found every “cleaner” image in the site library is AI-generated (visible artifacts: garbled uniform text, warped gloves). Research shows consumers prefer real service imagery for high-involvement in-home services; AI imagery reads as impersonal and less credible. An interim fix is live — this shoot produces the final trust asset.</w:t>
      </w:r>
    </w:p>
    <w:p>
      <w:pPr>
        <w:pStyle w:val="Heading2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The shot: “A home that feels like yours again”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An editorial, unposed finishing moment. A real Duty Cleaners team member completing work in a calm, sunlit home — the peaceful after, not the labour. The visitor should feel: a capable local person is helping restore a real home, with care and without judgment.</w:t>
      </w:r>
    </w:p>
    <w:p>
      <w:pPr>
        <w:pStyle w:val="Heading3"/>
        <w:spacing w:after="100" w:before="200"/>
      </w:pPr>
      <w:r>
        <w:rPr>
          <w:b/>
          <w:bCs/>
          <w:color w:val="B4552D"/>
          <w:sz w:val="22"/>
          <w:szCs w:val="22"/>
        </w:rPr>
        <w:t xml:space="preserve">Shot list (per city)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500"/>
        <w:gridCol w:w="2200"/>
        <w:gridCol w:w="4660"/>
        <w:gridCol w:w="2000"/>
      </w:tblGrid>
      <w:tr>
        <w:tc>
          <w:tcPr>
            <w:tcW w:type="dxa" w:w="5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466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Kitchen, morning light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Cleaner smoothing a cloth across a finished counter, weight settled, gaze down at the surface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HERO PRIMARY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Living room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Lightly straightening a cushion on a sofa, three-quarter view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Hero alternate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Bedroom / bath doorway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Placing a folded towel on a made bed or towel bar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Hero alternate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Entryway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Cleaner stepping back from a tidy entry, coat hooks and clean floor visible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B-roll / process cards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Detail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Hands-free result shots: counter with kettle, sofa corner with throw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B-roll / process cards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B4552D"/>
          <w:sz w:val="21"/>
          <w:szCs w:val="21"/>
        </w:rPr>
        <w:t xml:space="preserve">Do NOT shoot: foreground spray bottles, rubber-glove close-ups, sparkle effects, before/after splits, mid-scrub action, multiple faces in one frame, luxury mansions.</w:t>
      </w:r>
    </w:p>
    <w:p>
      <w:pPr>
        <w:pStyle w:val="Heading3"/>
        <w:spacing w:after="100" w:before="200"/>
      </w:pPr>
      <w:r>
        <w:rPr>
          <w:b/>
          <w:bCs/>
          <w:color w:val="B4552D"/>
          <w:sz w:val="22"/>
          <w:szCs w:val="22"/>
        </w:rPr>
        <w:t xml:space="preserve">Subject &amp; styling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One identifiable, consented Duty Cleaners team member per city. Profile or three-quarter view; a soft, natural downward gaze beats a camera smile.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Clean branded or plain uniform in navy/charcoal. No text that can blur.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1"/>
          <w:szCs w:val="21"/>
        </w:rPr>
        <w:t xml:space="preserve">Subject position: the far-right 20–25% of the frame. </w:t>
      </w:r>
      <w:r>
        <w:rPr>
          <w:b w:val="false"/>
          <w:bCs w:val="false"/>
          <w:color w:val="333333"/>
          <w:sz w:val="21"/>
          <w:szCs w:val="21"/>
        </w:rPr>
        <w:t xml:space="preserve">The left 60% must be quiet negative space, because the site feathers the photo into a cream panel on its left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Home: customer-approved or styled to feel like a believable Edmonton/Calgary home — not a showroom. 2–3 warmth cues max: pale wood, linen, a matte ceramic, one plant, a folded throw.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Calgary bonus (optional): a window glimpse that reads as Calgary (foothills/skyline) — only if soft and out of focus.</w:t>
      </w:r>
    </w:p>
    <w:p>
      <w:pPr>
        <w:pStyle w:val="Heading3"/>
        <w:spacing w:after="100" w:before="200"/>
      </w:pPr>
      <w:r>
        <w:rPr>
          <w:b/>
          <w:bCs/>
          <w:color w:val="B4552D"/>
          <w:sz w:val="22"/>
          <w:szCs w:val="22"/>
        </w:rPr>
        <w:t xml:space="preserve">Light &amp; colour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Soft neutral-warm daylight, late-morning window light, moderate contrast. Calm morning — not a catalogue shoot, not an orange “cozy” filter, no cool blue shadows, no dramatic luxury lighting.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Palette: cream, oat, pale oak, muted sage, soft charcoal; subtle echoes of brand navy/rust. Avoid teal, clinical blue, vivid primaries, saturated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Finish: minimal retouching; slight natural grain OK. No artificial bokeh, HDR, film borders, or anything that could read as synthetic.</w:t>
      </w:r>
    </w:p>
    <w:p>
      <w:pPr>
        <w:pStyle w:val="Heading2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Technical &amp; crop map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7160"/>
      </w:tblGrid>
      <w:t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Landscape 3:2, minimum 3200 × 2133 px (RAW + edited JPG)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 crop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 site shows a tall right-side slice ≈ 0.55:1 (about 26–32% of viewport width, full hero height ~680 px). Subject and one home cue must survive a centre-right vertical crop.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Mobile crop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wide band 240–320 px tall (≈ 1.7:1). One unmistakable home detail with the worker at the right edge or just out of frame. Shoot loose enough for both crops from one frame, or supply a dedicated mobile alternate.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Safe zones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Nothing critical in the leftmost 15% (cream feather) or the extreme top/bottom 10% (mobile band crop).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Delivery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Full-res JPG (sRGB), plus 1600 px web export per crop.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Consent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☐  Signed model release from each photographed team member (commercial web use, no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☐  Homeowner property release, or use a styled/rented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☐  No family photos, mail, documents, house numbers, or street views identifiable in 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☐  Team member approves final selects before publication</w:t>
      </w:r>
    </w:p>
    <w:p>
      <w:pPr>
        <w:pStyle w:val="Heading2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Alt text (use verbatim)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Edmonton: “Duty Cleaners professional finishing a kitchen counter in a bright Edmonton home”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1"/>
          <w:szCs w:val="21"/>
        </w:rPr>
        <w:t xml:space="preserve">Calgary: “Duty Cleaners professional straightening sofa cushions in a bright Calgary living room”</w:t>
      </w:r>
    </w:p>
    <w:p>
      <w:pPr>
        <w:pStyle w:val="Heading2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Implementation plan (dev)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1"/>
          <w:szCs w:val="21"/>
        </w:rPr>
        <w:t xml:space="preserve">Drop final images into site/src/assets/ as edmonton-hero-real.jpg / calgary-hero-real.jpg.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1"/>
          <w:szCs w:val="21"/>
        </w:rPr>
        <w:t xml:space="preserve">Swap the heroImage import in src/pages/Edmonton2.tsx and src/pages/Calgary2.tsx.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1"/>
          <w:szCs w:val="21"/>
        </w:rPr>
        <w:t xml:space="preserve">Tune the crop with the heroPosition prop on CityConversionIntro (CSS object-position, e.g. “65% center” for a right-placed subject) and pick heroOverlay: default | light | muted.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1"/>
          <w:szCs w:val="21"/>
        </w:rPr>
        <w:t xml:space="preserve">Keep everything else frozen — headline, quote card, CTA labels, trust copy — so the A/B test isolates the visual.</w:t>
      </w:r>
    </w:p>
    <w:p>
      <w:pPr>
        <w:pStyle w:val="Heading2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Success measures (A/B vs current hero)</w:t>
      </w:r>
    </w:p>
    <w:p>
      <w:pPr>
        <w:spacing w:after="120"/>
      </w:pPr>
      <w:r>
        <w:rPr>
          <w:color w:val="666666"/>
          <w:sz w:val="21"/>
          <w:szCs w:val="21"/>
        </w:rPr>
        <w:t xml:space="preserve">Decisive: quote completion + booking rate (a rise in starts that abandons more is not a win). Supporting: quote-flow start rate, tap-to-call, review click-through, 5-second comprehension test (“what does this company do — would you let them into your home?”). Retain the new hero only if it preserves or improves downstream completion.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2026-08-23T01:08:42.427Z</dcterms:created>
  <dcterms:modified xsi:type="dcterms:W3CDTF">2026-08-23T01:08:42.427Z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