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0800"/>
        <w:gridCol w:w="720"/>
      </w:tblGrid>
      <w:tr w:rsidR="004235D5" w14:paraId="7BF205E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E061E" w14:textId="77777777" w:rsidR="004235D5" w:rsidRDefault="004235D5"/>
        </w:tc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0D7894" w14:textId="77777777" w:rsidR="004235D5" w:rsidRDefault="004235D5">
            <w:pPr>
              <w:spacing w:before="320"/>
            </w:pPr>
          </w:p>
          <w:tbl>
            <w:tblPr>
              <w:tblW w:w="10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400"/>
              <w:gridCol w:w="2400"/>
            </w:tblGrid>
            <w:tr w:rsidR="004235D5" w:rsidRPr="00DB52B2" w14:paraId="66258AE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2D78AC7" w14:textId="18EAB295" w:rsidR="004235D5" w:rsidRPr="00DB52B2" w:rsidRDefault="00000000">
                  <w:pPr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b/>
                      <w:bCs/>
                      <w:color w:val="1F2937"/>
                      <w:sz w:val="76"/>
                      <w:szCs w:val="76"/>
                      <w:lang w:val="en-US"/>
                    </w:rPr>
                    <w:t>CLAIRE OSEI</w:t>
                  </w:r>
                </w:p>
                <w:p w14:paraId="11F3B2F0" w14:textId="77777777" w:rsidR="004235D5" w:rsidRPr="00DB52B2" w:rsidRDefault="00000000">
                  <w:pPr>
                    <w:spacing w:after="40"/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color w:val="6B7280"/>
                      <w:sz w:val="22"/>
                      <w:szCs w:val="22"/>
                      <w:lang w:val="en-US"/>
                    </w:rPr>
                    <w:t>Operations Manager · Process Excellence</w:t>
                  </w:r>
                </w:p>
                <w:p w14:paraId="4D244EF8" w14:textId="77777777" w:rsidR="004235D5" w:rsidRPr="00DB52B2" w:rsidRDefault="004235D5">
                  <w:pPr>
                    <w:pBdr>
                      <w:bottom w:val="single" w:sz="4" w:space="1" w:color="1F2937"/>
                    </w:pBdr>
                    <w:spacing w:after="40"/>
                    <w:rPr>
                      <w:lang w:val="en-US"/>
                    </w:rPr>
                  </w:pPr>
                </w:p>
                <w:p w14:paraId="04F65943" w14:textId="77777777" w:rsidR="004235D5" w:rsidRPr="00DB52B2" w:rsidRDefault="00000000">
                  <w:pPr>
                    <w:spacing w:after="200"/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color w:val="6B7280"/>
                      <w:sz w:val="17"/>
                      <w:szCs w:val="17"/>
                      <w:lang w:val="en-US"/>
                    </w:rPr>
                    <w:t xml:space="preserve">✉ claire.osei@ops.com   ☎ +44 20 555-0210   ⌂ London, UK   </w:t>
                  </w:r>
                  <w:r>
                    <w:rPr>
                      <w:rFonts w:ascii="Calibri" w:eastAsia="Calibri" w:hAnsi="Calibri" w:cs="Calibri"/>
                      <w:color w:val="6B7280"/>
                      <w:sz w:val="17"/>
                      <w:szCs w:val="17"/>
                    </w:rPr>
                    <w:t>⦿</w:t>
                  </w:r>
                  <w:r w:rsidRPr="00DB52B2">
                    <w:rPr>
                      <w:rFonts w:ascii="Calibri" w:eastAsia="Calibri" w:hAnsi="Calibri" w:cs="Calibri"/>
                      <w:color w:val="6B7280"/>
                      <w:sz w:val="17"/>
                      <w:szCs w:val="17"/>
                      <w:lang w:val="en-US"/>
                    </w:rPr>
                    <w:t xml:space="preserve"> linkedin.com/in/</w:t>
                  </w:r>
                  <w:proofErr w:type="spellStart"/>
                  <w:r w:rsidRPr="00DB52B2">
                    <w:rPr>
                      <w:rFonts w:ascii="Calibri" w:eastAsia="Calibri" w:hAnsi="Calibri" w:cs="Calibri"/>
                      <w:color w:val="6B7280"/>
                      <w:sz w:val="17"/>
                      <w:szCs w:val="17"/>
                      <w:lang w:val="en-US"/>
                    </w:rPr>
                    <w:t>claireosei</w:t>
                  </w:r>
                  <w:proofErr w:type="spellEnd"/>
                </w:p>
              </w:tc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CB18A8" w14:textId="7ED1B160" w:rsidR="004235D5" w:rsidRPr="00DB52B2" w:rsidRDefault="00DB52B2">
                  <w:pPr>
                    <w:spacing w:before="80"/>
                    <w:rPr>
                      <w:lang w:val="en-US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8240" behindDoc="0" locked="0" layoutInCell="1" allowOverlap="1" wp14:anchorId="50826B6B" wp14:editId="4D8EB95E">
                        <wp:simplePos x="0" y="0"/>
                        <wp:positionH relativeFrom="column">
                          <wp:posOffset>104775</wp:posOffset>
                        </wp:positionH>
                        <wp:positionV relativeFrom="paragraph">
                          <wp:posOffset>-234950</wp:posOffset>
                        </wp:positionV>
                        <wp:extent cx="1465580" cy="1619250"/>
                        <wp:effectExtent l="0" t="0" r="1270" b="0"/>
                        <wp:wrapNone/>
                        <wp:docPr id="479413943" name="Kuva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264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65580" cy="1619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18AAA917" w14:textId="1EF46150" w:rsidR="004235D5" w:rsidRPr="00DB52B2" w:rsidRDefault="004235D5">
                  <w:pPr>
                    <w:spacing w:before="80"/>
                  </w:pPr>
                </w:p>
              </w:tc>
            </w:tr>
          </w:tbl>
          <w:p w14:paraId="494EBEEC" w14:textId="77777777" w:rsidR="004235D5" w:rsidRPr="00DB52B2" w:rsidRDefault="004235D5">
            <w:pPr>
              <w:pBdr>
                <w:bottom w:val="single" w:sz="8" w:space="1" w:color="1F2937"/>
              </w:pBdr>
              <w:spacing w:after="120"/>
            </w:pPr>
          </w:p>
          <w:p w14:paraId="6CFF3900" w14:textId="77777777" w:rsidR="004235D5" w:rsidRPr="00DB52B2" w:rsidRDefault="00000000">
            <w:pPr>
              <w:spacing w:after="200"/>
              <w:rPr>
                <w:lang w:val="en-US"/>
              </w:rPr>
            </w:pPr>
            <w:r w:rsidRPr="00DB52B2">
              <w:rPr>
                <w:rFonts w:ascii="Calibri" w:eastAsia="Calibri" w:hAnsi="Calibri" w:cs="Calibri"/>
                <w:color w:val="444444"/>
                <w:sz w:val="19"/>
                <w:szCs w:val="19"/>
                <w:lang w:val="en-US"/>
              </w:rPr>
              <w:t>Outcomes-oriented operations manager with 12 years improving efficiency and quality in FMCG, logistics, and e-commerce. Lean Six Sigma Black Belt. Track record of £22M+ in operational cost savings.</w:t>
            </w:r>
          </w:p>
          <w:tbl>
            <w:tblPr>
              <w:tblW w:w="10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600"/>
              <w:gridCol w:w="3600"/>
              <w:gridCol w:w="3600"/>
            </w:tblGrid>
            <w:tr w:rsidR="004235D5" w:rsidRPr="00DB52B2" w14:paraId="6DE04C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FAF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63AA9F7" w14:textId="77777777" w:rsidR="004235D5" w:rsidRPr="00DB52B2" w:rsidRDefault="00000000">
                  <w:pPr>
                    <w:pBdr>
                      <w:bottom w:val="single" w:sz="6" w:space="2" w:color="1F2937"/>
                    </w:pBdr>
                    <w:spacing w:after="60"/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b/>
                      <w:bCs/>
                      <w:caps/>
                      <w:color w:val="1F2937"/>
                      <w:lang w:val="en-US"/>
                    </w:rPr>
                    <w:t>OPERATIONS</w:t>
                  </w:r>
                </w:p>
                <w:p w14:paraId="63973109" w14:textId="77777777" w:rsidR="004235D5" w:rsidRPr="00DB52B2" w:rsidRDefault="00000000">
                  <w:pPr>
                    <w:spacing w:before="36" w:after="36"/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  <w:lang w:val="en-US"/>
                    </w:rPr>
                    <w:t>▸ Lean / Six Sigma</w:t>
                  </w:r>
                </w:p>
                <w:p w14:paraId="3A410AF9" w14:textId="77777777" w:rsidR="004235D5" w:rsidRPr="00DB52B2" w:rsidRDefault="00000000">
                  <w:pPr>
                    <w:spacing w:before="36" w:after="36"/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  <w:lang w:val="en-US"/>
                    </w:rPr>
                    <w:t>▸ Process Redesign</w:t>
                  </w:r>
                </w:p>
                <w:p w14:paraId="6C4ED117" w14:textId="77777777" w:rsidR="004235D5" w:rsidRPr="00DB52B2" w:rsidRDefault="00000000">
                  <w:pPr>
                    <w:spacing w:before="36" w:after="36"/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  <w:lang w:val="en-US"/>
                    </w:rPr>
                    <w:t>▸ S&amp;OP Planning</w:t>
                  </w:r>
                </w:p>
                <w:p w14:paraId="26B84902" w14:textId="77777777" w:rsidR="004235D5" w:rsidRPr="00DB52B2" w:rsidRDefault="00000000">
                  <w:pPr>
                    <w:spacing w:before="36" w:after="36"/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  <w:lang w:val="en-US"/>
                    </w:rPr>
                    <w:t>▸ WMS / ERP (SAP)</w:t>
                  </w:r>
                </w:p>
                <w:p w14:paraId="06D589B4" w14:textId="77777777" w:rsidR="004235D5" w:rsidRPr="00DB52B2" w:rsidRDefault="00000000">
                  <w:pPr>
                    <w:spacing w:before="36" w:after="36"/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  <w:lang w:val="en-US"/>
                    </w:rPr>
                    <w:t>▸ KPI Dashboard Design</w:t>
                  </w:r>
                </w:p>
              </w:tc>
              <w:tc>
                <w:tcPr>
                  <w:tcW w:w="3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1065CD" w14:textId="77777777" w:rsidR="004235D5" w:rsidRPr="00DB52B2" w:rsidRDefault="00000000">
                  <w:pPr>
                    <w:pBdr>
                      <w:bottom w:val="single" w:sz="6" w:space="2" w:color="1F2937"/>
                    </w:pBdr>
                    <w:spacing w:after="60"/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b/>
                      <w:bCs/>
                      <w:caps/>
                      <w:color w:val="1F2937"/>
                      <w:lang w:val="en-US"/>
                    </w:rPr>
                    <w:t>LEADERSHIP</w:t>
                  </w:r>
                </w:p>
                <w:p w14:paraId="151E5825" w14:textId="77777777" w:rsidR="004235D5" w:rsidRPr="00DB52B2" w:rsidRDefault="00000000">
                  <w:pPr>
                    <w:spacing w:before="36" w:after="36"/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  <w:lang w:val="en-US"/>
                    </w:rPr>
                    <w:t>▸ Change Management</w:t>
                  </w:r>
                </w:p>
                <w:p w14:paraId="482841C8" w14:textId="77777777" w:rsidR="004235D5" w:rsidRPr="00DB52B2" w:rsidRDefault="00000000">
                  <w:pPr>
                    <w:spacing w:before="36" w:after="36"/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  <w:lang w:val="en-US"/>
                    </w:rPr>
                    <w:t>▸ Cross-functional Teams</w:t>
                  </w:r>
                </w:p>
                <w:p w14:paraId="4B70744A" w14:textId="77777777" w:rsidR="004235D5" w:rsidRPr="00DB52B2" w:rsidRDefault="00000000">
                  <w:pPr>
                    <w:spacing w:before="36" w:after="36"/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  <w:lang w:val="en-US"/>
                    </w:rPr>
                    <w:t>▸ P&amp;L Accountability</w:t>
                  </w:r>
                </w:p>
                <w:p w14:paraId="342A2488" w14:textId="77777777" w:rsidR="004235D5" w:rsidRPr="00DB52B2" w:rsidRDefault="00000000">
                  <w:pPr>
                    <w:spacing w:before="36" w:after="36"/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  <w:lang w:val="en-US"/>
                    </w:rPr>
                    <w:t>▸ Supplier Negotiation</w:t>
                  </w:r>
                </w:p>
                <w:p w14:paraId="4FC85397" w14:textId="77777777" w:rsidR="004235D5" w:rsidRPr="00DB52B2" w:rsidRDefault="00000000">
                  <w:pPr>
                    <w:spacing w:before="36" w:after="36"/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  <w:lang w:val="en-US"/>
                    </w:rPr>
                    <w:t>▸ Budget Control</w:t>
                  </w:r>
                </w:p>
              </w:tc>
              <w:tc>
                <w:tcPr>
                  <w:tcW w:w="3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FAF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3BAE0F" w14:textId="77777777" w:rsidR="004235D5" w:rsidRPr="00DB52B2" w:rsidRDefault="00000000">
                  <w:pPr>
                    <w:pBdr>
                      <w:bottom w:val="single" w:sz="6" w:space="2" w:color="1F2937"/>
                    </w:pBdr>
                    <w:spacing w:after="60"/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b/>
                      <w:bCs/>
                      <w:caps/>
                      <w:color w:val="1F2937"/>
                      <w:lang w:val="en-US"/>
                    </w:rPr>
                    <w:t>TOOLS &amp; CERTS</w:t>
                  </w:r>
                </w:p>
                <w:p w14:paraId="33914600" w14:textId="77777777" w:rsidR="004235D5" w:rsidRPr="00DB52B2" w:rsidRDefault="00000000">
                  <w:pPr>
                    <w:spacing w:before="36" w:after="36"/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  <w:lang w:val="en-US"/>
                    </w:rPr>
                    <w:t>▸ Power BI / Tableau</w:t>
                  </w:r>
                </w:p>
                <w:p w14:paraId="67372B97" w14:textId="77777777" w:rsidR="004235D5" w:rsidRPr="00DB52B2" w:rsidRDefault="00000000">
                  <w:pPr>
                    <w:spacing w:before="36" w:after="36"/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  <w:lang w:val="en-US"/>
                    </w:rPr>
                    <w:t>▸ LSSBB (Lean Six Sigma)</w:t>
                  </w:r>
                </w:p>
                <w:p w14:paraId="4A902588" w14:textId="77777777" w:rsidR="004235D5" w:rsidRPr="00DB52B2" w:rsidRDefault="00000000">
                  <w:pPr>
                    <w:spacing w:before="36" w:after="36"/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  <w:lang w:val="en-US"/>
                    </w:rPr>
                    <w:t>▸ APICS CPIM</w:t>
                  </w:r>
                </w:p>
                <w:p w14:paraId="16FCBEE8" w14:textId="77777777" w:rsidR="004235D5" w:rsidRPr="00DB52B2" w:rsidRDefault="00000000">
                  <w:pPr>
                    <w:spacing w:before="36" w:after="36"/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  <w:lang w:val="en-US"/>
                    </w:rPr>
                    <w:t>▸ PMP – PMI</w:t>
                  </w:r>
                </w:p>
                <w:p w14:paraId="79347E5A" w14:textId="77777777" w:rsidR="004235D5" w:rsidRPr="00DB52B2" w:rsidRDefault="00000000">
                  <w:pPr>
                    <w:spacing w:before="36" w:after="36"/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  <w:lang w:val="en-US"/>
                    </w:rPr>
                    <w:t>▸ English &amp; French</w:t>
                  </w:r>
                </w:p>
              </w:tc>
            </w:tr>
          </w:tbl>
          <w:p w14:paraId="50D4D378" w14:textId="77777777" w:rsidR="004235D5" w:rsidRPr="00DB52B2" w:rsidRDefault="004235D5">
            <w:pPr>
              <w:spacing w:before="160"/>
              <w:rPr>
                <w:lang w:val="en-US"/>
              </w:rPr>
            </w:pPr>
          </w:p>
          <w:p w14:paraId="0FC181D5" w14:textId="77777777" w:rsidR="004235D5" w:rsidRPr="00DB52B2" w:rsidRDefault="004235D5">
            <w:pPr>
              <w:pBdr>
                <w:bottom w:val="single" w:sz="4" w:space="1" w:color="1F2937"/>
              </w:pBdr>
              <w:spacing w:after="120"/>
              <w:rPr>
                <w:lang w:val="en-US"/>
              </w:rPr>
            </w:pPr>
          </w:p>
          <w:p w14:paraId="0D9E76B0" w14:textId="77777777" w:rsidR="004235D5" w:rsidRPr="00DB52B2" w:rsidRDefault="00000000">
            <w:pPr>
              <w:pBdr>
                <w:bottom w:val="single" w:sz="6" w:space="2" w:color="1F2937"/>
              </w:pBdr>
              <w:spacing w:before="180" w:after="70"/>
              <w:rPr>
                <w:lang w:val="en-US"/>
              </w:rPr>
            </w:pPr>
            <w:r w:rsidRPr="00DB52B2">
              <w:rPr>
                <w:rFonts w:ascii="Calibri" w:eastAsia="Calibri" w:hAnsi="Calibri" w:cs="Calibri"/>
                <w:b/>
                <w:bCs/>
                <w:caps/>
                <w:color w:val="1F2937"/>
                <w:lang w:val="en-US"/>
              </w:rPr>
              <w:t>WORK EXPERIENCE</w:t>
            </w:r>
          </w:p>
          <w:p w14:paraId="133BFB28" w14:textId="77777777" w:rsidR="004235D5" w:rsidRPr="00DB52B2" w:rsidRDefault="00000000">
            <w:pPr>
              <w:spacing w:before="140"/>
              <w:rPr>
                <w:lang w:val="en-US"/>
              </w:rPr>
            </w:pPr>
            <w:r w:rsidRPr="00DB52B2">
              <w:rPr>
                <w:rFonts w:ascii="Calibri" w:eastAsia="Calibri" w:hAnsi="Calibri" w:cs="Calibri"/>
                <w:b/>
                <w:bCs/>
                <w:color w:val="1F2937"/>
                <w:sz w:val="22"/>
                <w:szCs w:val="22"/>
                <w:lang w:val="en-US"/>
              </w:rPr>
              <w:t>Operations Manager, EMEA</w:t>
            </w:r>
          </w:p>
          <w:p w14:paraId="7F1EF05D" w14:textId="77777777" w:rsidR="004235D5" w:rsidRPr="00DB52B2" w:rsidRDefault="00000000">
            <w:pPr>
              <w:spacing w:after="28"/>
              <w:rPr>
                <w:lang w:val="en-US"/>
              </w:rPr>
            </w:pPr>
            <w:r w:rsidRPr="00DB52B2"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  <w:lang w:val="en-US"/>
              </w:rPr>
              <w:t>Amazon, London UK · 2021 – Present</w:t>
            </w:r>
          </w:p>
          <w:p w14:paraId="60F820E3" w14:textId="77777777" w:rsidR="004235D5" w:rsidRPr="00DB52B2" w:rsidRDefault="00000000">
            <w:pPr>
              <w:pStyle w:val="Luettelokappale"/>
              <w:numPr>
                <w:ilvl w:val="0"/>
                <w:numId w:val="2"/>
              </w:numPr>
              <w:spacing w:before="36" w:after="36"/>
              <w:rPr>
                <w:lang w:val="en-US"/>
              </w:rPr>
            </w:pPr>
            <w:r w:rsidRPr="00DB52B2">
              <w:rPr>
                <w:rFonts w:ascii="Calibri" w:eastAsia="Calibri" w:hAnsi="Calibri" w:cs="Calibri"/>
                <w:color w:val="444444"/>
                <w:sz w:val="19"/>
                <w:szCs w:val="19"/>
                <w:lang w:val="en-US"/>
              </w:rPr>
              <w:t>Managed daily operations for 3 UK fulfilment hubs; 680,000 parcels/day at peak.</w:t>
            </w:r>
          </w:p>
          <w:p w14:paraId="2A127D1B" w14:textId="77777777" w:rsidR="004235D5" w:rsidRPr="00DB52B2" w:rsidRDefault="00000000">
            <w:pPr>
              <w:pStyle w:val="Luettelokappale"/>
              <w:numPr>
                <w:ilvl w:val="0"/>
                <w:numId w:val="2"/>
              </w:numPr>
              <w:spacing w:before="36" w:after="36"/>
              <w:rPr>
                <w:lang w:val="en-US"/>
              </w:rPr>
            </w:pPr>
            <w:r w:rsidRPr="00DB52B2">
              <w:rPr>
                <w:rFonts w:ascii="Calibri" w:eastAsia="Calibri" w:hAnsi="Calibri" w:cs="Calibri"/>
                <w:color w:val="444444"/>
                <w:sz w:val="19"/>
                <w:szCs w:val="19"/>
                <w:lang w:val="en-US"/>
              </w:rPr>
              <w:t>Delivered £14M annual cost saving by redesigning inbound receiving workflow.</w:t>
            </w:r>
          </w:p>
          <w:p w14:paraId="22564A14" w14:textId="77777777" w:rsidR="004235D5" w:rsidRPr="00DB52B2" w:rsidRDefault="00000000">
            <w:pPr>
              <w:pStyle w:val="Luettelokappale"/>
              <w:numPr>
                <w:ilvl w:val="0"/>
                <w:numId w:val="2"/>
              </w:numPr>
              <w:spacing w:before="36" w:after="36"/>
              <w:rPr>
                <w:lang w:val="en-US"/>
              </w:rPr>
            </w:pPr>
            <w:r w:rsidRPr="00DB52B2">
              <w:rPr>
                <w:rFonts w:ascii="Calibri" w:eastAsia="Calibri" w:hAnsi="Calibri" w:cs="Calibri"/>
                <w:color w:val="444444"/>
                <w:sz w:val="19"/>
                <w:szCs w:val="19"/>
                <w:lang w:val="en-US"/>
              </w:rPr>
              <w:t>Led transition of 40% of delivery fleet to EVs; achieved carbon commitment 2 years early.</w:t>
            </w:r>
          </w:p>
          <w:p w14:paraId="6364AFDD" w14:textId="77777777" w:rsidR="004235D5" w:rsidRPr="00DB52B2" w:rsidRDefault="00000000">
            <w:pPr>
              <w:spacing w:before="140"/>
              <w:rPr>
                <w:lang w:val="en-US"/>
              </w:rPr>
            </w:pPr>
            <w:r w:rsidRPr="00DB52B2">
              <w:rPr>
                <w:rFonts w:ascii="Calibri" w:eastAsia="Calibri" w:hAnsi="Calibri" w:cs="Calibri"/>
                <w:b/>
                <w:bCs/>
                <w:color w:val="1F2937"/>
                <w:sz w:val="22"/>
                <w:szCs w:val="22"/>
                <w:lang w:val="en-US"/>
              </w:rPr>
              <w:t>Senior Operations Analyst</w:t>
            </w:r>
          </w:p>
          <w:p w14:paraId="28BB9FE2" w14:textId="77777777" w:rsidR="004235D5" w:rsidRPr="00DB52B2" w:rsidRDefault="00000000">
            <w:pPr>
              <w:spacing w:after="28"/>
              <w:rPr>
                <w:lang w:val="en-US"/>
              </w:rPr>
            </w:pPr>
            <w:r w:rsidRPr="00DB52B2"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  <w:lang w:val="en-US"/>
              </w:rPr>
              <w:t>Tesco PLC, Cheshunt UK · 2016 – 2021</w:t>
            </w:r>
          </w:p>
          <w:p w14:paraId="40F15879" w14:textId="77777777" w:rsidR="004235D5" w:rsidRDefault="00000000">
            <w:pPr>
              <w:pStyle w:val="Luettelokappale"/>
              <w:numPr>
                <w:ilvl w:val="0"/>
                <w:numId w:val="2"/>
              </w:numPr>
              <w:spacing w:before="36" w:after="36"/>
            </w:pP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Ran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S&amp;OP for 2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regional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distribution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centres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; 1,200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weekly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store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deliveries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.</w:t>
            </w:r>
          </w:p>
          <w:p w14:paraId="05DBFCB7" w14:textId="77777777" w:rsidR="004235D5" w:rsidRPr="00DB52B2" w:rsidRDefault="00000000">
            <w:pPr>
              <w:pStyle w:val="Luettelokappale"/>
              <w:numPr>
                <w:ilvl w:val="0"/>
                <w:numId w:val="2"/>
              </w:numPr>
              <w:spacing w:before="36" w:after="36"/>
              <w:rPr>
                <w:lang w:val="en-US"/>
              </w:rPr>
            </w:pPr>
            <w:r w:rsidRPr="00DB52B2">
              <w:rPr>
                <w:rFonts w:ascii="Calibri" w:eastAsia="Calibri" w:hAnsi="Calibri" w:cs="Calibri"/>
                <w:color w:val="444444"/>
                <w:sz w:val="19"/>
                <w:szCs w:val="19"/>
                <w:lang w:val="en-US"/>
              </w:rPr>
              <w:t>Deployed SAP WMS upgrade; £4.8M in annual warehouse savings.</w:t>
            </w:r>
          </w:p>
          <w:p w14:paraId="637ABB64" w14:textId="77777777" w:rsidR="004235D5" w:rsidRPr="00DB52B2" w:rsidRDefault="00000000">
            <w:pPr>
              <w:spacing w:before="140"/>
              <w:rPr>
                <w:lang w:val="en-US"/>
              </w:rPr>
            </w:pPr>
            <w:r w:rsidRPr="00DB52B2">
              <w:rPr>
                <w:rFonts w:ascii="Calibri" w:eastAsia="Calibri" w:hAnsi="Calibri" w:cs="Calibri"/>
                <w:b/>
                <w:bCs/>
                <w:color w:val="1F2937"/>
                <w:sz w:val="22"/>
                <w:szCs w:val="22"/>
                <w:lang w:val="en-US"/>
              </w:rPr>
              <w:t>Operations Graduate Trainee</w:t>
            </w:r>
          </w:p>
          <w:p w14:paraId="7673CD08" w14:textId="77777777" w:rsidR="004235D5" w:rsidRPr="00DB52B2" w:rsidRDefault="00000000">
            <w:pPr>
              <w:spacing w:after="28"/>
              <w:rPr>
                <w:lang w:val="en-US"/>
              </w:rPr>
            </w:pPr>
            <w:r w:rsidRPr="00DB52B2"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  <w:lang w:val="en-US"/>
              </w:rPr>
              <w:t>Procter &amp; Gamble, London UK · 2013 – 2016</w:t>
            </w:r>
          </w:p>
          <w:p w14:paraId="538DA6B6" w14:textId="77777777" w:rsidR="004235D5" w:rsidRPr="00DB52B2" w:rsidRDefault="00000000">
            <w:pPr>
              <w:pStyle w:val="Luettelokappale"/>
              <w:numPr>
                <w:ilvl w:val="0"/>
                <w:numId w:val="2"/>
              </w:numPr>
              <w:spacing w:before="36" w:after="36"/>
              <w:rPr>
                <w:lang w:val="en-US"/>
              </w:rPr>
            </w:pPr>
            <w:r w:rsidRPr="00DB52B2">
              <w:rPr>
                <w:rFonts w:ascii="Calibri" w:eastAsia="Calibri" w:hAnsi="Calibri" w:cs="Calibri"/>
                <w:color w:val="444444"/>
                <w:sz w:val="19"/>
                <w:szCs w:val="19"/>
                <w:lang w:val="en-US"/>
              </w:rPr>
              <w:t xml:space="preserve">Completed 3-year rotational </w:t>
            </w:r>
            <w:proofErr w:type="spellStart"/>
            <w:r w:rsidRPr="00DB52B2">
              <w:rPr>
                <w:rFonts w:ascii="Calibri" w:eastAsia="Calibri" w:hAnsi="Calibri" w:cs="Calibri"/>
                <w:color w:val="444444"/>
                <w:sz w:val="19"/>
                <w:szCs w:val="19"/>
                <w:lang w:val="en-US"/>
              </w:rPr>
              <w:t>programme</w:t>
            </w:r>
            <w:proofErr w:type="spellEnd"/>
            <w:r w:rsidRPr="00DB52B2">
              <w:rPr>
                <w:rFonts w:ascii="Calibri" w:eastAsia="Calibri" w:hAnsi="Calibri" w:cs="Calibri"/>
                <w:color w:val="444444"/>
                <w:sz w:val="19"/>
                <w:szCs w:val="19"/>
                <w:lang w:val="en-US"/>
              </w:rPr>
              <w:t xml:space="preserve"> across supply chain, manufacturing, and quality.</w:t>
            </w:r>
          </w:p>
          <w:p w14:paraId="7C41893A" w14:textId="77777777" w:rsidR="004235D5" w:rsidRPr="00DB52B2" w:rsidRDefault="004235D5">
            <w:pPr>
              <w:spacing w:before="160"/>
              <w:rPr>
                <w:lang w:val="en-US"/>
              </w:rPr>
            </w:pPr>
          </w:p>
          <w:p w14:paraId="793A7299" w14:textId="77777777" w:rsidR="004235D5" w:rsidRPr="00DB52B2" w:rsidRDefault="004235D5">
            <w:pPr>
              <w:pBdr>
                <w:bottom w:val="single" w:sz="4" w:space="1" w:color="1F2937"/>
              </w:pBdr>
              <w:spacing w:after="80"/>
              <w:rPr>
                <w:lang w:val="en-US"/>
              </w:rPr>
            </w:pPr>
          </w:p>
          <w:tbl>
            <w:tblPr>
              <w:tblW w:w="10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400"/>
              <w:gridCol w:w="5400"/>
            </w:tblGrid>
            <w:tr w:rsidR="004235D5" w14:paraId="36B2B4F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24B5396" w14:textId="77777777" w:rsidR="004235D5" w:rsidRPr="00DB52B2" w:rsidRDefault="00000000">
                  <w:pPr>
                    <w:pBdr>
                      <w:bottom w:val="single" w:sz="6" w:space="2" w:color="1F2937"/>
                    </w:pBdr>
                    <w:spacing w:after="60"/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b/>
                      <w:bCs/>
                      <w:caps/>
                      <w:color w:val="1F2937"/>
                      <w:lang w:val="en-US"/>
                    </w:rPr>
                    <w:t>EDUCATION</w:t>
                  </w:r>
                </w:p>
                <w:p w14:paraId="2ED29303" w14:textId="77777777" w:rsidR="004235D5" w:rsidRPr="00DB52B2" w:rsidRDefault="00000000">
                  <w:pPr>
                    <w:spacing w:before="60" w:after="4"/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b/>
                      <w:bCs/>
                      <w:color w:val="1F2937"/>
                      <w:sz w:val="18"/>
                      <w:szCs w:val="18"/>
                      <w:lang w:val="en-US"/>
                    </w:rPr>
                    <w:t>M.Sc. Operations Management</w:t>
                  </w:r>
                </w:p>
                <w:p w14:paraId="5F5E94AF" w14:textId="77777777" w:rsidR="004235D5" w:rsidRPr="00DB52B2" w:rsidRDefault="00000000">
                  <w:pPr>
                    <w:spacing w:after="36"/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i/>
                      <w:iCs/>
                      <w:color w:val="888888"/>
                      <w:sz w:val="16"/>
                      <w:szCs w:val="16"/>
                      <w:lang w:val="en-US"/>
                    </w:rPr>
                    <w:t>Cranfield University · 2013</w:t>
                  </w:r>
                </w:p>
                <w:p w14:paraId="4A7AD910" w14:textId="77777777" w:rsidR="004235D5" w:rsidRPr="00DB52B2" w:rsidRDefault="00000000">
                  <w:pPr>
                    <w:spacing w:before="60" w:after="4"/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b/>
                      <w:bCs/>
                      <w:color w:val="1F2937"/>
                      <w:sz w:val="18"/>
                      <w:szCs w:val="18"/>
                      <w:lang w:val="en-US"/>
                    </w:rPr>
                    <w:t>B.Sc. Industrial Engineering</w:t>
                  </w:r>
                </w:p>
                <w:p w14:paraId="65E60C55" w14:textId="77777777" w:rsidR="004235D5" w:rsidRPr="00DB52B2" w:rsidRDefault="00000000">
                  <w:pPr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i/>
                      <w:iCs/>
                      <w:color w:val="888888"/>
                      <w:sz w:val="16"/>
                      <w:szCs w:val="16"/>
                      <w:lang w:val="en-US"/>
                    </w:rPr>
                    <w:t>Loughborough University · 2011</w:t>
                  </w:r>
                </w:p>
              </w:tc>
              <w:tc>
                <w:tcPr>
                  <w:tcW w:w="5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FAF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5740AB2" w14:textId="77777777" w:rsidR="004235D5" w:rsidRPr="00DB52B2" w:rsidRDefault="00000000">
                  <w:pPr>
                    <w:pBdr>
                      <w:bottom w:val="single" w:sz="6" w:space="2" w:color="1F2937"/>
                    </w:pBdr>
                    <w:spacing w:after="60"/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b/>
                      <w:bCs/>
                      <w:caps/>
                      <w:color w:val="1F2937"/>
                      <w:lang w:val="en-US"/>
                    </w:rPr>
                    <w:t>ACHIEVEMENTS</w:t>
                  </w:r>
                </w:p>
                <w:p w14:paraId="0FCB2522" w14:textId="77777777" w:rsidR="004235D5" w:rsidRPr="00DB52B2" w:rsidRDefault="00000000">
                  <w:pPr>
                    <w:spacing w:before="40" w:after="40"/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  <w:lang w:val="en-US"/>
                    </w:rPr>
                    <w:t>★ Amazon Logistics Innovation Award 2023</w:t>
                  </w:r>
                </w:p>
                <w:p w14:paraId="7F5C545A" w14:textId="77777777" w:rsidR="004235D5" w:rsidRPr="00DB52B2" w:rsidRDefault="00000000">
                  <w:pPr>
                    <w:spacing w:before="40" w:after="40"/>
                    <w:rPr>
                      <w:lang w:val="en-US"/>
                    </w:rPr>
                  </w:pPr>
                  <w:r w:rsidRPr="00DB52B2"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  <w:lang w:val="en-US"/>
                    </w:rPr>
                    <w:t>★ CILT Supply Chain Excellence Award 2022</w:t>
                  </w:r>
                </w:p>
                <w:p w14:paraId="141CFA15" w14:textId="77777777" w:rsidR="004235D5" w:rsidRDefault="00000000">
                  <w:pPr>
                    <w:spacing w:before="40" w:after="40"/>
                  </w:pPr>
                  <w:r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</w:rPr>
                    <w:t xml:space="preserve">★ Tesco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</w:rPr>
                    <w:t>Operational</w:t>
                  </w:r>
                  <w:proofErr w:type="spellEnd"/>
                  <w:r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</w:rPr>
                    <w:t xml:space="preserve"> Stars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</w:rPr>
                    <w:t>Award</w:t>
                  </w:r>
                  <w:proofErr w:type="spellEnd"/>
                  <w:r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</w:rPr>
                    <w:t xml:space="preserve"> 2020</w:t>
                  </w:r>
                </w:p>
              </w:tc>
            </w:tr>
          </w:tbl>
          <w:p w14:paraId="00D66B6A" w14:textId="77777777" w:rsidR="004235D5" w:rsidRDefault="004235D5">
            <w:pPr>
              <w:spacing w:before="320"/>
            </w:pP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E36DA4" w14:textId="77777777" w:rsidR="004235D5" w:rsidRDefault="004235D5"/>
        </w:tc>
      </w:tr>
    </w:tbl>
    <w:p w14:paraId="0ED8F4EA" w14:textId="77777777" w:rsidR="001F2975" w:rsidRDefault="001F2975"/>
    <w:sectPr w:rsidR="001F2975">
      <w:pgSz w:w="12240" w:h="15840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E45CD"/>
    <w:multiLevelType w:val="hybridMultilevel"/>
    <w:tmpl w:val="4088EF42"/>
    <w:lvl w:ilvl="0" w:tplc="4ACCF54C">
      <w:start w:val="1"/>
      <w:numFmt w:val="bullet"/>
      <w:lvlText w:val="●"/>
      <w:lvlJc w:val="left"/>
      <w:pPr>
        <w:ind w:left="720" w:hanging="360"/>
      </w:pPr>
    </w:lvl>
    <w:lvl w:ilvl="1" w:tplc="E82695EC">
      <w:start w:val="1"/>
      <w:numFmt w:val="bullet"/>
      <w:lvlText w:val="○"/>
      <w:lvlJc w:val="left"/>
      <w:pPr>
        <w:ind w:left="1440" w:hanging="360"/>
      </w:pPr>
    </w:lvl>
    <w:lvl w:ilvl="2" w:tplc="F82EA9D2">
      <w:start w:val="1"/>
      <w:numFmt w:val="bullet"/>
      <w:lvlText w:val="■"/>
      <w:lvlJc w:val="left"/>
      <w:pPr>
        <w:ind w:left="2160" w:hanging="360"/>
      </w:pPr>
    </w:lvl>
    <w:lvl w:ilvl="3" w:tplc="5510B0A6">
      <w:start w:val="1"/>
      <w:numFmt w:val="bullet"/>
      <w:lvlText w:val="●"/>
      <w:lvlJc w:val="left"/>
      <w:pPr>
        <w:ind w:left="2880" w:hanging="360"/>
      </w:pPr>
    </w:lvl>
    <w:lvl w:ilvl="4" w:tplc="64F2201C">
      <w:start w:val="1"/>
      <w:numFmt w:val="bullet"/>
      <w:lvlText w:val="○"/>
      <w:lvlJc w:val="left"/>
      <w:pPr>
        <w:ind w:left="3600" w:hanging="360"/>
      </w:pPr>
    </w:lvl>
    <w:lvl w:ilvl="5" w:tplc="41908930">
      <w:start w:val="1"/>
      <w:numFmt w:val="bullet"/>
      <w:lvlText w:val="■"/>
      <w:lvlJc w:val="left"/>
      <w:pPr>
        <w:ind w:left="4320" w:hanging="360"/>
      </w:pPr>
    </w:lvl>
    <w:lvl w:ilvl="6" w:tplc="832EF006">
      <w:start w:val="1"/>
      <w:numFmt w:val="bullet"/>
      <w:lvlText w:val="●"/>
      <w:lvlJc w:val="left"/>
      <w:pPr>
        <w:ind w:left="5040" w:hanging="360"/>
      </w:pPr>
    </w:lvl>
    <w:lvl w:ilvl="7" w:tplc="CCCC30A0">
      <w:start w:val="1"/>
      <w:numFmt w:val="bullet"/>
      <w:lvlText w:val="●"/>
      <w:lvlJc w:val="left"/>
      <w:pPr>
        <w:ind w:left="5760" w:hanging="360"/>
      </w:pPr>
    </w:lvl>
    <w:lvl w:ilvl="8" w:tplc="DB62DA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056C0E"/>
    <w:multiLevelType w:val="hybridMultilevel"/>
    <w:tmpl w:val="395A821E"/>
    <w:lvl w:ilvl="0" w:tplc="56648FCA">
      <w:start w:val="1"/>
      <w:numFmt w:val="bullet"/>
      <w:lvlText w:val="•"/>
      <w:lvlJc w:val="left"/>
      <w:pPr>
        <w:ind w:left="300" w:hanging="220"/>
      </w:pPr>
    </w:lvl>
    <w:lvl w:ilvl="1" w:tplc="A4FA8D00">
      <w:numFmt w:val="decimal"/>
      <w:lvlText w:val=""/>
      <w:lvlJc w:val="left"/>
    </w:lvl>
    <w:lvl w:ilvl="2" w:tplc="DF06AD68">
      <w:numFmt w:val="decimal"/>
      <w:lvlText w:val=""/>
      <w:lvlJc w:val="left"/>
    </w:lvl>
    <w:lvl w:ilvl="3" w:tplc="EC5C0448">
      <w:numFmt w:val="decimal"/>
      <w:lvlText w:val=""/>
      <w:lvlJc w:val="left"/>
    </w:lvl>
    <w:lvl w:ilvl="4" w:tplc="A1E6657A">
      <w:numFmt w:val="decimal"/>
      <w:lvlText w:val=""/>
      <w:lvlJc w:val="left"/>
    </w:lvl>
    <w:lvl w:ilvl="5" w:tplc="57B2C308">
      <w:numFmt w:val="decimal"/>
      <w:lvlText w:val=""/>
      <w:lvlJc w:val="left"/>
    </w:lvl>
    <w:lvl w:ilvl="6" w:tplc="AD3A31D2">
      <w:numFmt w:val="decimal"/>
      <w:lvlText w:val=""/>
      <w:lvlJc w:val="left"/>
    </w:lvl>
    <w:lvl w:ilvl="7" w:tplc="8FDA1568">
      <w:numFmt w:val="decimal"/>
      <w:lvlText w:val=""/>
      <w:lvlJc w:val="left"/>
    </w:lvl>
    <w:lvl w:ilvl="8" w:tplc="77BABDE6">
      <w:numFmt w:val="decimal"/>
      <w:lvlText w:val=""/>
      <w:lvlJc w:val="left"/>
    </w:lvl>
  </w:abstractNum>
  <w:num w:numId="1" w16cid:durableId="1338777008">
    <w:abstractNumId w:val="0"/>
    <w:lvlOverride w:ilvl="0">
      <w:startOverride w:val="1"/>
    </w:lvlOverride>
  </w:num>
  <w:num w:numId="2" w16cid:durableId="14245701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5D5"/>
    <w:rsid w:val="001F2975"/>
    <w:rsid w:val="004235D5"/>
    <w:rsid w:val="00DB52B2"/>
    <w:rsid w:val="00F0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15D3F"/>
  <w15:docId w15:val="{8BB7F86C-E9FC-4A8C-933C-3F9E910D2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Otsikk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Otsikk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tsikk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tsikk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tsikk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Otsikko">
    <w:name w:val="Title"/>
    <w:uiPriority w:val="10"/>
    <w:qFormat/>
    <w:rPr>
      <w:sz w:val="56"/>
      <w:szCs w:val="56"/>
    </w:rPr>
  </w:style>
  <w:style w:type="paragraph" w:customStyle="1" w:styleId="Voimakas1">
    <w:name w:val="Voimakas1"/>
    <w:qFormat/>
    <w:rPr>
      <w:b/>
      <w:bCs/>
    </w:rPr>
  </w:style>
  <w:style w:type="paragraph" w:styleId="Luettelokappale">
    <w:name w:val="List Paragraph"/>
    <w:qFormat/>
  </w:style>
  <w:style w:type="character" w:styleId="Hyperlinkki">
    <w:name w:val="Hyperlink"/>
    <w:uiPriority w:val="99"/>
    <w:unhideWhenUsed/>
    <w:rPr>
      <w:color w:val="0563C1"/>
      <w:u w:val="single"/>
    </w:rPr>
  </w:style>
  <w:style w:type="character" w:styleId="Alaviitteenviite">
    <w:name w:val="footnote reference"/>
    <w:uiPriority w:val="99"/>
    <w:semiHidden/>
    <w:unhideWhenUsed/>
    <w:rPr>
      <w:vertAlign w:val="superscript"/>
    </w:rPr>
  </w:style>
  <w:style w:type="paragraph" w:styleId="Alaviitteenteksti">
    <w:name w:val="footnote text"/>
    <w:link w:val="AlaviitteentekstiChar"/>
    <w:uiPriority w:val="99"/>
    <w:semiHidden/>
    <w:unhideWhenUsed/>
  </w:style>
  <w:style w:type="character" w:customStyle="1" w:styleId="AlaviitteentekstiChar">
    <w:name w:val="Alaviitteen teksti Char"/>
    <w:link w:val="Alaviitteenteksti"/>
    <w:uiPriority w:val="99"/>
    <w:semiHidden/>
    <w:unhideWhenUsed/>
    <w:rPr>
      <w:sz w:val="20"/>
      <w:szCs w:val="20"/>
    </w:rPr>
  </w:style>
  <w:style w:type="character" w:styleId="Loppuviitteenviite">
    <w:name w:val="endnote reference"/>
    <w:uiPriority w:val="99"/>
    <w:semiHidden/>
    <w:unhideWhenUsed/>
    <w:rPr>
      <w:vertAlign w:val="superscript"/>
    </w:rPr>
  </w:style>
  <w:style w:type="paragraph" w:styleId="Loppuviitteenteksti">
    <w:name w:val="endnote text"/>
    <w:link w:val="LoppuviitteentekstiChar"/>
    <w:uiPriority w:val="99"/>
    <w:semiHidden/>
    <w:unhideWhenUsed/>
  </w:style>
  <w:style w:type="character" w:customStyle="1" w:styleId="LoppuviitteentekstiChar">
    <w:name w:val="Loppuviitteen teksti Char"/>
    <w:link w:val="Loppuviitteentekst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Petri Jansson</cp:lastModifiedBy>
  <cp:revision>2</cp:revision>
  <dcterms:created xsi:type="dcterms:W3CDTF">2026-05-15T15:53:00Z</dcterms:created>
  <dcterms:modified xsi:type="dcterms:W3CDTF">2026-05-21T15:54:00Z</dcterms:modified>
</cp:coreProperties>
</file>