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AFBF41" w14:textId="77777777" w:rsidR="00F857E5" w:rsidRPr="00B50D58" w:rsidRDefault="00F857E5" w:rsidP="00E00AE1">
      <w:pPr>
        <w:ind w:firstLine="0"/>
        <w:rPr>
          <w:rFonts w:ascii="Lucida Sans Unicode" w:hAnsi="Lucida Sans Unicode" w:cs="Lucida Sans Unicode"/>
          <w:sz w:val="20"/>
          <w:szCs w:val="20"/>
        </w:rPr>
      </w:pPr>
    </w:p>
    <w:p w14:paraId="4D48D24A" w14:textId="77777777" w:rsidR="00F857E5" w:rsidRPr="00B50D58" w:rsidRDefault="00F857E5" w:rsidP="00E00AE1">
      <w:pPr>
        <w:ind w:firstLine="0"/>
        <w:rPr>
          <w:rFonts w:ascii="Lucida Sans Unicode" w:hAnsi="Lucida Sans Unicode" w:cs="Lucida Sans Unicode"/>
          <w:sz w:val="20"/>
          <w:szCs w:val="20"/>
        </w:rPr>
      </w:pPr>
    </w:p>
    <w:p w14:paraId="7DB84B21" w14:textId="77777777" w:rsidR="00622F2B" w:rsidRPr="00B50D58" w:rsidRDefault="00622F2B" w:rsidP="00E00AE1">
      <w:pPr>
        <w:ind w:firstLine="0"/>
        <w:rPr>
          <w:rFonts w:ascii="Lucida Sans Unicode" w:hAnsi="Lucida Sans Unicode" w:cs="Lucida Sans Unicode"/>
          <w:sz w:val="20"/>
          <w:szCs w:val="20"/>
        </w:rPr>
      </w:pPr>
    </w:p>
    <w:p w14:paraId="2227208F" w14:textId="22AF81D1" w:rsidR="00622F2B" w:rsidRPr="00B50D58" w:rsidRDefault="00000000" w:rsidP="00E00AE1">
      <w:pPr>
        <w:pStyle w:val="Title"/>
        <w:ind w:firstLine="0"/>
        <w:rPr>
          <w:rFonts w:ascii="Lucida Sans Unicode" w:hAnsi="Lucida Sans Unicode" w:cs="Lucida Sans Unicode"/>
          <w:sz w:val="20"/>
          <w:szCs w:val="20"/>
        </w:rPr>
      </w:pPr>
      <w:r w:rsidRPr="00D47AB1">
        <w:rPr>
          <w:rFonts w:ascii="Lucida Sans Unicode" w:hAnsi="Lucida Sans Unicode" w:cs="Lucida Sans Unicode"/>
          <w:bCs/>
          <w:sz w:val="20"/>
          <w:szCs w:val="20"/>
        </w:rPr>
        <w:t xml:space="preserve">Integrating Temporal Feature Engineering and Fairness Constraints to Develop Equitable Early Warning Systems for </w:t>
      </w:r>
      <w:r w:rsidR="00584AE5">
        <w:rPr>
          <w:rFonts w:ascii="Lucida Sans Unicode" w:hAnsi="Lucida Sans Unicode" w:cs="Lucida Sans Unicode"/>
          <w:bCs/>
          <w:sz w:val="20"/>
          <w:szCs w:val="20"/>
        </w:rPr>
        <w:t>Higher</w:t>
      </w:r>
      <w:r w:rsidRPr="00D47AB1">
        <w:rPr>
          <w:rFonts w:ascii="Lucida Sans Unicode" w:hAnsi="Lucida Sans Unicode" w:cs="Lucida Sans Unicode"/>
          <w:bCs/>
          <w:sz w:val="20"/>
          <w:szCs w:val="20"/>
        </w:rPr>
        <w:t xml:space="preserve"> Education</w:t>
      </w:r>
    </w:p>
    <w:p w14:paraId="5218D342" w14:textId="77777777" w:rsidR="004D7F7F" w:rsidRPr="00B50D58" w:rsidRDefault="004D7F7F" w:rsidP="00E00AE1">
      <w:pPr>
        <w:ind w:firstLine="0"/>
        <w:rPr>
          <w:rFonts w:ascii="Lucida Sans Unicode" w:hAnsi="Lucida Sans Unicode" w:cs="Lucida Sans Unicode"/>
          <w:sz w:val="20"/>
          <w:szCs w:val="20"/>
        </w:rPr>
      </w:pPr>
    </w:p>
    <w:p w14:paraId="1D6D657E" w14:textId="5CE7AFEA" w:rsidR="00F857E5" w:rsidRPr="00B50D58" w:rsidRDefault="00000000" w:rsidP="00E00AE1">
      <w:pPr>
        <w:ind w:firstLine="0"/>
        <w:jc w:val="center"/>
        <w:rPr>
          <w:rFonts w:ascii="Lucida Sans Unicode" w:hAnsi="Lucida Sans Unicode" w:cs="Lucida Sans Unicode"/>
          <w:sz w:val="20"/>
          <w:szCs w:val="20"/>
        </w:rPr>
      </w:pPr>
      <w:r w:rsidRPr="00B50D58">
        <w:rPr>
          <w:rFonts w:ascii="Lucida Sans Unicode" w:hAnsi="Lucida Sans Unicode" w:cs="Lucida Sans Unicode"/>
          <w:sz w:val="20"/>
          <w:szCs w:val="20"/>
        </w:rPr>
        <w:t>John Baker</w:t>
      </w:r>
    </w:p>
    <w:p w14:paraId="08DB5670" w14:textId="3880517D" w:rsidR="00F857E5" w:rsidRPr="00B50D58" w:rsidRDefault="00000000" w:rsidP="00E00AE1">
      <w:pPr>
        <w:ind w:firstLine="0"/>
        <w:jc w:val="center"/>
        <w:rPr>
          <w:rFonts w:ascii="Lucida Sans Unicode" w:hAnsi="Lucida Sans Unicode" w:cs="Lucida Sans Unicode"/>
          <w:sz w:val="20"/>
          <w:szCs w:val="20"/>
        </w:rPr>
      </w:pPr>
      <w:r w:rsidRPr="00B50D58">
        <w:rPr>
          <w:rFonts w:ascii="Lucida Sans Unicode" w:hAnsi="Lucida Sans Unicode" w:cs="Lucida Sans Unicode"/>
          <w:sz w:val="20"/>
          <w:szCs w:val="20"/>
        </w:rPr>
        <w:t>Learning, Teaching, and Literacies, University of Pennsylvania Graduate School of Education</w:t>
      </w:r>
    </w:p>
    <w:p w14:paraId="4045F4C7" w14:textId="2E1CBF8B" w:rsidR="00125F7C" w:rsidRPr="00B50D58" w:rsidRDefault="00000000" w:rsidP="00E00AE1">
      <w:pPr>
        <w:ind w:firstLine="0"/>
        <w:jc w:val="center"/>
        <w:rPr>
          <w:rFonts w:ascii="Lucida Sans Unicode" w:hAnsi="Lucida Sans Unicode" w:cs="Lucida Sans Unicode"/>
          <w:sz w:val="20"/>
          <w:szCs w:val="20"/>
        </w:rPr>
      </w:pPr>
      <w:r w:rsidRPr="00B50D58">
        <w:rPr>
          <w:rFonts w:ascii="Lucida Sans Unicode" w:hAnsi="Lucida Sans Unicode" w:cs="Lucida Sans Unicode"/>
          <w:sz w:val="20"/>
          <w:szCs w:val="20"/>
        </w:rPr>
        <w:t xml:space="preserve">EDUC </w:t>
      </w:r>
      <w:r w:rsidR="00D037EC" w:rsidRPr="00D037EC">
        <w:rPr>
          <w:rFonts w:ascii="Lucida Sans Unicode" w:hAnsi="Lucida Sans Unicode" w:cs="Lucida Sans Unicode"/>
          <w:sz w:val="20"/>
          <w:szCs w:val="20"/>
        </w:rPr>
        <w:t>6195: Capstone Seminar: Learning Analytic</w:t>
      </w:r>
      <w:r w:rsidR="00755FF2" w:rsidRPr="00755FF2">
        <w:rPr>
          <w:rFonts w:ascii="Lucida Sans Unicode" w:hAnsi="Lucida Sans Unicode" w:cs="Lucida Sans Unicode"/>
          <w:sz w:val="20"/>
          <w:szCs w:val="20"/>
        </w:rPr>
        <w:t>s</w:t>
      </w:r>
    </w:p>
    <w:p w14:paraId="20D655AE" w14:textId="1FE01525" w:rsidR="00125F7C" w:rsidRPr="00B50D58" w:rsidRDefault="00000000" w:rsidP="00E00AE1">
      <w:pPr>
        <w:ind w:firstLine="0"/>
        <w:jc w:val="center"/>
        <w:rPr>
          <w:rFonts w:ascii="Lucida Sans Unicode" w:hAnsi="Lucida Sans Unicode" w:cs="Lucida Sans Unicode"/>
          <w:sz w:val="20"/>
          <w:szCs w:val="20"/>
        </w:rPr>
      </w:pPr>
      <w:r w:rsidRPr="00D037EC">
        <w:rPr>
          <w:rFonts w:ascii="Lucida Sans Unicode" w:hAnsi="Lucida Sans Unicode" w:cs="Lucida Sans Unicode"/>
          <w:sz w:val="20"/>
          <w:szCs w:val="20"/>
        </w:rPr>
        <w:t xml:space="preserve">Haiying </w:t>
      </w:r>
      <w:r>
        <w:rPr>
          <w:rFonts w:ascii="Lucida Sans Unicode" w:hAnsi="Lucida Sans Unicode" w:cs="Lucida Sans Unicode"/>
          <w:sz w:val="20"/>
          <w:szCs w:val="20"/>
        </w:rPr>
        <w:t>Li</w:t>
      </w:r>
    </w:p>
    <w:p w14:paraId="007B46A7" w14:textId="36E21727" w:rsidR="00F857E5" w:rsidRPr="00B50D58" w:rsidRDefault="00431213" w:rsidP="0088117C">
      <w:pPr>
        <w:ind w:firstLine="0"/>
        <w:jc w:val="center"/>
        <w:rPr>
          <w:rFonts w:ascii="Lucida Sans Unicode" w:hAnsi="Lucida Sans Unicode" w:cs="Lucida Sans Unicode"/>
          <w:sz w:val="20"/>
          <w:szCs w:val="20"/>
        </w:rPr>
      </w:pPr>
      <w:r>
        <w:rPr>
          <w:rFonts w:ascii="Lucida Sans Unicode" w:hAnsi="Lucida Sans Unicode" w:cs="Lucida Sans Unicode"/>
          <w:sz w:val="20"/>
          <w:szCs w:val="20"/>
        </w:rPr>
        <w:t>December 12, 2025</w:t>
      </w:r>
    </w:p>
    <w:p w14:paraId="61193DB6" w14:textId="01AB3D93" w:rsidR="007B7A1C" w:rsidRPr="00B50D58" w:rsidRDefault="00000000" w:rsidP="007B7A1C">
      <w:pPr>
        <w:ind w:firstLine="0"/>
        <w:rPr>
          <w:rFonts w:ascii="Lucida Sans Unicode" w:hAnsi="Lucida Sans Unicode" w:cs="Lucida Sans Unicode"/>
          <w:sz w:val="20"/>
          <w:szCs w:val="20"/>
        </w:rPr>
      </w:pPr>
      <w:r w:rsidRPr="00B50D58">
        <w:rPr>
          <w:rFonts w:ascii="Lucida Sans Unicode" w:hAnsi="Lucida Sans Unicode" w:cs="Lucida Sans Unicode"/>
          <w:sz w:val="20"/>
          <w:szCs w:val="20"/>
        </w:rPr>
        <w:br w:type="page"/>
      </w:r>
    </w:p>
    <w:p w14:paraId="20615060" w14:textId="3309EA77" w:rsidR="007B7A1C" w:rsidRPr="00A576BC" w:rsidRDefault="00000000" w:rsidP="00A576BC">
      <w:pPr>
        <w:pStyle w:val="Heading1"/>
      </w:pPr>
      <w:r w:rsidRPr="00A576BC">
        <w:lastRenderedPageBreak/>
        <w:t>Abstract</w:t>
      </w:r>
    </w:p>
    <w:p w14:paraId="7219A969" w14:textId="53178F90" w:rsidR="007B7A1C" w:rsidRPr="00B50D58" w:rsidRDefault="00000000" w:rsidP="00DF7BB7">
      <w:pPr>
        <w:ind w:firstLine="0"/>
        <w:rPr>
          <w:rFonts w:ascii="Lucida Sans Unicode" w:hAnsi="Lucida Sans Unicode" w:cs="Lucida Sans Unicode"/>
          <w:sz w:val="20"/>
          <w:szCs w:val="20"/>
        </w:rPr>
      </w:pPr>
      <w:r w:rsidRPr="00570D04">
        <w:rPr>
          <w:rFonts w:ascii="Lucida Sans Unicode" w:hAnsi="Lucida Sans Unicode" w:cs="Lucida Sans Unicode"/>
          <w:sz w:val="20"/>
          <w:szCs w:val="20"/>
        </w:rPr>
        <w:t xml:space="preserve">Early </w:t>
      </w:r>
      <w:r w:rsidR="004A3540" w:rsidRPr="004A3540">
        <w:rPr>
          <w:rFonts w:ascii="Lucida Sans Unicode" w:hAnsi="Lucida Sans Unicode" w:cs="Lucida Sans Unicode"/>
          <w:sz w:val="20"/>
          <w:szCs w:val="20"/>
        </w:rPr>
        <w:t>Warning Systems (EWS) are critical for identifying at-risk students, but often intervene too late and perpetuate systemic inequities. Documented evidence reveals significant biases in educational AI, with systems systematically de-prioritizing disadvantaged students, creating a gap between EWS technical potential and ethical deployment. This project develops and evaluates a bias-aware EWS integrating temporal feature engineering with fairness constraints. Three objectives guide this study: (1) audit temporal EWS models for socioeconomic, geographic, and demographic bias, (2) implement and compare AI Fairness 360 (AIF360) mitigation techniques, and (3) evaluate fairness-performance trade-offs while maintaining strong predictive power. This study uses the Open University Learning Analytics Dataset (OULAD), containing timestamped interaction data for 32,000+ students across seven modules. A Long Short-Term Memory (LSTM) network serves as the primary model. Performance is evaluated using Area Under the ROC Curve (AUC ROC) as the primary metric, with fairness measured via Absolute Between-ROC Area (ABROCA), Equalized Odds, and Statistical Parity. This research produces a methodological framework for building fair, temporal EWS that advances both predictive accuracy and algorithmic equity</w:t>
      </w:r>
      <w:r w:rsidR="004A3540">
        <w:rPr>
          <w:rFonts w:ascii="Lucida Sans Unicode" w:hAnsi="Lucida Sans Unicode" w:cs="Lucida Sans Unicode"/>
          <w:sz w:val="20"/>
          <w:szCs w:val="20"/>
        </w:rPr>
        <w:t>.</w:t>
      </w:r>
    </w:p>
    <w:p w14:paraId="2ABA07E7" w14:textId="0EE64510" w:rsidR="007B7A1C" w:rsidRPr="00B50D58" w:rsidRDefault="00000000" w:rsidP="008F4A0B">
      <w:pPr>
        <w:rPr>
          <w:rFonts w:ascii="Lucida Sans Unicode" w:hAnsi="Lucida Sans Unicode" w:cs="Lucida Sans Unicode"/>
          <w:sz w:val="20"/>
          <w:szCs w:val="20"/>
        </w:rPr>
      </w:pPr>
      <w:r w:rsidRPr="00B50D58">
        <w:rPr>
          <w:rFonts w:ascii="Lucida Sans Unicode" w:hAnsi="Lucida Sans Unicode" w:cs="Lucida Sans Unicode"/>
          <w:i/>
          <w:iCs/>
          <w:sz w:val="20"/>
          <w:szCs w:val="20"/>
        </w:rPr>
        <w:t>Keywords</w:t>
      </w:r>
      <w:r w:rsidRPr="00B50D58">
        <w:rPr>
          <w:rFonts w:ascii="Lucida Sans Unicode" w:hAnsi="Lucida Sans Unicode" w:cs="Lucida Sans Unicode"/>
          <w:sz w:val="20"/>
          <w:szCs w:val="20"/>
        </w:rPr>
        <w:t xml:space="preserve">: </w:t>
      </w:r>
      <w:r w:rsidR="004A3540" w:rsidRPr="004A3540">
        <w:rPr>
          <w:rFonts w:ascii="Lucida Sans Unicode" w:hAnsi="Lucida Sans Unicode" w:cs="Lucida Sans Unicode"/>
          <w:sz w:val="20"/>
          <w:szCs w:val="20"/>
        </w:rPr>
        <w:t xml:space="preserve">Early Warning Systems, Algorithmic Fairness, Temporal Feature Engineering, Educational Data Mining, Bias Mitigation, LSTM, AIF360, Socioeconomic Bias, Geographic Bias, Intersectional Fairness </w:t>
      </w:r>
      <w:r w:rsidRPr="00B50D58">
        <w:rPr>
          <w:rFonts w:ascii="Lucida Sans Unicode" w:hAnsi="Lucida Sans Unicode" w:cs="Lucida Sans Unicode"/>
          <w:sz w:val="20"/>
          <w:szCs w:val="20"/>
        </w:rPr>
        <w:br w:type="page"/>
      </w:r>
    </w:p>
    <w:p w14:paraId="25D997D0" w14:textId="6DC13B32" w:rsidR="00563387" w:rsidRPr="00137F03" w:rsidRDefault="00000000" w:rsidP="00EC3229">
      <w:pPr>
        <w:pStyle w:val="Heading1"/>
      </w:pPr>
      <w:r w:rsidRPr="00D47AB1">
        <w:lastRenderedPageBreak/>
        <w:t xml:space="preserve">Integrating Temporal Feature Engineering and Fairness Constraints to Develop Equitable Early Warning Systems for </w:t>
      </w:r>
      <w:r w:rsidR="009D55B0">
        <w:t>Higher</w:t>
      </w:r>
      <w:r w:rsidRPr="00D47AB1">
        <w:t xml:space="preserve"> Education</w:t>
      </w:r>
    </w:p>
    <w:p w14:paraId="1A4AC4C8" w14:textId="77777777" w:rsidR="00B90450" w:rsidRPr="00EC3229" w:rsidRDefault="00000000" w:rsidP="00EC3229">
      <w:pPr>
        <w:pStyle w:val="Heading2"/>
      </w:pPr>
      <w:r w:rsidRPr="00EC3229">
        <w:t>Introduction: The Urgent Need for Equitable Early Warning Systems</w:t>
      </w:r>
    </w:p>
    <w:p w14:paraId="416BED05" w14:textId="3F2DB8B1"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Early Warning Systems (EWS) have emerged as powerful tools in modern education, holding the promise of leveraging data to identify students at risk of adverse outcomes, such as course failure or dropout, and enabling timely, data-driven interventions (Heath et al., 2023). This data-informed approach to student support is a cornerstone of modern educational practice (Mandinach &amp; Jackson, 2012). </w:t>
      </w:r>
      <w:r w:rsidR="00225227" w:rsidRPr="00225227">
        <w:rPr>
          <w:rFonts w:ascii="Lucida Sans Unicode" w:eastAsia="Google Sans Text" w:hAnsi="Lucida Sans Unicode" w:cs="Lucida Sans Unicode"/>
          <w:color w:val="1B1C1D"/>
          <w:sz w:val="20"/>
          <w:szCs w:val="20"/>
        </w:rPr>
        <w:t xml:space="preserve">However, two critical flaws undermine this promise in the current EWS design and deployment. These are the </w:t>
      </w:r>
      <w:r w:rsidR="00225227">
        <w:rPr>
          <w:rFonts w:ascii="Lucida Sans Unicode" w:eastAsia="Google Sans Text" w:hAnsi="Lucida Sans Unicode" w:cs="Lucida Sans Unicode"/>
          <w:color w:val="1B1C1D"/>
          <w:sz w:val="20"/>
          <w:szCs w:val="20"/>
        </w:rPr>
        <w:t>P</w:t>
      </w:r>
      <w:r w:rsidR="00225227" w:rsidRPr="00225227">
        <w:rPr>
          <w:rFonts w:ascii="Lucida Sans Unicode" w:eastAsia="Google Sans Text" w:hAnsi="Lucida Sans Unicode" w:cs="Lucida Sans Unicode"/>
          <w:color w:val="1B1C1D"/>
          <w:sz w:val="20"/>
          <w:szCs w:val="20"/>
        </w:rPr>
        <w:t xml:space="preserve">roblems of </w:t>
      </w:r>
      <w:r w:rsidR="00225227">
        <w:rPr>
          <w:rFonts w:ascii="Lucida Sans Unicode" w:eastAsia="Google Sans Text" w:hAnsi="Lucida Sans Unicode" w:cs="Lucida Sans Unicode"/>
          <w:color w:val="1B1C1D"/>
          <w:sz w:val="20"/>
          <w:szCs w:val="20"/>
        </w:rPr>
        <w:t>L</w:t>
      </w:r>
      <w:r w:rsidR="00225227" w:rsidRPr="00225227">
        <w:rPr>
          <w:rFonts w:ascii="Lucida Sans Unicode" w:eastAsia="Google Sans Text" w:hAnsi="Lucida Sans Unicode" w:cs="Lucida Sans Unicode"/>
          <w:color w:val="1B1C1D"/>
          <w:sz w:val="20"/>
          <w:szCs w:val="20"/>
        </w:rPr>
        <w:t xml:space="preserve">atency and the </w:t>
      </w:r>
      <w:r w:rsidR="00225227">
        <w:rPr>
          <w:rFonts w:ascii="Lucida Sans Unicode" w:eastAsia="Google Sans Text" w:hAnsi="Lucida Sans Unicode" w:cs="Lucida Sans Unicode"/>
          <w:color w:val="1B1C1D"/>
          <w:sz w:val="20"/>
          <w:szCs w:val="20"/>
        </w:rPr>
        <w:t>C</w:t>
      </w:r>
      <w:r w:rsidR="00225227" w:rsidRPr="00225227">
        <w:rPr>
          <w:rFonts w:ascii="Lucida Sans Unicode" w:eastAsia="Google Sans Text" w:hAnsi="Lucida Sans Unicode" w:cs="Lucida Sans Unicode"/>
          <w:color w:val="1B1C1D"/>
          <w:sz w:val="20"/>
          <w:szCs w:val="20"/>
        </w:rPr>
        <w:t xml:space="preserve">risis of </w:t>
      </w:r>
      <w:r w:rsidR="00225227">
        <w:rPr>
          <w:rFonts w:ascii="Lucida Sans Unicode" w:eastAsia="Google Sans Text" w:hAnsi="Lucida Sans Unicode" w:cs="Lucida Sans Unicode"/>
          <w:color w:val="1B1C1D"/>
          <w:sz w:val="20"/>
          <w:szCs w:val="20"/>
        </w:rPr>
        <w:t>B</w:t>
      </w:r>
      <w:r w:rsidR="00225227" w:rsidRPr="00225227">
        <w:rPr>
          <w:rFonts w:ascii="Lucida Sans Unicode" w:eastAsia="Google Sans Text" w:hAnsi="Lucida Sans Unicode" w:cs="Lucida Sans Unicode"/>
          <w:color w:val="1B1C1D"/>
          <w:sz w:val="20"/>
          <w:szCs w:val="20"/>
        </w:rPr>
        <w:t>ias.</w:t>
      </w:r>
    </w:p>
    <w:p w14:paraId="6470B3C7"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The first flaw, latency, concerns the timing of intervention. Many traditional EWS identify struggling students too late in an academic term for support to be maximally effective. Research has shown that the impact of educational interventions is highly time-sensitive; early interventions can yield effect sizes between 0.35 and 0.50, whereas late-stage interventions often have a much smaller impact, with effect sizes dropping to between 0.10 and 0.20 (Arnold &amp; Pistilli, 2012; Hattie, 2008). To address this, a primary focus of this research is the use of granular, time-based interaction data from adaptive learning systems to generate predictions within the first 25% of an assignment. This threshold represents a critical window where student behavioral patterns become sufficiently predictive while preserving ample time for meaningful intervention (Dixon et al., 2024).</w:t>
      </w:r>
    </w:p>
    <w:p w14:paraId="52ADC6C3"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lastRenderedPageBreak/>
        <w:t>More profound than the issue of latency is the crisis of algorithmic bias. The very systems designed to support students can inadvertently perpetuate and even amplify the systemic inequities they should be designed to mitigate (Lynch et al., 2022). The evidence of this is not merely theoretical but starkly empirical. While Wisconsin's Dropout Early Warning System (DEWS), for example, generated more accurate predictions for non-White students, analysis of its scores revealed that it could systematically de-prioritize these students from receiving interventions. For students with the same actual dropout risk, the system assigned different risk scores based on race. Specifically, for a group of students with an actual 80% on-time graduation rate, the system assigned White students a DEWS score of around 0.35, while assigning non-White students a much higher score of 0.6 (Knowles, 2015). Since lower scores are used to flag higher dropout risk, this disparity means the system identifies the White student as being in greater need of help (Knowles, 2015). This discrepancy is not a marginal error; it is systemic discrimination embedded in code, disproportionately harming students from underrepresented and economically disadvantaged communities who are most in need of support (Noble, 2018).</w:t>
      </w:r>
    </w:p>
    <w:p w14:paraId="6FAF0F23"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Addressing this crisis of bias is no longer an academic option but a regulatory and ethical imperative. Recent policy developments have elevated fairness from a desirable feature to a core requirement. The U.S. Department of Education's 2024 guidance, "Avoiding the Discriminatory Use of Artificial Intelligence," establishes a clear civil rights framework for educational technologies (U.S. Department of Education, Office for Civil Rights, 2024). Concurrently, the European Union's AI Act classifies educational AI systems used for access or </w:t>
      </w:r>
      <w:r w:rsidRPr="00196CFA">
        <w:rPr>
          <w:rFonts w:ascii="Lucida Sans Unicode" w:eastAsia="Google Sans Text" w:hAnsi="Lucida Sans Unicode" w:cs="Lucida Sans Unicode"/>
          <w:color w:val="1B1C1D"/>
          <w:sz w:val="20"/>
          <w:szCs w:val="20"/>
        </w:rPr>
        <w:lastRenderedPageBreak/>
        <w:t>evaluation as "high-risk," subjecting them to stringent fairness and transparency requirements (European Parliament &amp; Council of the European Union, 2024). Industry is also responding, with over 100 educational technology companies committing to the EDSAFE AI Alliance's SAFE framework for responsible AI, marking a significant move toward self-regulation and standardization (Getting Smart Staff, 2022). The evolution of this project's scope, from an initial focus on the technical problem of predictive timing to a socio-technical focus on fairness, mirrors this maturation within the broader AI in Education (AIED) field, reflecting a paradigm shift where technical performance is inseparable from ethical responsibility.</w:t>
      </w:r>
    </w:p>
    <w:p w14:paraId="29E4ABED" w14:textId="709DB139"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This project's focus on mitigating geographic and socioeconomic bias is a confrontation with the "digital divide," a foundational challenge in educational equity that AI risks exacerbating (Public Policy Associates, Incorporated, 2020). Disparities in access to technology, high-speed internet, and quality digital resources are strongly correlated with geography and socioeconomic status (Arhimah et al., 2025). Research shows that students in low-</w:t>
      </w:r>
      <w:r w:rsidR="00F74110" w:rsidRPr="00F74110">
        <w:t xml:space="preserve"> </w:t>
      </w:r>
      <w:r w:rsidR="00F74110" w:rsidRPr="00F74110">
        <w:rPr>
          <w:rFonts w:ascii="Lucida Sans Unicode" w:eastAsia="Google Sans Text" w:hAnsi="Lucida Sans Unicode" w:cs="Lucida Sans Unicode"/>
          <w:color w:val="1B1C1D"/>
          <w:sz w:val="20"/>
          <w:szCs w:val="20"/>
        </w:rPr>
        <w:t>socioeconomic status</w:t>
      </w:r>
      <w:r w:rsidRPr="00196CFA">
        <w:rPr>
          <w:rFonts w:ascii="Lucida Sans Unicode" w:eastAsia="Google Sans Text" w:hAnsi="Lucida Sans Unicode" w:cs="Lucida Sans Unicode"/>
          <w:color w:val="1B1C1D"/>
          <w:sz w:val="20"/>
          <w:szCs w:val="20"/>
        </w:rPr>
        <w:t xml:space="preserve"> schools are more likely to be exposed to lower-order "drill and practice" software. At the same time, their more affluent peers engage with higher-order "tool-based" software, creating a gap in digital learning experiences (Kemker, 2007). Therefore, biases observed in EWS are not merely algorithmic artifacts; they are reflections and amplifications of these pre-existing, systemic inequities. The fairness mitigation strategies proposed in this research are thus a deliberate attempt to counteract the effects of this digital divide within the model's decision-making process.</w:t>
      </w:r>
    </w:p>
    <w:p w14:paraId="44A46077" w14:textId="77777777" w:rsidR="00B90450" w:rsidRPr="00196CFA" w:rsidRDefault="00000000" w:rsidP="001B0629">
      <w:pPr>
        <w:pStyle w:val="Heading3"/>
      </w:pPr>
      <w:r w:rsidRPr="00196CFA">
        <w:lastRenderedPageBreak/>
        <w:t>Problem Statement</w:t>
      </w:r>
    </w:p>
    <w:p w14:paraId="71158600" w14:textId="0E4B622E"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The </w:t>
      </w:r>
      <w:r w:rsidR="00B16C91" w:rsidRPr="00B16C91">
        <w:rPr>
          <w:rFonts w:ascii="Lucida Sans Unicode" w:eastAsia="Google Sans Text" w:hAnsi="Lucida Sans Unicode" w:cs="Lucida Sans Unicode"/>
          <w:color w:val="1B1C1D"/>
          <w:sz w:val="20"/>
          <w:szCs w:val="20"/>
        </w:rPr>
        <w:t>central problem this research addresses is that current Early Warning Systems fail to integrate sophisticated temporal prediction models with robust fairness constraints, which creates a dangerous gap where the systems most in need of fairness—those making high-stakes predictions about vulnerable students—are often the least equitable. Most existing systems prioritize maximizing predictive performance without implementing fairness constraints such as demographic parity, equalized odds, or considerations for intersectional fairness. This omission results in systematic bias that disproportionately harms students from underrepresented and economically disadvantaged communities. This project will address this gap by developing and evaluating a bias-aware EWS that uses temporal feature engineering to predict student risk at the 25% course completion threshold while explicitly measuring and mitigating socioeconomic, geographic, and demographic bias</w:t>
      </w:r>
      <w:r w:rsidRPr="00196CFA">
        <w:rPr>
          <w:rFonts w:ascii="Lucida Sans Unicode" w:eastAsia="Google Sans Text" w:hAnsi="Lucida Sans Unicode" w:cs="Lucida Sans Unicode"/>
          <w:color w:val="1B1C1D"/>
          <w:sz w:val="20"/>
          <w:szCs w:val="20"/>
        </w:rPr>
        <w:t>.</w:t>
      </w:r>
    </w:p>
    <w:p w14:paraId="61C2A6DC" w14:textId="77777777" w:rsidR="00B90450" w:rsidRPr="00196CFA" w:rsidRDefault="00000000" w:rsidP="00EC3229">
      <w:pPr>
        <w:pStyle w:val="Heading2"/>
      </w:pPr>
      <w:r w:rsidRPr="00196CFA">
        <w:t>Research Questions and Objectives</w:t>
      </w:r>
    </w:p>
    <w:p w14:paraId="03881F51" w14:textId="5172BA9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This study is guided by one primary research question, two supporting questions, and </w:t>
      </w:r>
      <w:r w:rsidR="006B76D3">
        <w:rPr>
          <w:rFonts w:ascii="Lucida Sans Unicode" w:eastAsia="Google Sans Text" w:hAnsi="Lucida Sans Unicode" w:cs="Lucida Sans Unicode"/>
          <w:color w:val="1B1C1D"/>
          <w:sz w:val="20"/>
          <w:szCs w:val="20"/>
        </w:rPr>
        <w:t>three</w:t>
      </w:r>
      <w:r w:rsidRPr="00196CFA">
        <w:rPr>
          <w:rFonts w:ascii="Lucida Sans Unicode" w:eastAsia="Google Sans Text" w:hAnsi="Lucida Sans Unicode" w:cs="Lucida Sans Unicode"/>
          <w:color w:val="1B1C1D"/>
          <w:sz w:val="20"/>
          <w:szCs w:val="20"/>
        </w:rPr>
        <w:t xml:space="preserve"> project objectives.</w:t>
      </w:r>
    </w:p>
    <w:p w14:paraId="09DA9352" w14:textId="77777777" w:rsidR="001B0629" w:rsidRPr="001B0629" w:rsidRDefault="00000000" w:rsidP="001B0629">
      <w:pPr>
        <w:pStyle w:val="Heading3"/>
      </w:pPr>
      <w:r w:rsidRPr="001B0629">
        <w:t>Primary Research Question</w:t>
      </w:r>
    </w:p>
    <w:p w14:paraId="18260E4A" w14:textId="1D7EE220" w:rsidR="00B90450" w:rsidRPr="00196CFA" w:rsidRDefault="00000000" w:rsidP="001B0629">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How </w:t>
      </w:r>
      <w:r w:rsidR="00B9546D" w:rsidRPr="00B9546D">
        <w:rPr>
          <w:rFonts w:ascii="Lucida Sans Unicode" w:eastAsia="Google Sans Text" w:hAnsi="Lucida Sans Unicode" w:cs="Lucida Sans Unicode"/>
          <w:color w:val="1B1C1D"/>
          <w:sz w:val="20"/>
          <w:szCs w:val="20"/>
        </w:rPr>
        <w:t xml:space="preserve">do socioeconomic, geographic, and demographic characteristics predict at-risk students in early warning systems for distance learning platforms, and what is the effectiveness </w:t>
      </w:r>
      <w:r w:rsidR="00B9546D" w:rsidRPr="00B9546D">
        <w:rPr>
          <w:rFonts w:ascii="Lucida Sans Unicode" w:eastAsia="Google Sans Text" w:hAnsi="Lucida Sans Unicode" w:cs="Lucida Sans Unicode"/>
          <w:color w:val="1B1C1D"/>
          <w:sz w:val="20"/>
          <w:szCs w:val="20"/>
        </w:rPr>
        <w:lastRenderedPageBreak/>
        <w:t>of different bias mitigation approaches in reducing prediction disparities while maintaining strong predictive performance (AUC ROC &gt; 0.80</w:t>
      </w:r>
      <w:r w:rsidR="00B9546D">
        <w:rPr>
          <w:rFonts w:ascii="Lucida Sans Unicode" w:eastAsia="Google Sans Text" w:hAnsi="Lucida Sans Unicode" w:cs="Lucida Sans Unicode"/>
          <w:color w:val="1B1C1D"/>
          <w:sz w:val="20"/>
          <w:szCs w:val="20"/>
        </w:rPr>
        <w:t>)</w:t>
      </w:r>
      <w:r w:rsidRPr="00196CFA">
        <w:rPr>
          <w:rFonts w:ascii="Lucida Sans Unicode" w:eastAsia="Google Sans Text" w:hAnsi="Lucida Sans Unicode" w:cs="Lucida Sans Unicode"/>
          <w:color w:val="1B1C1D"/>
          <w:sz w:val="20"/>
          <w:szCs w:val="20"/>
        </w:rPr>
        <w:t>?</w:t>
      </w:r>
    </w:p>
    <w:p w14:paraId="06FEF8A4" w14:textId="69C919A3" w:rsidR="00B90450" w:rsidRPr="00EC3229" w:rsidRDefault="00000000" w:rsidP="00EC3229">
      <w:pPr>
        <w:pStyle w:val="Heading3"/>
      </w:pPr>
      <w:r w:rsidRPr="00EC3229">
        <w:t>Supporting Research Questions</w:t>
      </w:r>
    </w:p>
    <w:p w14:paraId="7E955130" w14:textId="000DE88C" w:rsidR="00B90450" w:rsidRPr="00196CFA" w:rsidRDefault="00000000" w:rsidP="001B0629">
      <w:pPr>
        <w:widowControl w:val="0"/>
        <w:numPr>
          <w:ilvl w:val="0"/>
          <w:numId w:val="30"/>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R</w:t>
      </w:r>
      <w:r w:rsidR="00E72C37">
        <w:rPr>
          <w:rFonts w:ascii="Lucida Sans Unicode" w:eastAsia="Google Sans Text" w:hAnsi="Lucida Sans Unicode" w:cs="Lucida Sans Unicode"/>
          <w:b/>
          <w:color w:val="1B1C1D"/>
          <w:sz w:val="20"/>
          <w:szCs w:val="20"/>
        </w:rPr>
        <w:t xml:space="preserve">esearch </w:t>
      </w:r>
      <w:r w:rsidRPr="00196CFA">
        <w:rPr>
          <w:rFonts w:ascii="Lucida Sans Unicode" w:eastAsia="Google Sans Text" w:hAnsi="Lucida Sans Unicode" w:cs="Lucida Sans Unicode"/>
          <w:b/>
          <w:color w:val="1B1C1D"/>
          <w:sz w:val="20"/>
          <w:szCs w:val="20"/>
        </w:rPr>
        <w:t>Q</w:t>
      </w:r>
      <w:r w:rsidR="00E72C37">
        <w:rPr>
          <w:rFonts w:ascii="Lucida Sans Unicode" w:eastAsia="Google Sans Text" w:hAnsi="Lucida Sans Unicode" w:cs="Lucida Sans Unicode"/>
          <w:b/>
          <w:color w:val="1B1C1D"/>
          <w:sz w:val="20"/>
          <w:szCs w:val="20"/>
        </w:rPr>
        <w:t xml:space="preserve">uestion </w:t>
      </w:r>
      <w:r w:rsidRPr="00196CFA">
        <w:rPr>
          <w:rFonts w:ascii="Lucida Sans Unicode" w:eastAsia="Google Sans Text" w:hAnsi="Lucida Sans Unicode" w:cs="Lucida Sans Unicode"/>
          <w:b/>
          <w:color w:val="1B1C1D"/>
          <w:sz w:val="20"/>
          <w:szCs w:val="20"/>
        </w:rPr>
        <w:t>1</w:t>
      </w:r>
      <w:r w:rsidR="00E72C37">
        <w:rPr>
          <w:rFonts w:ascii="Lucida Sans Unicode" w:eastAsia="Google Sans Text" w:hAnsi="Lucida Sans Unicode" w:cs="Lucida Sans Unicode"/>
          <w:b/>
          <w:color w:val="1B1C1D"/>
          <w:sz w:val="20"/>
          <w:szCs w:val="20"/>
        </w:rPr>
        <w:t xml:space="preserve"> (RQ1)</w:t>
      </w:r>
      <w:r w:rsidRPr="00196CFA">
        <w:rPr>
          <w:rFonts w:ascii="Lucida Sans Unicode" w:eastAsia="Google Sans Text" w:hAnsi="Lucida Sans Unicode" w:cs="Lucida Sans Unicode"/>
          <w:color w:val="1B1C1D"/>
          <w:sz w:val="20"/>
          <w:szCs w:val="20"/>
        </w:rPr>
        <w:t xml:space="preserve">: What </w:t>
      </w:r>
      <w:r w:rsidR="00C62A37" w:rsidRPr="00C62A37">
        <w:rPr>
          <w:rFonts w:ascii="Lucida Sans Unicode" w:eastAsia="Google Sans Text" w:hAnsi="Lucida Sans Unicode" w:cs="Lucida Sans Unicode"/>
          <w:color w:val="1B1C1D"/>
          <w:sz w:val="20"/>
          <w:szCs w:val="20"/>
        </w:rPr>
        <w:t>is the extent of socioeconomic, geographic, and demographic bias in temporal early warning systems when evaluated using comprehensive fairness metrics at the 25% course completion threshold</w:t>
      </w:r>
      <w:r w:rsidRPr="00196CFA">
        <w:rPr>
          <w:rFonts w:ascii="Lucida Sans Unicode" w:eastAsia="Google Sans Text" w:hAnsi="Lucida Sans Unicode" w:cs="Lucida Sans Unicode"/>
          <w:color w:val="1B1C1D"/>
          <w:sz w:val="20"/>
          <w:szCs w:val="20"/>
        </w:rPr>
        <w:t>?</w:t>
      </w:r>
    </w:p>
    <w:p w14:paraId="4158A5AF" w14:textId="0CC0EA5B" w:rsidR="00B90450" w:rsidRPr="00196CFA" w:rsidRDefault="00000000" w:rsidP="001B0629">
      <w:pPr>
        <w:widowControl w:val="0"/>
        <w:numPr>
          <w:ilvl w:val="0"/>
          <w:numId w:val="30"/>
        </w:numPr>
        <w:pBdr>
          <w:top w:val="nil"/>
          <w:left w:val="nil"/>
          <w:bottom w:val="nil"/>
          <w:right w:val="nil"/>
          <w:between w:val="nil"/>
        </w:pBdr>
        <w:spacing w:after="120"/>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R</w:t>
      </w:r>
      <w:r w:rsidR="00E72C37">
        <w:rPr>
          <w:rFonts w:ascii="Lucida Sans Unicode" w:eastAsia="Google Sans Text" w:hAnsi="Lucida Sans Unicode" w:cs="Lucida Sans Unicode"/>
          <w:b/>
          <w:color w:val="1B1C1D"/>
          <w:sz w:val="20"/>
          <w:szCs w:val="20"/>
        </w:rPr>
        <w:t xml:space="preserve">esearch </w:t>
      </w:r>
      <w:r w:rsidRPr="00196CFA">
        <w:rPr>
          <w:rFonts w:ascii="Lucida Sans Unicode" w:eastAsia="Google Sans Text" w:hAnsi="Lucida Sans Unicode" w:cs="Lucida Sans Unicode"/>
          <w:b/>
          <w:color w:val="1B1C1D"/>
          <w:sz w:val="20"/>
          <w:szCs w:val="20"/>
        </w:rPr>
        <w:t>Q</w:t>
      </w:r>
      <w:r w:rsidR="00E72C37">
        <w:rPr>
          <w:rFonts w:ascii="Lucida Sans Unicode" w:eastAsia="Google Sans Text" w:hAnsi="Lucida Sans Unicode" w:cs="Lucida Sans Unicode"/>
          <w:b/>
          <w:color w:val="1B1C1D"/>
          <w:sz w:val="20"/>
          <w:szCs w:val="20"/>
        </w:rPr>
        <w:t xml:space="preserve">uestion </w:t>
      </w:r>
      <w:r w:rsidRPr="00196CFA">
        <w:rPr>
          <w:rFonts w:ascii="Lucida Sans Unicode" w:eastAsia="Google Sans Text" w:hAnsi="Lucida Sans Unicode" w:cs="Lucida Sans Unicode"/>
          <w:b/>
          <w:color w:val="1B1C1D"/>
          <w:sz w:val="20"/>
          <w:szCs w:val="20"/>
        </w:rPr>
        <w:t>2</w:t>
      </w:r>
      <w:r w:rsidR="00E72C37">
        <w:rPr>
          <w:rFonts w:ascii="Lucida Sans Unicode" w:eastAsia="Google Sans Text" w:hAnsi="Lucida Sans Unicode" w:cs="Lucida Sans Unicode"/>
          <w:b/>
          <w:color w:val="1B1C1D"/>
          <w:sz w:val="20"/>
          <w:szCs w:val="20"/>
        </w:rPr>
        <w:t xml:space="preserve"> (RQ2)</w:t>
      </w:r>
      <w:r w:rsidRPr="00196CFA">
        <w:rPr>
          <w:rFonts w:ascii="Lucida Sans Unicode" w:eastAsia="Google Sans Text" w:hAnsi="Lucida Sans Unicode" w:cs="Lucida Sans Unicode"/>
          <w:color w:val="1B1C1D"/>
          <w:sz w:val="20"/>
          <w:szCs w:val="20"/>
        </w:rPr>
        <w:t xml:space="preserve">: How </w:t>
      </w:r>
      <w:r w:rsidR="00C62A37" w:rsidRPr="00C62A37">
        <w:rPr>
          <w:rFonts w:ascii="Lucida Sans Unicode" w:eastAsia="Google Sans Text" w:hAnsi="Lucida Sans Unicode" w:cs="Lucida Sans Unicode"/>
          <w:color w:val="1B1C1D"/>
          <w:sz w:val="20"/>
          <w:szCs w:val="20"/>
        </w:rPr>
        <w:t>do different bias mitigation approaches relate to changes in the predictive relationships between socioeconomic, geographic, and demographic factors and student risk identification in Long Short-Term Memory (LSTM)-based temporal models</w:t>
      </w:r>
      <w:r w:rsidRPr="00196CFA">
        <w:rPr>
          <w:rFonts w:ascii="Lucida Sans Unicode" w:eastAsia="Google Sans Text" w:hAnsi="Lucida Sans Unicode" w:cs="Lucida Sans Unicode"/>
          <w:color w:val="1B1C1D"/>
          <w:sz w:val="20"/>
          <w:szCs w:val="20"/>
        </w:rPr>
        <w:t>?</w:t>
      </w:r>
    </w:p>
    <w:p w14:paraId="00D8FF2C" w14:textId="62E97ED2" w:rsidR="00B90450" w:rsidRPr="00196CFA" w:rsidRDefault="00000000" w:rsidP="00EC3229">
      <w:pPr>
        <w:pStyle w:val="Heading3"/>
      </w:pPr>
      <w:r w:rsidRPr="00196CFA">
        <w:t>Project Objectives</w:t>
      </w:r>
    </w:p>
    <w:p w14:paraId="1FC1F13C" w14:textId="057EF58F" w:rsidR="00B90450" w:rsidRPr="00196CFA" w:rsidRDefault="00000000" w:rsidP="001B0629">
      <w:pPr>
        <w:widowControl w:val="0"/>
        <w:numPr>
          <w:ilvl w:val="0"/>
          <w:numId w:val="31"/>
        </w:numPr>
        <w:pBdr>
          <w:top w:val="nil"/>
          <w:left w:val="nil"/>
          <w:bottom w:val="nil"/>
          <w:right w:val="nil"/>
          <w:between w:val="nil"/>
        </w:pBdr>
        <w:ind w:left="720" w:hanging="60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Objective 1</w:t>
      </w:r>
      <w:r w:rsidRPr="00196CFA">
        <w:rPr>
          <w:rFonts w:ascii="Lucida Sans Unicode" w:eastAsia="Google Sans Text" w:hAnsi="Lucida Sans Unicode" w:cs="Lucida Sans Unicode"/>
          <w:color w:val="1B1C1D"/>
          <w:sz w:val="20"/>
          <w:szCs w:val="20"/>
        </w:rPr>
        <w:t xml:space="preserve">: Conduct </w:t>
      </w:r>
      <w:r w:rsidR="006C31AA" w:rsidRPr="006C31AA">
        <w:rPr>
          <w:rFonts w:ascii="Lucida Sans Unicode" w:eastAsia="Google Sans Text" w:hAnsi="Lucida Sans Unicode" w:cs="Lucida Sans Unicode"/>
          <w:color w:val="1B1C1D"/>
          <w:sz w:val="20"/>
          <w:szCs w:val="20"/>
        </w:rPr>
        <w:t>a comprehensive bias audit of existing temporal early warning systems using educational data, quantifying disparities across socioeconomic status (Index of Multiple Deprivation bands), geographic regions, disability status, gender, and their intersections using Absolute Between-ROC Area (ABROCA), Statistical Parity, and Equalized Odds metrics to establish baseline bias measurements</w:t>
      </w:r>
      <w:r w:rsidRPr="00196CFA">
        <w:rPr>
          <w:rFonts w:ascii="Lucida Sans Unicode" w:eastAsia="Google Sans Text" w:hAnsi="Lucida Sans Unicode" w:cs="Lucida Sans Unicode"/>
          <w:color w:val="1B1C1D"/>
          <w:sz w:val="20"/>
          <w:szCs w:val="20"/>
        </w:rPr>
        <w:t>.</w:t>
      </w:r>
    </w:p>
    <w:p w14:paraId="6E5051C1" w14:textId="11286B21" w:rsidR="00B90450" w:rsidRPr="00196CFA" w:rsidRDefault="00000000" w:rsidP="001B0629">
      <w:pPr>
        <w:widowControl w:val="0"/>
        <w:numPr>
          <w:ilvl w:val="0"/>
          <w:numId w:val="31"/>
        </w:numPr>
        <w:pBdr>
          <w:top w:val="nil"/>
          <w:left w:val="nil"/>
          <w:bottom w:val="nil"/>
          <w:right w:val="nil"/>
          <w:between w:val="nil"/>
        </w:pBdr>
        <w:ind w:left="720" w:hanging="60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Objective 2</w:t>
      </w:r>
      <w:r w:rsidRPr="00196CFA">
        <w:rPr>
          <w:rFonts w:ascii="Lucida Sans Unicode" w:eastAsia="Google Sans Text" w:hAnsi="Lucida Sans Unicode" w:cs="Lucida Sans Unicode"/>
          <w:color w:val="1B1C1D"/>
          <w:sz w:val="20"/>
          <w:szCs w:val="20"/>
        </w:rPr>
        <w:t xml:space="preserve">: Develop </w:t>
      </w:r>
      <w:r w:rsidR="00E21CBC" w:rsidRPr="00E21CBC">
        <w:rPr>
          <w:rFonts w:ascii="Lucida Sans Unicode" w:eastAsia="Google Sans Text" w:hAnsi="Lucida Sans Unicode" w:cs="Lucida Sans Unicode"/>
          <w:color w:val="1B1C1D"/>
          <w:sz w:val="20"/>
          <w:szCs w:val="20"/>
        </w:rPr>
        <w:t xml:space="preserve">and implement bias-aware temporal feature engineering methods that integrate AI Fairness 360 (AIF360) constraints with LSTM-based sequential models, explicitly targeting the reduction of prediction disparities for students from disadvantaged socioeconomic backgrounds, underrepresented regions, and </w:t>
      </w:r>
      <w:r w:rsidR="00E21CBC" w:rsidRPr="00E21CBC">
        <w:rPr>
          <w:rFonts w:ascii="Lucida Sans Unicode" w:eastAsia="Google Sans Text" w:hAnsi="Lucida Sans Unicode" w:cs="Lucida Sans Unicode"/>
          <w:color w:val="1B1C1D"/>
          <w:sz w:val="20"/>
          <w:szCs w:val="20"/>
        </w:rPr>
        <w:lastRenderedPageBreak/>
        <w:t>intersectional groups while maintaining overall system effectiveness</w:t>
      </w:r>
      <w:r w:rsidRPr="00196CFA">
        <w:rPr>
          <w:rFonts w:ascii="Lucida Sans Unicode" w:eastAsia="Google Sans Text" w:hAnsi="Lucida Sans Unicode" w:cs="Lucida Sans Unicode"/>
          <w:color w:val="1B1C1D"/>
          <w:sz w:val="20"/>
          <w:szCs w:val="20"/>
        </w:rPr>
        <w:t>.</w:t>
      </w:r>
    </w:p>
    <w:p w14:paraId="1A5D3EFB" w14:textId="0DF2C288" w:rsidR="00B90450" w:rsidRPr="00196CFA" w:rsidRDefault="00000000" w:rsidP="001B0629">
      <w:pPr>
        <w:widowControl w:val="0"/>
        <w:numPr>
          <w:ilvl w:val="0"/>
          <w:numId w:val="31"/>
        </w:numPr>
        <w:pBdr>
          <w:top w:val="nil"/>
          <w:left w:val="nil"/>
          <w:bottom w:val="nil"/>
          <w:right w:val="nil"/>
          <w:between w:val="nil"/>
        </w:pBdr>
        <w:ind w:left="720" w:hanging="60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Objective 3</w:t>
      </w:r>
      <w:r w:rsidRPr="00196CFA">
        <w:rPr>
          <w:rFonts w:ascii="Lucida Sans Unicode" w:eastAsia="Google Sans Text" w:hAnsi="Lucida Sans Unicode" w:cs="Lucida Sans Unicode"/>
          <w:color w:val="1B1C1D"/>
          <w:sz w:val="20"/>
          <w:szCs w:val="20"/>
        </w:rPr>
        <w:t xml:space="preserve">: Design </w:t>
      </w:r>
      <w:r w:rsidR="00E21CBC" w:rsidRPr="00E21CBC">
        <w:rPr>
          <w:rFonts w:ascii="Lucida Sans Unicode" w:eastAsia="Google Sans Text" w:hAnsi="Lucida Sans Unicode" w:cs="Lucida Sans Unicode"/>
          <w:color w:val="1B1C1D"/>
          <w:sz w:val="20"/>
          <w:szCs w:val="20"/>
        </w:rPr>
        <w:t>and evaluate a prototype bias-aware early warning system that achieves equitable performance across socioeconomic, geographic, and demographic groups (measured by ABROCA scores within 0.2 between groups) while maintaining AUC ROC above 0.80 for all subgroups and reducing documented bias disparities by at least 50%</w:t>
      </w:r>
      <w:r w:rsidRPr="00196CFA">
        <w:rPr>
          <w:rFonts w:ascii="Lucida Sans Unicode" w:eastAsia="Google Sans Text" w:hAnsi="Lucida Sans Unicode" w:cs="Lucida Sans Unicode"/>
          <w:color w:val="1B1C1D"/>
          <w:sz w:val="20"/>
          <w:szCs w:val="20"/>
        </w:rPr>
        <w:t>.</w:t>
      </w:r>
    </w:p>
    <w:p w14:paraId="42D285D7" w14:textId="77777777" w:rsidR="00B90450" w:rsidRPr="00196CFA" w:rsidRDefault="00000000" w:rsidP="00EC3229">
      <w:pPr>
        <w:pStyle w:val="Heading2"/>
      </w:pPr>
      <w:r w:rsidRPr="00196CFA">
        <w:t>Literature Review: Situating the Research in Temporal Modeling and Algorithmic Fairness</w:t>
      </w:r>
    </w:p>
    <w:p w14:paraId="216557DB"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This research is situated at the confluence of two rapidly evolving fields: temporal modeling for student prediction and algorithmic fairness in education. This review synthesizes authoritative sources from both domains to establish the theoretical foundations, methodological precedents, and critical research gaps that this project aims to address.</w:t>
      </w:r>
    </w:p>
    <w:p w14:paraId="47E842BA" w14:textId="77777777" w:rsidR="00B90450" w:rsidRPr="00196CFA" w:rsidRDefault="00000000" w:rsidP="001B0629">
      <w:pPr>
        <w:pStyle w:val="Heading3"/>
      </w:pPr>
      <w:r w:rsidRPr="00196CFA">
        <w:t>The Evolution of Student Risk Prediction: From Static to Temporal</w:t>
      </w:r>
    </w:p>
    <w:p w14:paraId="3454AF11"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Traditional EWS have historically relied on static, aggregate indicators, famously known as the "ABCs"—absenteeism, behavior referrals, and course failure (Heath et al., 2023). While these indicators are highly predictive of outcomes like high school dropout, they are fundamentally lagging indicators, often identifying a problem long after the optimal window for intervention has passed. The field of Learning Analytics offers a more dynamic approach, proposing to leverage the granular data traces generated during the learning process to understand and optimize learning as it unfolds (Mandinach &amp; Jackson, 2012). Molenaar and Wise (2022) provide a foundational framework for this paradigm, arguing that since learning is </w:t>
      </w:r>
      <w:r w:rsidRPr="00196CFA">
        <w:rPr>
          <w:rFonts w:ascii="Lucida Sans Unicode" w:eastAsia="Google Sans Text" w:hAnsi="Lucida Sans Unicode" w:cs="Lucida Sans Unicode"/>
          <w:color w:val="1B1C1D"/>
          <w:sz w:val="20"/>
          <w:szCs w:val="20"/>
        </w:rPr>
        <w:lastRenderedPageBreak/>
        <w:t>a process that "occurs over time," a "consideration of temporality is relevant to the vast majority of research in the field." They note that despite its importance, one of the "biggest current challenges for research involving temporal research is a lack of clearly articulated concepts about time to undergird analyses." This lack of conceptual clarity establishes a clear mandate for advancing these techniques, as they conclude that "we need a common framework for thinking about time" to "make collective progress in understanding the temporal aspects of learning."</w:t>
      </w:r>
    </w:p>
    <w:p w14:paraId="2FCCDC52"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At the heart of this modern approach is temporal feature engineering, the process of creating predictive variables from timestamped interaction data (Baker et al., 2004). Instead of relying on end-of-term grades, this method constructs features that capture the rhythm and pattern of student engagement in near-real-time. Techniques include creating lag features (e.g., performance on the previous problem), rolling statistics (e.g., average time-on-task over the last five problems), and other time-based features that capture a student's trajectory (Baker et al., 2004). This project builds directly on this work, engineering features that capture behaviors like early help-seeking and persistence within the first 25% of an assignment. This early intervention window is supported by empirical evidence; Poitras et al. (2020) found that models trained on data from the first 18% of a course achieved optimal predictive performance, a finding that directly parallels the 25% threshold targeted in this research. State-of-the-art systems demonstrate the power of temporal features for achieving high predictive accuracy at scale. Examples include those developed by Christie et al. (2019), which use daily risk score updates, and Schmucker et al. (2021), which incorporate rich interaction timing data.</w:t>
      </w:r>
    </w:p>
    <w:p w14:paraId="612CF1A8" w14:textId="77777777" w:rsidR="00B90450" w:rsidRPr="00196CFA" w:rsidRDefault="00000000" w:rsidP="001B0629">
      <w:pPr>
        <w:pStyle w:val="Heading3"/>
      </w:pPr>
      <w:r w:rsidRPr="00196CFA">
        <w:lastRenderedPageBreak/>
        <w:t>Modeling Sequential Data: A Comparative Analysis of Random Forest and LSTM</w:t>
      </w:r>
    </w:p>
    <w:p w14:paraId="143F98E5"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The choice of a predictive model is critical for effectively leveraging temporal data. While ensemble methods like Random Forest are frequently used for at-risk student identification and are lauded for their high performance, robustness to outliers, and ability to capture non-linear relationships, they are not inherently designed to model sequential data (Pek et al., 2022). Student interaction with an online learning platform is a time-series process, where the order of actions contains crucial information.</w:t>
      </w:r>
    </w:p>
    <w:p w14:paraId="66D93B04" w14:textId="21F9701E"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For this reason, Recurrent Neural Networks (RNNs), and specifically Long Short-Term Memory (LSTM) networks, are theoretically and empirically superior for this task (Kalita et al., 2025). LSTM</w:t>
      </w:r>
      <w:r w:rsidR="009A3A55">
        <w:rPr>
          <w:rFonts w:ascii="Lucida Sans Unicode" w:eastAsia="Google Sans Text" w:hAnsi="Lucida Sans Unicode" w:cs="Lucida Sans Unicode"/>
          <w:color w:val="1B1C1D"/>
          <w:sz w:val="20"/>
          <w:szCs w:val="20"/>
        </w:rPr>
        <w:t xml:space="preserve"> network</w:t>
      </w:r>
      <w:r w:rsidRPr="00196CFA">
        <w:rPr>
          <w:rFonts w:ascii="Lucida Sans Unicode" w:eastAsia="Google Sans Text" w:hAnsi="Lucida Sans Unicode" w:cs="Lucida Sans Unicode"/>
          <w:color w:val="1B1C1D"/>
          <w:sz w:val="20"/>
          <w:szCs w:val="20"/>
        </w:rPr>
        <w:t>s are explicitly designed with memory cells and gates that allow them to capture long-range dependencies in sequential data, making them ideal for modeling a student's learning trajectory over time (Adefemi &amp; Mutanga, 2025). Multiple studies have demonstrated the superiority of LSTM-based approaches over traditional machine learning methods for sequential forecasting tasks like predicting student performance, with some studies reporting accuracy improvements of 15</w:t>
      </w:r>
      <w:r w:rsidR="001F0BC8" w:rsidRPr="001F0BC8">
        <w:rPr>
          <w:rFonts w:ascii="Lucida Sans Unicode" w:eastAsia="Google Sans Text" w:hAnsi="Lucida Sans Unicode" w:cs="Lucida Sans Unicode"/>
          <w:color w:val="1B1C1D"/>
          <w:sz w:val="20"/>
          <w:szCs w:val="20"/>
        </w:rPr>
        <w:t>–</w:t>
      </w:r>
      <w:r w:rsidRPr="00196CFA">
        <w:rPr>
          <w:rFonts w:ascii="Lucida Sans Unicode" w:eastAsia="Google Sans Text" w:hAnsi="Lucida Sans Unicode" w:cs="Lucida Sans Unicode"/>
          <w:color w:val="1B1C1D"/>
          <w:sz w:val="20"/>
          <w:szCs w:val="20"/>
        </w:rPr>
        <w:t>20% (Rahimzad et al., 2021; Ahmed et al., 2023). Therefore, this project will employ Random Forest as a strong, interpretable baseline model, but will position the LSTM network as the primary, more advanced approach for capturing the temporal dynamics central to the research questions.</w:t>
      </w:r>
    </w:p>
    <w:p w14:paraId="36BA00A4" w14:textId="77777777" w:rsidR="00B90450" w:rsidRPr="00196CFA" w:rsidRDefault="00000000" w:rsidP="001B0629">
      <w:pPr>
        <w:pStyle w:val="Heading3"/>
      </w:pPr>
      <w:r w:rsidRPr="00196CFA">
        <w:lastRenderedPageBreak/>
        <w:t>The Landscape of Algorithmic Bias in Educational AI</w:t>
      </w:r>
    </w:p>
    <w:p w14:paraId="18B7548B" w14:textId="77777777" w:rsidR="00B90450" w:rsidRPr="00196CFA" w:rsidRDefault="00000000" w:rsidP="00B90450">
      <w:pPr>
        <w:pBdr>
          <w:top w:val="nil"/>
          <w:left w:val="nil"/>
          <w:bottom w:val="nil"/>
          <w:right w:val="nil"/>
          <w:between w:val="nil"/>
        </w:pBdr>
        <w:spacing w:after="1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The increasing sophistication of predictive models has been accompanied by a growing awareness of their potential to cause harm through algorithmic bias. The FairAIED framework provides a comprehensive taxonomy for understanding the sources of this bias, categorizing them into three primary types (Chinta et al., 2024).</w:t>
      </w:r>
    </w:p>
    <w:p w14:paraId="4C331E7B" w14:textId="77777777" w:rsidR="00B90450" w:rsidRPr="00196CFA" w:rsidRDefault="00000000" w:rsidP="001B0629">
      <w:pPr>
        <w:widowControl w:val="0"/>
        <w:numPr>
          <w:ilvl w:val="0"/>
          <w:numId w:val="32"/>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Data-related bias</w:t>
      </w:r>
      <w:r w:rsidRPr="00196CFA">
        <w:rPr>
          <w:rFonts w:ascii="Lucida Sans Unicode" w:eastAsia="Google Sans Text" w:hAnsi="Lucida Sans Unicode" w:cs="Lucida Sans Unicode"/>
          <w:color w:val="1B1C1D"/>
          <w:sz w:val="20"/>
          <w:szCs w:val="20"/>
        </w:rPr>
        <w:t xml:space="preserve"> includes historical bias, where datasets reflect past societal inequities; measurement bias, where data collection methods are flawed; and representation bias, where certain groups are underrepresented. Representation bias is directly related to the common practice of convenience sampling in educational research, where models built on data from, for example, suburban middle-class students may not generalize well to urban lower-income students (Baker, 2021).</w:t>
      </w:r>
    </w:p>
    <w:p w14:paraId="6025212F" w14:textId="77777777" w:rsidR="00B90450" w:rsidRPr="00196CFA" w:rsidRDefault="00000000" w:rsidP="001B0629">
      <w:pPr>
        <w:widowControl w:val="0"/>
        <w:numPr>
          <w:ilvl w:val="0"/>
          <w:numId w:val="32"/>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Algorithmic bias</w:t>
      </w:r>
      <w:r w:rsidRPr="00196CFA">
        <w:rPr>
          <w:rFonts w:ascii="Lucida Sans Unicode" w:eastAsia="Google Sans Text" w:hAnsi="Lucida Sans Unicode" w:cs="Lucida Sans Unicode"/>
          <w:color w:val="1B1C1D"/>
          <w:sz w:val="20"/>
          <w:szCs w:val="20"/>
        </w:rPr>
        <w:t xml:space="preserve"> includes algorithm bias, where the model design itself is flawed; mapping bias, where a single model is inappropriately applied to diverse subgroups; and learning bias, where modeling choices amplify performance disparities.</w:t>
      </w:r>
    </w:p>
    <w:p w14:paraId="0B76F360" w14:textId="2109256B" w:rsidR="00B90450" w:rsidRPr="00196CFA" w:rsidRDefault="00000000" w:rsidP="001B0629">
      <w:pPr>
        <w:widowControl w:val="0"/>
        <w:numPr>
          <w:ilvl w:val="0"/>
          <w:numId w:val="32"/>
        </w:numPr>
        <w:pBdr>
          <w:top w:val="nil"/>
          <w:left w:val="nil"/>
          <w:bottom w:val="nil"/>
          <w:right w:val="nil"/>
          <w:between w:val="nil"/>
        </w:pBdr>
        <w:spacing w:after="120"/>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User-</w:t>
      </w:r>
      <w:r w:rsidR="003B3E01">
        <w:rPr>
          <w:rFonts w:ascii="Lucida Sans Unicode" w:eastAsia="Google Sans Text" w:hAnsi="Lucida Sans Unicode" w:cs="Lucida Sans Unicode"/>
          <w:b/>
          <w:color w:val="1B1C1D"/>
          <w:sz w:val="20"/>
          <w:szCs w:val="20"/>
        </w:rPr>
        <w:t>i</w:t>
      </w:r>
      <w:r w:rsidRPr="00196CFA">
        <w:rPr>
          <w:rFonts w:ascii="Lucida Sans Unicode" w:eastAsia="Google Sans Text" w:hAnsi="Lucida Sans Unicode" w:cs="Lucida Sans Unicode"/>
          <w:b/>
          <w:color w:val="1B1C1D"/>
          <w:sz w:val="20"/>
          <w:szCs w:val="20"/>
        </w:rPr>
        <w:t xml:space="preserve">nteraction </w:t>
      </w:r>
      <w:r w:rsidR="003B3E01">
        <w:rPr>
          <w:rFonts w:ascii="Lucida Sans Unicode" w:eastAsia="Google Sans Text" w:hAnsi="Lucida Sans Unicode" w:cs="Lucida Sans Unicode"/>
          <w:b/>
          <w:color w:val="1B1C1D"/>
          <w:sz w:val="20"/>
          <w:szCs w:val="20"/>
        </w:rPr>
        <w:t>b</w:t>
      </w:r>
      <w:r w:rsidRPr="00196CFA">
        <w:rPr>
          <w:rFonts w:ascii="Lucida Sans Unicode" w:eastAsia="Google Sans Text" w:hAnsi="Lucida Sans Unicode" w:cs="Lucida Sans Unicode"/>
          <w:b/>
          <w:color w:val="1B1C1D"/>
          <w:sz w:val="20"/>
          <w:szCs w:val="20"/>
        </w:rPr>
        <w:t>ias</w:t>
      </w:r>
      <w:r w:rsidRPr="00196CFA">
        <w:rPr>
          <w:rFonts w:ascii="Lucida Sans Unicode" w:eastAsia="Google Sans Text" w:hAnsi="Lucida Sans Unicode" w:cs="Lucida Sans Unicode"/>
          <w:color w:val="1B1C1D"/>
          <w:sz w:val="20"/>
          <w:szCs w:val="20"/>
        </w:rPr>
        <w:t xml:space="preserve"> arises when users' interactions with a system—for example, through stereotyping or exclusion—reinforce biases over time.</w:t>
      </w:r>
    </w:p>
    <w:p w14:paraId="6D63618B" w14:textId="77777777" w:rsidR="00B90450" w:rsidRPr="00196CFA" w:rsidRDefault="00000000" w:rsidP="00B90450">
      <w:pPr>
        <w:pBdr>
          <w:top w:val="nil"/>
          <w:left w:val="nil"/>
          <w:bottom w:val="nil"/>
          <w:right w:val="nil"/>
          <w:between w:val="nil"/>
        </w:pBdr>
        <w:spacing w:before="120"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This project focuses specifically on geographic and socioeconomic bias, which are deeply rooted in the digital divide (Public Policy Associates, Incorporated, 2020). Research consistently shows that a student's geographic location (e.g., rural vs. urban) and socioeconomic status are linked to their access to technology, the quality of their digital </w:t>
      </w:r>
      <w:r w:rsidRPr="00196CFA">
        <w:rPr>
          <w:rFonts w:ascii="Lucida Sans Unicode" w:eastAsia="Google Sans Text" w:hAnsi="Lucida Sans Unicode" w:cs="Lucida Sans Unicode"/>
          <w:color w:val="1B1C1D"/>
          <w:sz w:val="20"/>
          <w:szCs w:val="20"/>
        </w:rPr>
        <w:lastRenderedPageBreak/>
        <w:t>resources, and their subsequent performance in online learning environments (Arhimah et al., 2025). These disparities create a high risk that predictive models will learn and perpetuate these existing structural disadvantages.</w:t>
      </w:r>
    </w:p>
    <w:p w14:paraId="18A21021" w14:textId="77777777" w:rsidR="00B90450" w:rsidRPr="00196CFA" w:rsidRDefault="00000000" w:rsidP="001B0629">
      <w:pPr>
        <w:pStyle w:val="Heading3"/>
      </w:pPr>
      <w:r w:rsidRPr="00196CFA">
        <w:t>Technical Approaches to Fairness-Aware Machine Learning</w:t>
      </w:r>
    </w:p>
    <w:p w14:paraId="1C517491" w14:textId="77777777" w:rsidR="00B90450" w:rsidRPr="00196CFA" w:rsidRDefault="00000000" w:rsidP="00B90450">
      <w:pPr>
        <w:pBdr>
          <w:top w:val="nil"/>
          <w:left w:val="nil"/>
          <w:bottom w:val="nil"/>
          <w:right w:val="nil"/>
          <w:between w:val="nil"/>
        </w:pBdr>
        <w:spacing w:after="1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In response to the challenge of bias, the field of fairness-aware machine learning has developed a suite of technical solutions. These are typically categorized into three families of mitigation techniques (Raftopoulos et al., 2025):</w:t>
      </w:r>
    </w:p>
    <w:p w14:paraId="7BF1A973" w14:textId="77777777" w:rsidR="00B90450" w:rsidRPr="00196CFA" w:rsidRDefault="00000000" w:rsidP="001B0629">
      <w:pPr>
        <w:widowControl w:val="0"/>
        <w:numPr>
          <w:ilvl w:val="0"/>
          <w:numId w:val="33"/>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Pre-processing</w:t>
      </w:r>
      <w:r w:rsidRPr="00196CFA">
        <w:rPr>
          <w:rFonts w:ascii="Lucida Sans Unicode" w:eastAsia="Google Sans Text" w:hAnsi="Lucida Sans Unicode" w:cs="Lucida Sans Unicode"/>
          <w:color w:val="1B1C1D"/>
          <w:sz w:val="20"/>
          <w:szCs w:val="20"/>
        </w:rPr>
        <w:t xml:space="preserve"> techniques modify the training data to reduce bias before model training. A prominent example is reweighting, where data points from underrepresented groups are assigned higher weights to ensure they are given equal consideration by the learning algorithm (Petrović et al., 2022).</w:t>
      </w:r>
    </w:p>
    <w:p w14:paraId="00FEABA0" w14:textId="77777777" w:rsidR="00B90450" w:rsidRPr="00196CFA" w:rsidRDefault="00000000" w:rsidP="001B0629">
      <w:pPr>
        <w:widowControl w:val="0"/>
        <w:numPr>
          <w:ilvl w:val="0"/>
          <w:numId w:val="33"/>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In-processing</w:t>
      </w:r>
      <w:r w:rsidRPr="00196CFA">
        <w:rPr>
          <w:rFonts w:ascii="Lucida Sans Unicode" w:eastAsia="Google Sans Text" w:hAnsi="Lucida Sans Unicode" w:cs="Lucida Sans Unicode"/>
          <w:color w:val="1B1C1D"/>
          <w:sz w:val="20"/>
          <w:szCs w:val="20"/>
        </w:rPr>
        <w:t xml:space="preserve"> techniques embed fairness constraints directly into the model's training process. A robust method is adversarial debiasing, which trains a second "adversary" model to predict a sensitive attribute (e.g., socioeconomic status) from the primary model's outputs. The primary model is then penalized if the adversary succeeds, forcing it to learn representations that are not only predictive of the target outcome but also uninformative of the sensitive attribute (Raftopoulos et al., 2025).</w:t>
      </w:r>
    </w:p>
    <w:p w14:paraId="450ABC91" w14:textId="77777777" w:rsidR="00B90450" w:rsidRPr="00196CFA" w:rsidRDefault="00000000" w:rsidP="001B0629">
      <w:pPr>
        <w:widowControl w:val="0"/>
        <w:numPr>
          <w:ilvl w:val="0"/>
          <w:numId w:val="33"/>
        </w:numPr>
        <w:pBdr>
          <w:top w:val="nil"/>
          <w:left w:val="nil"/>
          <w:bottom w:val="nil"/>
          <w:right w:val="nil"/>
          <w:between w:val="nil"/>
        </w:pBdr>
        <w:spacing w:after="120"/>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Post-processing</w:t>
      </w:r>
      <w:r w:rsidRPr="00196CFA">
        <w:rPr>
          <w:rFonts w:ascii="Lucida Sans Unicode" w:eastAsia="Google Sans Text" w:hAnsi="Lucida Sans Unicode" w:cs="Lucida Sans Unicode"/>
          <w:color w:val="1B1C1D"/>
          <w:sz w:val="20"/>
          <w:szCs w:val="20"/>
        </w:rPr>
        <w:t xml:space="preserve"> techniques adjust a model's predictions after it has been trained to satisfy fairness criteria.</w:t>
      </w:r>
    </w:p>
    <w:p w14:paraId="47F0DD4B" w14:textId="77777777" w:rsidR="00B90450" w:rsidRPr="00196CFA" w:rsidRDefault="00000000" w:rsidP="00B90450">
      <w:pPr>
        <w:pBdr>
          <w:top w:val="nil"/>
          <w:left w:val="nil"/>
          <w:bottom w:val="nil"/>
          <w:right w:val="nil"/>
          <w:between w:val="nil"/>
        </w:pBdr>
        <w:spacing w:before="120"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lastRenderedPageBreak/>
        <w:t xml:space="preserve">This project will leverage the IBM AI Fairness 360 (AIF360) toolkit. This open-source library provides a comprehensive implementation of over 70 fairness metrics and more than 10 bias mitigation algorithms, including those mentioned above (Rachel et al., 2018). The choice of fairness metric is not merely technical but also encodes a specific ethical definition of "fairness." While simple metrics </w:t>
      </w:r>
      <w:r w:rsidRPr="001B0629">
        <w:rPr>
          <w:rFonts w:ascii="Lucida Sans Unicode" w:eastAsia="Google Sans Text" w:hAnsi="Lucida Sans Unicode" w:cs="Lucida Sans Unicode"/>
          <w:color w:val="1B1C1D"/>
          <w:sz w:val="20"/>
          <w:szCs w:val="20"/>
        </w:rPr>
        <w:t>like Statistical Parity (</w:t>
      </w:r>
      <w:r w:rsidRPr="00196CFA">
        <w:rPr>
          <w:rFonts w:ascii="Lucida Sans Unicode" w:eastAsia="Google Sans Text" w:hAnsi="Lucida Sans Unicode" w:cs="Lucida Sans Unicode"/>
          <w:color w:val="1B1C1D"/>
          <w:sz w:val="20"/>
          <w:szCs w:val="20"/>
        </w:rPr>
        <w:t xml:space="preserve">requiring equal prediction rates across groups) are available, they can be misleading, as a model can achieve this while being highly inaccurate for a specific group (Agarwal et al., 2018). This study will therefore prioritize more robust </w:t>
      </w:r>
      <w:r w:rsidRPr="001B0629">
        <w:rPr>
          <w:rFonts w:ascii="Lucida Sans Unicode" w:eastAsia="Google Sans Text" w:hAnsi="Lucida Sans Unicode" w:cs="Lucida Sans Unicode"/>
          <w:color w:val="1B1C1D"/>
          <w:sz w:val="20"/>
          <w:szCs w:val="20"/>
        </w:rPr>
        <w:t>metrics. Equalized Odds requires</w:t>
      </w:r>
      <w:r w:rsidRPr="00196CFA">
        <w:rPr>
          <w:rFonts w:ascii="Lucida Sans Unicode" w:eastAsia="Google Sans Text" w:hAnsi="Lucida Sans Unicode" w:cs="Lucida Sans Unicode"/>
          <w:color w:val="1B1C1D"/>
          <w:sz w:val="20"/>
          <w:szCs w:val="20"/>
        </w:rPr>
        <w:t xml:space="preserve"> that a model's error rates (both false positives and false negatives) are equal across groups, ensuring the model is equally </w:t>
      </w:r>
      <w:r w:rsidRPr="00196CFA">
        <w:rPr>
          <w:rFonts w:ascii="Lucida Sans Unicode" w:eastAsia="Google Sans Text" w:hAnsi="Lucida Sans Unicode" w:cs="Lucida Sans Unicode"/>
          <w:i/>
          <w:color w:val="1B1C1D"/>
          <w:sz w:val="20"/>
          <w:szCs w:val="20"/>
        </w:rPr>
        <w:t>accurate</w:t>
      </w:r>
      <w:r w:rsidRPr="00196CFA">
        <w:rPr>
          <w:rFonts w:ascii="Lucida Sans Unicode" w:eastAsia="Google Sans Text" w:hAnsi="Lucida Sans Unicode" w:cs="Lucida Sans Unicode"/>
          <w:color w:val="1B1C1D"/>
          <w:sz w:val="20"/>
          <w:szCs w:val="20"/>
        </w:rPr>
        <w:t xml:space="preserve"> for all populations (Barocas et al., 2023). An even more comprehensive metric is </w:t>
      </w:r>
      <w:r w:rsidRPr="001B0629">
        <w:rPr>
          <w:rFonts w:ascii="Lucida Sans Unicode" w:eastAsia="Google Sans Text" w:hAnsi="Lucida Sans Unicode" w:cs="Lucida Sans Unicode"/>
          <w:color w:val="1B1C1D"/>
          <w:sz w:val="20"/>
          <w:szCs w:val="20"/>
        </w:rPr>
        <w:t>the Absolute Between-ROC Area (ABROCA), which</w:t>
      </w:r>
      <w:r w:rsidRPr="00196CFA">
        <w:rPr>
          <w:rFonts w:ascii="Lucida Sans Unicode" w:eastAsia="Google Sans Text" w:hAnsi="Lucida Sans Unicode" w:cs="Lucida Sans Unicode"/>
          <w:color w:val="1B1C1D"/>
          <w:sz w:val="20"/>
          <w:szCs w:val="20"/>
        </w:rPr>
        <w:t xml:space="preserve"> quantifies the total area between the Receiver Operating Characteristic (ROC) curves of two groups (Gardner et al., 2019). ABROCA provides a threshold-independent measure of performance disparity, making it a primary evaluation metric for this study.</w:t>
      </w:r>
    </w:p>
    <w:p w14:paraId="7E666AA6"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Finally, this research adopts a lens of intersectional fairness, which recognizes that discrimination often occurs at the intersection of multiple identities (e.g., a student from a low-income, rural background) and that single-axis fairness analysis can obscure these unique experiences (Mirsch et al., 2025).</w:t>
      </w:r>
    </w:p>
    <w:p w14:paraId="3A164B6E" w14:textId="77777777" w:rsidR="00B90450" w:rsidRPr="00196CFA" w:rsidRDefault="00000000" w:rsidP="001B0629">
      <w:pPr>
        <w:pStyle w:val="Heading3"/>
      </w:pPr>
      <w:r w:rsidRPr="00196CFA">
        <w:lastRenderedPageBreak/>
        <w:t>Synthesis and Identification of the Research Gap</w:t>
      </w:r>
    </w:p>
    <w:p w14:paraId="04588ECF"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The existing literature demonstrates significant progress in temporal prediction and algorithmic fairness as separate domains. However, a critical gap exists at their intersection. No study has yet performed a rigorous, comparative evaluation that (a) integrates early-stage, assignment-level temporal prediction models (like LSTM) with (b) a comprehensive suite of fairness mitigation techniques (pre-, in-, and post-processing) to (c) specifically address geographic and socioeconomic bias using (d) real-world proxy variables in a large-scale educational dataset, all while (e) viewing the problem through a critical intersectional lens. This project is precisely positioned to fill this high-impact gap, contributing a novel methodological framework for building not just accurate, but truly equitable, Early Warning Systems.</w:t>
      </w:r>
    </w:p>
    <w:p w14:paraId="546B587D" w14:textId="7F281AE3"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A fundamental tension exists between the goals of fairness-aware machine learning and privacy-preserving data mining. Robust fairness analysis, particularly intersectional analysis, requires access to sensitive demographic data to measure and mitigate bias (Mirsch et al., 2025). However, privacy regulations like the Family Educational Rights and Privacy Act (FERPA) and ethical best practices strictly limit the collection and use of such data (Aldeen et al., 2015). The anonymized nature of the </w:t>
      </w:r>
      <w:r w:rsidR="006B76D3">
        <w:rPr>
          <w:rFonts w:ascii="Lucida Sans Unicode" w:eastAsia="Google Sans Text" w:hAnsi="Lucida Sans Unicode" w:cs="Lucida Sans Unicode"/>
          <w:color w:val="1B1C1D"/>
          <w:sz w:val="20"/>
          <w:szCs w:val="20"/>
        </w:rPr>
        <w:t>OULAD</w:t>
      </w:r>
      <w:r w:rsidRPr="00196CFA">
        <w:rPr>
          <w:rFonts w:ascii="Lucida Sans Unicode" w:eastAsia="Google Sans Text" w:hAnsi="Lucida Sans Unicode" w:cs="Lucida Sans Unicode"/>
          <w:color w:val="1B1C1D"/>
          <w:sz w:val="20"/>
          <w:szCs w:val="20"/>
        </w:rPr>
        <w:t xml:space="preserve"> dataset is a feature from a privacy standpoint, but a challenge for fairness research. </w:t>
      </w:r>
      <w:r w:rsidR="000C7781" w:rsidRPr="000C7781">
        <w:rPr>
          <w:rFonts w:ascii="Lucida Sans Unicode" w:eastAsia="Google Sans Text" w:hAnsi="Lucida Sans Unicode" w:cs="Lucida Sans Unicode"/>
          <w:color w:val="1B1C1D"/>
          <w:sz w:val="20"/>
          <w:szCs w:val="20"/>
        </w:rPr>
        <w:t xml:space="preserve">This project navigates this methodological dilemma through the pragmatic use of geographic and socioeconomic proxies </w:t>
      </w:r>
      <w:r w:rsidRPr="00196CFA">
        <w:rPr>
          <w:rFonts w:ascii="Lucida Sans Unicode" w:eastAsia="Google Sans Text" w:hAnsi="Lucida Sans Unicode" w:cs="Lucida Sans Unicode"/>
          <w:color w:val="1B1C1D"/>
          <w:sz w:val="20"/>
          <w:szCs w:val="20"/>
        </w:rPr>
        <w:t xml:space="preserve">(e.g., </w:t>
      </w:r>
      <w:proofErr w:type="spellStart"/>
      <w:r w:rsidR="006B76D3" w:rsidRPr="006B76D3">
        <w:rPr>
          <w:rFonts w:ascii="Courier" w:eastAsia="Google Sans Text" w:hAnsi="Courier" w:cs="Lucida Sans Unicode"/>
          <w:color w:val="723335"/>
          <w:sz w:val="21"/>
          <w:szCs w:val="21"/>
          <w:bdr w:val="single" w:sz="6" w:space="0" w:color="CDCCC4"/>
          <w:shd w:val="clear" w:color="auto" w:fill="E8E6DE"/>
        </w:rPr>
        <w:t>imd_band</w:t>
      </w:r>
      <w:proofErr w:type="spellEnd"/>
      <w:r w:rsidRPr="00196CFA">
        <w:rPr>
          <w:rFonts w:ascii="Lucida Sans Unicode" w:eastAsia="Google Sans Text" w:hAnsi="Lucida Sans Unicode" w:cs="Lucida Sans Unicode"/>
          <w:color w:val="1B1C1D"/>
          <w:sz w:val="20"/>
          <w:szCs w:val="20"/>
        </w:rPr>
        <w:t>),</w:t>
      </w:r>
      <w:r w:rsidR="000C7781">
        <w:rPr>
          <w:rFonts w:ascii="Lucida Sans Unicode" w:eastAsia="Google Sans Text" w:hAnsi="Lucida Sans Unicode" w:cs="Lucida Sans Unicode"/>
          <w:color w:val="1B1C1D"/>
          <w:sz w:val="20"/>
          <w:szCs w:val="20"/>
        </w:rPr>
        <w:t xml:space="preserve"> </w:t>
      </w:r>
      <w:r w:rsidR="000C7781" w:rsidRPr="000C7781">
        <w:rPr>
          <w:rFonts w:ascii="Lucida Sans Unicode" w:eastAsia="Google Sans Text" w:hAnsi="Lucida Sans Unicode" w:cs="Lucida Sans Unicode"/>
          <w:color w:val="1B1C1D"/>
          <w:sz w:val="20"/>
          <w:szCs w:val="20"/>
        </w:rPr>
        <w:t>representing a deliberate trade-off. We accept a less direct measure of identity to conduct vital fairness research that would otherwise be impossible under realistic, privacy-constrained conditions</w:t>
      </w:r>
      <w:r w:rsidRPr="00196CFA">
        <w:rPr>
          <w:rFonts w:ascii="Lucida Sans Unicode" w:eastAsia="Google Sans Text" w:hAnsi="Lucida Sans Unicode" w:cs="Lucida Sans Unicode"/>
          <w:color w:val="1B1C1D"/>
          <w:sz w:val="20"/>
          <w:szCs w:val="20"/>
        </w:rPr>
        <w:t xml:space="preserve">. </w:t>
      </w:r>
      <w:r w:rsidRPr="00196CFA">
        <w:rPr>
          <w:rFonts w:ascii="Lucida Sans Unicode" w:eastAsia="Google Sans Text" w:hAnsi="Lucida Sans Unicode" w:cs="Lucida Sans Unicode"/>
          <w:color w:val="1B1C1D"/>
          <w:sz w:val="20"/>
          <w:szCs w:val="20"/>
        </w:rPr>
        <w:lastRenderedPageBreak/>
        <w:t>This approach itself is a contribution to the field, offering a pathway for fairness research in contexts where direct demographic data is unavailable.</w:t>
      </w:r>
    </w:p>
    <w:p w14:paraId="352EA394" w14:textId="77777777" w:rsidR="00B90450" w:rsidRPr="00196CFA" w:rsidRDefault="00000000" w:rsidP="001B0629">
      <w:pPr>
        <w:pStyle w:val="Heading2"/>
      </w:pPr>
      <w:r w:rsidRPr="00196CFA">
        <w:t>Methods: A Blueprint for Building and Auditing a Fair EWS</w:t>
      </w:r>
    </w:p>
    <w:p w14:paraId="59463B62"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This section details the comprehensive methodology for developing and auditing a fair and effective Early Warning System. The approach combines a correlational research design with advanced data processing, temporal feature engineering, and a robust ethical framework.</w:t>
      </w:r>
    </w:p>
    <w:p w14:paraId="7660F78A" w14:textId="77777777" w:rsidR="00B90450" w:rsidRPr="00196CFA" w:rsidRDefault="00000000" w:rsidP="001B0629">
      <w:pPr>
        <w:pStyle w:val="Heading3"/>
      </w:pPr>
      <w:r w:rsidRPr="00196CFA">
        <w:t>Research Design</w:t>
      </w:r>
    </w:p>
    <w:p w14:paraId="01055A47" w14:textId="5982A390"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This study will employ a correlational research design to develop and evaluate predictive models of student risk. </w:t>
      </w:r>
      <w:r w:rsidR="006C24DA" w:rsidRPr="006C24DA">
        <w:rPr>
          <w:rFonts w:ascii="Lucida Sans Unicode" w:eastAsia="Google Sans Text" w:hAnsi="Lucida Sans Unicode" w:cs="Lucida Sans Unicode"/>
          <w:color w:val="1B1C1D"/>
          <w:sz w:val="20"/>
          <w:szCs w:val="20"/>
        </w:rPr>
        <w:t xml:space="preserve">This design is the most appropriate choice for both research questions. For RQ1, it enables examination of statistical relationships between predictor variables (early-assignment engagement behaviors) and fairness outcomes across subgroups. For RQ2, it allows comparison of these relationships before and after bias mitigation interventions. </w:t>
      </w:r>
      <w:r w:rsidRPr="00196CFA">
        <w:rPr>
          <w:rFonts w:ascii="Lucida Sans Unicode" w:eastAsia="Google Sans Text" w:hAnsi="Lucida Sans Unicode" w:cs="Lucida Sans Unicode"/>
          <w:color w:val="1B1C1D"/>
          <w:sz w:val="20"/>
          <w:szCs w:val="20"/>
        </w:rPr>
        <w:t xml:space="preserve">An experimental design, which would require manipulating student engagement or randomly assigning students to potentially less effective conditions, was deemed impractical and ethically questionable for this research question. A key limitation of the correlational design is that it cannot establish causality; it can only identify predictive patterns, not prove that specific behaviors cause poor performance. The potential for omitted-variable bias—where unobserved factors like student motivation or home environment could influence both engagement and </w:t>
      </w:r>
      <w:r w:rsidRPr="00196CFA">
        <w:rPr>
          <w:rFonts w:ascii="Lucida Sans Unicode" w:eastAsia="Google Sans Text" w:hAnsi="Lucida Sans Unicode" w:cs="Lucida Sans Unicode"/>
          <w:color w:val="1B1C1D"/>
          <w:sz w:val="20"/>
          <w:szCs w:val="20"/>
        </w:rPr>
        <w:lastRenderedPageBreak/>
        <w:t>performance—is acknowledged. The study's focus is therefore explicitly on predictive accuracy and fairness, not causal inference.</w:t>
      </w:r>
    </w:p>
    <w:p w14:paraId="4565140F" w14:textId="77777777" w:rsidR="00B90450" w:rsidRPr="00196CFA" w:rsidRDefault="00000000" w:rsidP="001B0629">
      <w:pPr>
        <w:pStyle w:val="Heading3"/>
      </w:pPr>
      <w:r w:rsidRPr="00196CFA">
        <w:t>Dataset, Population, and Variables</w:t>
      </w:r>
    </w:p>
    <w:p w14:paraId="51BF5B1E" w14:textId="6A760D42"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The </w:t>
      </w:r>
      <w:r w:rsidR="008028BD" w:rsidRPr="008028BD">
        <w:rPr>
          <w:rFonts w:ascii="Lucida Sans Unicode" w:eastAsia="Google Sans Text" w:hAnsi="Lucida Sans Unicode" w:cs="Lucida Sans Unicode"/>
          <w:color w:val="1B1C1D"/>
          <w:sz w:val="20"/>
          <w:szCs w:val="20"/>
        </w:rPr>
        <w:t>research will utilize the Open University Learning Analytics Dataset (OULAD), an anonymized dataset containing comprehensive data about courses, students, and their interactions with the Virtual Learning Environment (VLE) for seven selected distance learning modules (</w:t>
      </w:r>
      <w:proofErr w:type="spellStart"/>
      <w:r w:rsidR="008028BD" w:rsidRPr="008028BD">
        <w:rPr>
          <w:rFonts w:ascii="Lucida Sans Unicode" w:eastAsia="Google Sans Text" w:hAnsi="Lucida Sans Unicode" w:cs="Lucida Sans Unicode"/>
          <w:color w:val="1B1C1D"/>
          <w:sz w:val="20"/>
          <w:szCs w:val="20"/>
        </w:rPr>
        <w:t>Kuzilek</w:t>
      </w:r>
      <w:proofErr w:type="spellEnd"/>
      <w:r w:rsidR="008028BD" w:rsidRPr="008028BD">
        <w:rPr>
          <w:rFonts w:ascii="Lucida Sans Unicode" w:eastAsia="Google Sans Text" w:hAnsi="Lucida Sans Unicode" w:cs="Lucida Sans Unicode"/>
          <w:color w:val="1B1C1D"/>
          <w:sz w:val="20"/>
          <w:szCs w:val="20"/>
        </w:rPr>
        <w:t xml:space="preserve"> et al., 2015). This dataset is ideal for the proposed study due to its large scale, encompassing 32,593 unique students with 10,655,280 VLE interaction records across multiple course presentations. Course presentations start in February (marked 'B') and October (marked 'J'), providing temporal variation in the data. The dataset's rich, timestamped clickstream data enables detailed temporal feature engineering, and its inclusion of socioeconomic (Index of Multiple Deprivation), geographic (UK regions), demographic (gender, age, disability status), and educational background variables provides the necessary proxies for comprehensive fairness assessment. OULAD's widespread use in learning analytics research and its robust outcome variable (final course result) further enhance the credibility and generalizability of findings</w:t>
      </w:r>
      <w:r w:rsidRPr="00196CFA">
        <w:rPr>
          <w:rFonts w:ascii="Lucida Sans Unicode" w:eastAsia="Google Sans Text" w:hAnsi="Lucida Sans Unicode" w:cs="Lucida Sans Unicode"/>
          <w:color w:val="1B1C1D"/>
          <w:sz w:val="20"/>
          <w:szCs w:val="20"/>
        </w:rPr>
        <w:t>.</w:t>
      </w:r>
    </w:p>
    <w:p w14:paraId="52BBC76F" w14:textId="1A260B12" w:rsidR="00B90450" w:rsidRDefault="00000000" w:rsidP="001E080C">
      <w:pPr>
        <w:pBdr>
          <w:top w:val="nil"/>
          <w:left w:val="nil"/>
          <w:bottom w:val="nil"/>
          <w:right w:val="nil"/>
          <w:between w:val="nil"/>
        </w:pBdr>
        <w:spacing w:after="1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The </w:t>
      </w:r>
      <w:r w:rsidR="008028BD" w:rsidRPr="008028BD">
        <w:rPr>
          <w:rFonts w:ascii="Lucida Sans Unicode" w:eastAsia="Google Sans Text" w:hAnsi="Lucida Sans Unicode" w:cs="Lucida Sans Unicode"/>
          <w:color w:val="1B1C1D"/>
          <w:sz w:val="20"/>
          <w:szCs w:val="20"/>
        </w:rPr>
        <w:t xml:space="preserve">study population consists of distance learning students enrolled in Open University modules. These are primarily adult learners pursuing higher education through online and blended learning modalities. The dataset represents a diverse population across multiple </w:t>
      </w:r>
      <w:r w:rsidR="008028BD" w:rsidRPr="008028BD">
        <w:rPr>
          <w:rFonts w:ascii="Lucida Sans Unicode" w:eastAsia="Google Sans Text" w:hAnsi="Lucida Sans Unicode" w:cs="Lucida Sans Unicode"/>
          <w:color w:val="1B1C1D"/>
          <w:sz w:val="20"/>
          <w:szCs w:val="20"/>
        </w:rPr>
        <w:lastRenderedPageBreak/>
        <w:t>dimensions</w:t>
      </w:r>
      <w:r w:rsidR="001E080C">
        <w:rPr>
          <w:rFonts w:ascii="Lucida Sans Unicode" w:eastAsia="Google Sans Text" w:hAnsi="Lucida Sans Unicode" w:cs="Lucida Sans Unicode"/>
          <w:color w:val="1B1C1D"/>
          <w:sz w:val="20"/>
          <w:szCs w:val="20"/>
        </w:rPr>
        <w:t xml:space="preserve">. </w:t>
      </w:r>
      <w:r w:rsidR="00285D43" w:rsidRPr="00285D43">
        <w:rPr>
          <w:rFonts w:ascii="Lucida Sans Unicode" w:eastAsia="Google Sans Text" w:hAnsi="Lucida Sans Unicode" w:cs="Lucida Sans Unicode"/>
          <w:color w:val="1B1C1D"/>
          <w:sz w:val="20"/>
          <w:szCs w:val="20"/>
        </w:rPr>
        <w:t>Table 1 provides a summary of the key variables from the dataset that will be used in this analysis.</w:t>
      </w:r>
    </w:p>
    <w:p w14:paraId="5A20D11A" w14:textId="77777777" w:rsidR="009E3F1C" w:rsidRPr="009E3F1C" w:rsidRDefault="00000000" w:rsidP="009E3F1C">
      <w:pPr>
        <w:ind w:firstLine="0"/>
        <w:contextualSpacing w:val="0"/>
        <w:rPr>
          <w:rFonts w:ascii="Lucida Sans Unicode" w:hAnsi="Lucida Sans Unicode" w:cs="Lucida Sans Unicode"/>
          <w:b/>
          <w:bCs/>
          <w:sz w:val="20"/>
          <w:szCs w:val="20"/>
        </w:rPr>
      </w:pPr>
      <w:r w:rsidRPr="009E3F1C">
        <w:rPr>
          <w:rFonts w:ascii="Lucida Sans Unicode" w:hAnsi="Lucida Sans Unicode" w:cs="Lucida Sans Unicode"/>
          <w:b/>
          <w:bCs/>
          <w:sz w:val="20"/>
          <w:szCs w:val="20"/>
        </w:rPr>
        <w:t>Table 1</w:t>
      </w:r>
    </w:p>
    <w:p w14:paraId="6B09A376" w14:textId="1C5DA855" w:rsidR="001C5ADB" w:rsidRPr="00CF127D" w:rsidRDefault="00000000" w:rsidP="00CF127D">
      <w:pPr>
        <w:ind w:firstLine="0"/>
        <w:contextualSpacing w:val="0"/>
        <w:rPr>
          <w:rFonts w:ascii="Lucida Sans Unicode" w:hAnsi="Lucida Sans Unicode" w:cs="Lucida Sans Unicode"/>
          <w:b/>
          <w:bCs/>
          <w:i/>
          <w:iCs/>
          <w:sz w:val="20"/>
          <w:szCs w:val="20"/>
        </w:rPr>
      </w:pPr>
      <w:r w:rsidRPr="009E3F1C">
        <w:rPr>
          <w:rFonts w:ascii="Lucida Sans Unicode" w:hAnsi="Lucida Sans Unicode" w:cs="Lucida Sans Unicode"/>
          <w:b/>
          <w:bCs/>
          <w:i/>
          <w:iCs/>
          <w:sz w:val="20"/>
          <w:szCs w:val="20"/>
        </w:rPr>
        <w:t>Key Dataset Variables 1</w:t>
      </w:r>
    </w:p>
    <w:tbl>
      <w:tblPr>
        <w:tblStyle w:val="TableGrid"/>
        <w:tblW w:w="0" w:type="auto"/>
        <w:tblBorders>
          <w:top w:val="single" w:sz="6" w:space="0" w:color="000000"/>
          <w:left w:val="none" w:sz="0" w:space="0" w:color="auto"/>
          <w:bottom w:val="single" w:sz="6" w:space="0" w:color="000000"/>
          <w:right w:val="none" w:sz="0" w:space="0" w:color="auto"/>
          <w:insideH w:val="none" w:sz="0" w:space="0" w:color="auto"/>
          <w:insideV w:val="none" w:sz="0" w:space="0" w:color="auto"/>
        </w:tblBorders>
        <w:tblLook w:val="04A0" w:firstRow="1" w:lastRow="0" w:firstColumn="1" w:lastColumn="0" w:noHBand="0" w:noVBand="1"/>
      </w:tblPr>
      <w:tblGrid>
        <w:gridCol w:w="2925"/>
        <w:gridCol w:w="1861"/>
        <w:gridCol w:w="1467"/>
        <w:gridCol w:w="3107"/>
      </w:tblGrid>
      <w:tr w:rsidR="00370B78" w14:paraId="1EEBA3B4" w14:textId="77777777" w:rsidTr="00DC0FE5">
        <w:tc>
          <w:tcPr>
            <w:tcW w:w="2689" w:type="dxa"/>
            <w:tcBorders>
              <w:top w:val="single" w:sz="6" w:space="0" w:color="000000"/>
              <w:bottom w:val="single" w:sz="6" w:space="0" w:color="000000"/>
            </w:tcBorders>
            <w:tcMar>
              <w:top w:w="115" w:type="dxa"/>
              <w:left w:w="187" w:type="dxa"/>
              <w:bottom w:w="115" w:type="dxa"/>
              <w:right w:w="187" w:type="dxa"/>
            </w:tcMar>
          </w:tcPr>
          <w:p w14:paraId="4FCA5088" w14:textId="77777777" w:rsidR="00CF127D" w:rsidRPr="001C5ADB" w:rsidRDefault="00000000" w:rsidP="00B55BCB">
            <w:pPr>
              <w:spacing w:line="240" w:lineRule="auto"/>
              <w:ind w:firstLine="0"/>
              <w:rPr>
                <w:rFonts w:ascii="Lucida Sans Unicode" w:hAnsi="Lucida Sans Unicode" w:cs="Lucida Sans Unicode"/>
                <w:sz w:val="20"/>
                <w:szCs w:val="20"/>
              </w:rPr>
            </w:pPr>
            <w:r w:rsidRPr="001C5ADB">
              <w:rPr>
                <w:rFonts w:ascii="Lucida Sans Unicode" w:eastAsia="Google Sans Text" w:hAnsi="Lucida Sans Unicode" w:cs="Lucida Sans Unicode"/>
                <w:b/>
                <w:color w:val="1B1C1D"/>
                <w:sz w:val="20"/>
                <w:szCs w:val="20"/>
              </w:rPr>
              <w:t>Variable Name</w:t>
            </w:r>
          </w:p>
        </w:tc>
        <w:tc>
          <w:tcPr>
            <w:tcW w:w="1861" w:type="dxa"/>
            <w:tcBorders>
              <w:top w:val="single" w:sz="6" w:space="0" w:color="000000"/>
              <w:bottom w:val="single" w:sz="6" w:space="0" w:color="000000"/>
            </w:tcBorders>
            <w:tcMar>
              <w:top w:w="115" w:type="dxa"/>
              <w:left w:w="187" w:type="dxa"/>
              <w:bottom w:w="115" w:type="dxa"/>
              <w:right w:w="187" w:type="dxa"/>
            </w:tcMar>
          </w:tcPr>
          <w:p w14:paraId="1F804255" w14:textId="77777777" w:rsidR="00CF127D" w:rsidRPr="001C5ADB" w:rsidRDefault="00000000" w:rsidP="00B55BCB">
            <w:pPr>
              <w:spacing w:line="240" w:lineRule="auto"/>
              <w:ind w:firstLine="0"/>
              <w:rPr>
                <w:rFonts w:ascii="Lucida Sans Unicode" w:hAnsi="Lucida Sans Unicode" w:cs="Lucida Sans Unicode"/>
                <w:sz w:val="20"/>
                <w:szCs w:val="20"/>
              </w:rPr>
            </w:pPr>
            <w:r w:rsidRPr="001C5ADB">
              <w:rPr>
                <w:rFonts w:ascii="Lucida Sans Unicode" w:eastAsia="Google Sans Text" w:hAnsi="Lucida Sans Unicode" w:cs="Lucida Sans Unicode"/>
                <w:b/>
                <w:color w:val="1B1C1D"/>
                <w:sz w:val="20"/>
                <w:szCs w:val="20"/>
              </w:rPr>
              <w:t>Source File</w:t>
            </w:r>
          </w:p>
        </w:tc>
        <w:tc>
          <w:tcPr>
            <w:tcW w:w="1467" w:type="dxa"/>
            <w:tcBorders>
              <w:top w:val="single" w:sz="6" w:space="0" w:color="000000"/>
              <w:bottom w:val="single" w:sz="6" w:space="0" w:color="000000"/>
            </w:tcBorders>
            <w:tcMar>
              <w:top w:w="115" w:type="dxa"/>
              <w:left w:w="187" w:type="dxa"/>
              <w:bottom w:w="115" w:type="dxa"/>
              <w:right w:w="187" w:type="dxa"/>
            </w:tcMar>
          </w:tcPr>
          <w:p w14:paraId="167D70F4" w14:textId="77777777" w:rsidR="00CF127D" w:rsidRPr="001C5ADB" w:rsidRDefault="00000000" w:rsidP="00B55BCB">
            <w:pPr>
              <w:spacing w:line="240" w:lineRule="auto"/>
              <w:ind w:firstLine="0"/>
              <w:rPr>
                <w:rFonts w:ascii="Lucida Sans Unicode" w:hAnsi="Lucida Sans Unicode" w:cs="Lucida Sans Unicode"/>
                <w:sz w:val="20"/>
                <w:szCs w:val="20"/>
              </w:rPr>
            </w:pPr>
            <w:r w:rsidRPr="001C5ADB">
              <w:rPr>
                <w:rFonts w:ascii="Lucida Sans Unicode" w:eastAsia="Google Sans Text" w:hAnsi="Lucida Sans Unicode" w:cs="Lucida Sans Unicode"/>
                <w:b/>
                <w:color w:val="1B1C1D"/>
                <w:sz w:val="20"/>
                <w:szCs w:val="20"/>
              </w:rPr>
              <w:t>Data Type</w:t>
            </w:r>
          </w:p>
        </w:tc>
        <w:tc>
          <w:tcPr>
            <w:tcW w:w="3343" w:type="dxa"/>
            <w:tcBorders>
              <w:top w:val="single" w:sz="6" w:space="0" w:color="000000"/>
              <w:bottom w:val="single" w:sz="6" w:space="0" w:color="000000"/>
            </w:tcBorders>
            <w:tcMar>
              <w:top w:w="115" w:type="dxa"/>
              <w:left w:w="187" w:type="dxa"/>
              <w:bottom w:w="115" w:type="dxa"/>
              <w:right w:w="187" w:type="dxa"/>
            </w:tcMar>
          </w:tcPr>
          <w:p w14:paraId="6562EB59" w14:textId="77777777" w:rsidR="00CF127D" w:rsidRPr="001C5ADB" w:rsidRDefault="00000000" w:rsidP="00B55BCB">
            <w:pPr>
              <w:spacing w:line="240" w:lineRule="auto"/>
              <w:ind w:firstLine="0"/>
              <w:rPr>
                <w:rFonts w:ascii="Lucida Sans Unicode" w:hAnsi="Lucida Sans Unicode" w:cs="Lucida Sans Unicode"/>
                <w:sz w:val="20"/>
                <w:szCs w:val="20"/>
              </w:rPr>
            </w:pPr>
            <w:r w:rsidRPr="001C5ADB">
              <w:rPr>
                <w:rFonts w:ascii="Lucida Sans Unicode" w:eastAsia="Google Sans Text" w:hAnsi="Lucida Sans Unicode" w:cs="Lucida Sans Unicode"/>
                <w:b/>
                <w:color w:val="1B1C1D"/>
                <w:sz w:val="20"/>
                <w:szCs w:val="20"/>
              </w:rPr>
              <w:t>Description</w:t>
            </w:r>
          </w:p>
        </w:tc>
      </w:tr>
      <w:tr w:rsidR="00370B78" w14:paraId="73EF6D1A" w14:textId="77777777" w:rsidTr="00DC0FE5">
        <w:tc>
          <w:tcPr>
            <w:tcW w:w="2689" w:type="dxa"/>
            <w:tcBorders>
              <w:top w:val="single" w:sz="6" w:space="0" w:color="000000"/>
            </w:tcBorders>
            <w:tcMar>
              <w:top w:w="115" w:type="dxa"/>
              <w:left w:w="187" w:type="dxa"/>
              <w:bottom w:w="115" w:type="dxa"/>
              <w:right w:w="187" w:type="dxa"/>
            </w:tcMar>
          </w:tcPr>
          <w:p w14:paraId="50F3F938" w14:textId="6BFE7AF7" w:rsidR="00CF127D" w:rsidRPr="001C5ADB" w:rsidRDefault="00DC0FE5" w:rsidP="00CF127D">
            <w:pPr>
              <w:spacing w:line="240" w:lineRule="auto"/>
              <w:ind w:firstLine="0"/>
              <w:rPr>
                <w:rFonts w:ascii="Lucida Sans Unicode" w:hAnsi="Lucida Sans Unicode" w:cs="Lucida Sans Unicode"/>
                <w:sz w:val="20"/>
                <w:szCs w:val="20"/>
              </w:rPr>
            </w:pPr>
            <w:proofErr w:type="spellStart"/>
            <w:r w:rsidRPr="00DC0FE5">
              <w:rPr>
                <w:rFonts w:ascii="Courier" w:eastAsia="Google Sans Text" w:hAnsi="Courier" w:cs="Lucida Sans Unicode"/>
                <w:color w:val="723335"/>
                <w:sz w:val="21"/>
                <w:szCs w:val="21"/>
                <w:bdr w:val="single" w:sz="6" w:space="0" w:color="CDCCC4"/>
                <w:shd w:val="clear" w:color="auto" w:fill="E8E6DE"/>
              </w:rPr>
              <w:t>final_result</w:t>
            </w:r>
            <w:proofErr w:type="spellEnd"/>
          </w:p>
        </w:tc>
        <w:tc>
          <w:tcPr>
            <w:tcW w:w="1861" w:type="dxa"/>
            <w:tcBorders>
              <w:top w:val="single" w:sz="6" w:space="0" w:color="000000"/>
            </w:tcBorders>
            <w:tcMar>
              <w:top w:w="115" w:type="dxa"/>
              <w:left w:w="187" w:type="dxa"/>
              <w:bottom w:w="115" w:type="dxa"/>
              <w:right w:w="187" w:type="dxa"/>
            </w:tcMar>
          </w:tcPr>
          <w:p w14:paraId="3AACC877" w14:textId="174361E5" w:rsidR="00CF127D" w:rsidRPr="001C5ADB" w:rsidRDefault="00DC0FE5" w:rsidP="00CF127D">
            <w:pPr>
              <w:spacing w:line="240" w:lineRule="auto"/>
              <w:ind w:firstLine="0"/>
              <w:rPr>
                <w:rFonts w:ascii="Lucida Sans Unicode" w:hAnsi="Lucida Sans Unicode" w:cs="Lucida Sans Unicode"/>
                <w:sz w:val="20"/>
                <w:szCs w:val="20"/>
              </w:rPr>
            </w:pPr>
            <w:r w:rsidRPr="00DC0FE5">
              <w:rPr>
                <w:rFonts w:ascii="Lucida Sans Unicode" w:hAnsi="Lucida Sans Unicode" w:cs="Lucida Sans Unicode"/>
                <w:sz w:val="20"/>
                <w:szCs w:val="20"/>
              </w:rPr>
              <w:t>studentInfo.csv</w:t>
            </w:r>
          </w:p>
        </w:tc>
        <w:tc>
          <w:tcPr>
            <w:tcW w:w="1467" w:type="dxa"/>
            <w:tcBorders>
              <w:top w:val="single" w:sz="6" w:space="0" w:color="000000"/>
            </w:tcBorders>
            <w:tcMar>
              <w:top w:w="115" w:type="dxa"/>
              <w:left w:w="187" w:type="dxa"/>
              <w:bottom w:w="115" w:type="dxa"/>
              <w:right w:w="187" w:type="dxa"/>
            </w:tcMar>
          </w:tcPr>
          <w:p w14:paraId="11933F05" w14:textId="46A243A7" w:rsidR="00CF127D" w:rsidRPr="001C5ADB" w:rsidRDefault="00DC0FE5" w:rsidP="00CF127D">
            <w:pPr>
              <w:spacing w:line="240" w:lineRule="auto"/>
              <w:ind w:firstLine="0"/>
              <w:rPr>
                <w:rFonts w:ascii="Lucida Sans Unicode" w:hAnsi="Lucida Sans Unicode" w:cs="Lucida Sans Unicode"/>
                <w:sz w:val="20"/>
                <w:szCs w:val="20"/>
              </w:rPr>
            </w:pPr>
            <w:r w:rsidRPr="00DC0FE5">
              <w:rPr>
                <w:rFonts w:ascii="Lucida Sans Unicode" w:hAnsi="Lucida Sans Unicode" w:cs="Lucida Sans Unicode"/>
                <w:sz w:val="20"/>
                <w:szCs w:val="20"/>
              </w:rPr>
              <w:t>Categorical</w:t>
            </w:r>
          </w:p>
        </w:tc>
        <w:tc>
          <w:tcPr>
            <w:tcW w:w="3343" w:type="dxa"/>
            <w:tcBorders>
              <w:top w:val="single" w:sz="6" w:space="0" w:color="000000"/>
            </w:tcBorders>
            <w:tcMar>
              <w:top w:w="115" w:type="dxa"/>
              <w:left w:w="187" w:type="dxa"/>
              <w:bottom w:w="115" w:type="dxa"/>
              <w:right w:w="187" w:type="dxa"/>
            </w:tcMar>
          </w:tcPr>
          <w:p w14:paraId="58E568B9" w14:textId="5DDBED94" w:rsidR="00CF127D" w:rsidRPr="001C5ADB" w:rsidRDefault="00DC0FE5" w:rsidP="00CF127D">
            <w:pPr>
              <w:spacing w:line="240" w:lineRule="auto"/>
              <w:ind w:firstLine="0"/>
              <w:rPr>
                <w:rFonts w:ascii="Lucida Sans Unicode" w:hAnsi="Lucida Sans Unicode" w:cs="Lucida Sans Unicode"/>
                <w:sz w:val="20"/>
                <w:szCs w:val="20"/>
              </w:rPr>
            </w:pPr>
            <w:r w:rsidRPr="00DC0FE5">
              <w:rPr>
                <w:rFonts w:ascii="Lucida Sans Unicode" w:hAnsi="Lucida Sans Unicode" w:cs="Lucida Sans Unicode"/>
                <w:sz w:val="20"/>
                <w:szCs w:val="20"/>
              </w:rPr>
              <w:t xml:space="preserve">Student's </w:t>
            </w:r>
            <w:r w:rsidR="003A1A55" w:rsidRPr="00DC0FE5">
              <w:rPr>
                <w:rFonts w:ascii="Lucida Sans Unicode" w:hAnsi="Lucida Sans Unicode" w:cs="Lucida Sans Unicode"/>
                <w:sz w:val="20"/>
                <w:szCs w:val="20"/>
              </w:rPr>
              <w:t>outcome</w:t>
            </w:r>
            <w:r w:rsidRPr="00DC0FE5">
              <w:rPr>
                <w:rFonts w:ascii="Lucida Sans Unicode" w:hAnsi="Lucida Sans Unicode" w:cs="Lucida Sans Unicode"/>
                <w:sz w:val="20"/>
                <w:szCs w:val="20"/>
              </w:rPr>
              <w:t xml:space="preserve"> (Pass, Fail, Distinction, Withdrawn). Binarized as at-risk (Fail/Withdrawn) vs. not at-risk (Pass/Distinction).</w:t>
            </w:r>
          </w:p>
        </w:tc>
      </w:tr>
      <w:tr w:rsidR="00370B78" w14:paraId="12895BC6" w14:textId="77777777" w:rsidTr="00DC0FE5">
        <w:tc>
          <w:tcPr>
            <w:tcW w:w="2689" w:type="dxa"/>
            <w:tcMar>
              <w:top w:w="115" w:type="dxa"/>
              <w:left w:w="187" w:type="dxa"/>
              <w:bottom w:w="115" w:type="dxa"/>
              <w:right w:w="187" w:type="dxa"/>
            </w:tcMar>
          </w:tcPr>
          <w:p w14:paraId="43396DDD" w14:textId="75B8DE0A" w:rsidR="00CF127D" w:rsidRDefault="00DC0FE5" w:rsidP="00CF127D">
            <w:pPr>
              <w:spacing w:line="240" w:lineRule="auto"/>
              <w:ind w:firstLine="0"/>
            </w:pPr>
            <w:proofErr w:type="spellStart"/>
            <w:r w:rsidRPr="00DC0FE5">
              <w:rPr>
                <w:rFonts w:ascii="Courier" w:eastAsia="Google Sans Text" w:hAnsi="Courier" w:cs="Lucida Sans Unicode"/>
                <w:color w:val="723335"/>
                <w:sz w:val="21"/>
                <w:szCs w:val="21"/>
                <w:bdr w:val="single" w:sz="6" w:space="0" w:color="CDCCC4"/>
                <w:shd w:val="clear" w:color="auto" w:fill="E8E6DE"/>
              </w:rPr>
              <w:t>imd_band</w:t>
            </w:r>
            <w:proofErr w:type="spellEnd"/>
          </w:p>
        </w:tc>
        <w:tc>
          <w:tcPr>
            <w:tcW w:w="1861" w:type="dxa"/>
            <w:tcMar>
              <w:top w:w="115" w:type="dxa"/>
              <w:left w:w="187" w:type="dxa"/>
              <w:bottom w:w="115" w:type="dxa"/>
              <w:right w:w="187" w:type="dxa"/>
            </w:tcMar>
          </w:tcPr>
          <w:p w14:paraId="0D389506" w14:textId="2A119025" w:rsidR="00CF127D" w:rsidRDefault="00DC0FE5" w:rsidP="00CF127D">
            <w:pPr>
              <w:spacing w:line="240" w:lineRule="auto"/>
              <w:ind w:firstLine="0"/>
            </w:pPr>
            <w:r w:rsidRPr="00DC0FE5">
              <w:rPr>
                <w:rFonts w:ascii="Lucida Sans Unicode" w:hAnsi="Lucida Sans Unicode" w:cs="Lucida Sans Unicode"/>
                <w:sz w:val="20"/>
                <w:szCs w:val="20"/>
              </w:rPr>
              <w:t>studentInfo.csv</w:t>
            </w:r>
          </w:p>
        </w:tc>
        <w:tc>
          <w:tcPr>
            <w:tcW w:w="1467" w:type="dxa"/>
            <w:tcMar>
              <w:top w:w="115" w:type="dxa"/>
              <w:left w:w="187" w:type="dxa"/>
              <w:bottom w:w="115" w:type="dxa"/>
              <w:right w:w="187" w:type="dxa"/>
            </w:tcMar>
          </w:tcPr>
          <w:p w14:paraId="4EB9C392" w14:textId="4094346B" w:rsidR="00CF127D" w:rsidRDefault="00DC0FE5" w:rsidP="00CF127D">
            <w:pPr>
              <w:spacing w:line="240" w:lineRule="auto"/>
              <w:ind w:firstLine="0"/>
            </w:pPr>
            <w:r w:rsidRPr="00DC0FE5">
              <w:rPr>
                <w:rFonts w:ascii="Lucida Sans Unicode" w:eastAsia="Google Sans Text" w:hAnsi="Lucida Sans Unicode" w:cs="Lucida Sans Unicode"/>
                <w:color w:val="1B1C1D"/>
                <w:sz w:val="20"/>
                <w:szCs w:val="20"/>
              </w:rPr>
              <w:t>Categorical</w:t>
            </w:r>
          </w:p>
        </w:tc>
        <w:tc>
          <w:tcPr>
            <w:tcW w:w="3343" w:type="dxa"/>
            <w:tcMar>
              <w:top w:w="115" w:type="dxa"/>
              <w:left w:w="187" w:type="dxa"/>
              <w:bottom w:w="115" w:type="dxa"/>
              <w:right w:w="187" w:type="dxa"/>
            </w:tcMar>
          </w:tcPr>
          <w:p w14:paraId="4790A150" w14:textId="325D9070" w:rsidR="00CF127D" w:rsidRDefault="00DC0FE5" w:rsidP="00CF127D">
            <w:pPr>
              <w:spacing w:line="240" w:lineRule="auto"/>
              <w:ind w:firstLine="0"/>
            </w:pPr>
            <w:r w:rsidRPr="00DC0FE5">
              <w:t>Index of Multiple Deprivation band (0-10% most deprived to 90-100% least deprived). Socioeconomic status proxy.</w:t>
            </w:r>
          </w:p>
        </w:tc>
      </w:tr>
      <w:tr w:rsidR="00DC0FE5" w14:paraId="7FAC8D4E" w14:textId="77777777" w:rsidTr="00DC0FE5">
        <w:tc>
          <w:tcPr>
            <w:tcW w:w="2689" w:type="dxa"/>
            <w:tcMar>
              <w:top w:w="115" w:type="dxa"/>
              <w:left w:w="187" w:type="dxa"/>
              <w:bottom w:w="115" w:type="dxa"/>
              <w:right w:w="187" w:type="dxa"/>
            </w:tcMar>
          </w:tcPr>
          <w:p w14:paraId="1A132953" w14:textId="7E17255D" w:rsidR="00DC0FE5" w:rsidRPr="00DC0FE5" w:rsidRDefault="00DC0FE5" w:rsidP="00DC0FE5">
            <w:pPr>
              <w:spacing w:line="240" w:lineRule="auto"/>
              <w:ind w:firstLine="0"/>
              <w:rPr>
                <w:rFonts w:ascii="Courier" w:eastAsia="Google Sans Text" w:hAnsi="Courier" w:cs="Lucida Sans Unicode"/>
                <w:color w:val="723335"/>
                <w:sz w:val="21"/>
                <w:szCs w:val="21"/>
                <w:bdr w:val="single" w:sz="6" w:space="0" w:color="CDCCC4"/>
                <w:shd w:val="clear" w:color="auto" w:fill="E8E6DE"/>
              </w:rPr>
            </w:pPr>
            <w:r w:rsidRPr="00DC0FE5">
              <w:rPr>
                <w:rFonts w:ascii="Courier" w:eastAsia="Google Sans Text" w:hAnsi="Courier" w:cs="Lucida Sans Unicode"/>
                <w:color w:val="723335"/>
                <w:sz w:val="21"/>
                <w:szCs w:val="21"/>
                <w:bdr w:val="single" w:sz="6" w:space="0" w:color="CDCCC4"/>
                <w:shd w:val="clear" w:color="auto" w:fill="E8E6DE"/>
              </w:rPr>
              <w:t>region</w:t>
            </w:r>
          </w:p>
        </w:tc>
        <w:tc>
          <w:tcPr>
            <w:tcW w:w="1861" w:type="dxa"/>
            <w:tcMar>
              <w:top w:w="115" w:type="dxa"/>
              <w:left w:w="187" w:type="dxa"/>
              <w:bottom w:w="115" w:type="dxa"/>
              <w:right w:w="187" w:type="dxa"/>
            </w:tcMar>
          </w:tcPr>
          <w:p w14:paraId="6C251404" w14:textId="0B9A06ED" w:rsidR="00DC0FE5" w:rsidRPr="00DC0FE5" w:rsidRDefault="00DC0FE5" w:rsidP="00DC0FE5">
            <w:pPr>
              <w:spacing w:line="240" w:lineRule="auto"/>
              <w:ind w:firstLine="0"/>
              <w:rPr>
                <w:rFonts w:ascii="Lucida Sans Unicode" w:hAnsi="Lucida Sans Unicode" w:cs="Lucida Sans Unicode"/>
                <w:sz w:val="20"/>
                <w:szCs w:val="20"/>
              </w:rPr>
            </w:pPr>
            <w:r w:rsidRPr="00DC0FE5">
              <w:rPr>
                <w:rFonts w:ascii="Lucida Sans Unicode" w:hAnsi="Lucida Sans Unicode" w:cs="Lucida Sans Unicode"/>
                <w:sz w:val="20"/>
                <w:szCs w:val="20"/>
              </w:rPr>
              <w:t>studentInfo.csv</w:t>
            </w:r>
          </w:p>
        </w:tc>
        <w:tc>
          <w:tcPr>
            <w:tcW w:w="1467" w:type="dxa"/>
            <w:tcMar>
              <w:top w:w="115" w:type="dxa"/>
              <w:left w:w="187" w:type="dxa"/>
              <w:bottom w:w="115" w:type="dxa"/>
              <w:right w:w="187" w:type="dxa"/>
            </w:tcMar>
          </w:tcPr>
          <w:p w14:paraId="657DC680" w14:textId="2F087276" w:rsidR="00DC0FE5" w:rsidRPr="00DC0FE5" w:rsidRDefault="00DC0FE5" w:rsidP="00DC0FE5">
            <w:pPr>
              <w:spacing w:line="240" w:lineRule="auto"/>
              <w:ind w:firstLine="0"/>
              <w:rPr>
                <w:rFonts w:ascii="Lucida Sans Unicode" w:eastAsia="Google Sans Text" w:hAnsi="Lucida Sans Unicode" w:cs="Lucida Sans Unicode"/>
                <w:color w:val="1B1C1D"/>
                <w:sz w:val="20"/>
                <w:szCs w:val="20"/>
              </w:rPr>
            </w:pPr>
            <w:r w:rsidRPr="00DC0FE5">
              <w:rPr>
                <w:rFonts w:ascii="Lucida Sans Unicode" w:eastAsia="Google Sans Text" w:hAnsi="Lucida Sans Unicode" w:cs="Lucida Sans Unicode"/>
                <w:color w:val="1B1C1D"/>
                <w:sz w:val="20"/>
                <w:szCs w:val="20"/>
              </w:rPr>
              <w:t>Categorical</w:t>
            </w:r>
          </w:p>
        </w:tc>
        <w:tc>
          <w:tcPr>
            <w:tcW w:w="3343" w:type="dxa"/>
            <w:tcMar>
              <w:top w:w="115" w:type="dxa"/>
              <w:left w:w="187" w:type="dxa"/>
              <w:bottom w:w="115" w:type="dxa"/>
              <w:right w:w="187" w:type="dxa"/>
            </w:tcMar>
          </w:tcPr>
          <w:p w14:paraId="25350FD1" w14:textId="7D7B60BD" w:rsidR="00DC0FE5" w:rsidRPr="00DC0FE5" w:rsidRDefault="00DC0FE5" w:rsidP="00DC0FE5">
            <w:pPr>
              <w:spacing w:line="240" w:lineRule="auto"/>
              <w:ind w:firstLine="0"/>
            </w:pPr>
            <w:r w:rsidRPr="00DC0FE5">
              <w:t>UK geographic region where student lived during module presentation.</w:t>
            </w:r>
          </w:p>
        </w:tc>
      </w:tr>
      <w:tr w:rsidR="00DC0FE5" w14:paraId="18D611BF" w14:textId="77777777" w:rsidTr="00DC0FE5">
        <w:tc>
          <w:tcPr>
            <w:tcW w:w="2689" w:type="dxa"/>
            <w:tcMar>
              <w:top w:w="115" w:type="dxa"/>
              <w:left w:w="187" w:type="dxa"/>
              <w:bottom w:w="115" w:type="dxa"/>
              <w:right w:w="187" w:type="dxa"/>
            </w:tcMar>
          </w:tcPr>
          <w:p w14:paraId="0E2D83A5" w14:textId="4F806A92" w:rsidR="00DC0FE5" w:rsidRPr="00DC0FE5" w:rsidRDefault="00DC0FE5" w:rsidP="00DC0FE5">
            <w:pPr>
              <w:spacing w:line="240" w:lineRule="auto"/>
              <w:ind w:firstLine="0"/>
              <w:rPr>
                <w:rFonts w:ascii="Courier" w:eastAsia="Google Sans Text" w:hAnsi="Courier" w:cs="Lucida Sans Unicode"/>
                <w:color w:val="723335"/>
                <w:sz w:val="21"/>
                <w:szCs w:val="21"/>
                <w:bdr w:val="single" w:sz="6" w:space="0" w:color="CDCCC4"/>
                <w:shd w:val="clear" w:color="auto" w:fill="E8E6DE"/>
              </w:rPr>
            </w:pPr>
            <w:r w:rsidRPr="00DC0FE5">
              <w:rPr>
                <w:rFonts w:ascii="Courier" w:eastAsia="Google Sans Text" w:hAnsi="Courier" w:cs="Lucida Sans Unicode"/>
                <w:color w:val="723335"/>
                <w:sz w:val="21"/>
                <w:szCs w:val="21"/>
                <w:bdr w:val="single" w:sz="6" w:space="0" w:color="CDCCC4"/>
                <w:shd w:val="clear" w:color="auto" w:fill="E8E6DE"/>
              </w:rPr>
              <w:t>disability</w:t>
            </w:r>
          </w:p>
        </w:tc>
        <w:tc>
          <w:tcPr>
            <w:tcW w:w="1861" w:type="dxa"/>
            <w:tcMar>
              <w:top w:w="115" w:type="dxa"/>
              <w:left w:w="187" w:type="dxa"/>
              <w:bottom w:w="115" w:type="dxa"/>
              <w:right w:w="187" w:type="dxa"/>
            </w:tcMar>
          </w:tcPr>
          <w:p w14:paraId="031FF8F5" w14:textId="37CD5DED" w:rsidR="00DC0FE5" w:rsidRPr="00DC0FE5" w:rsidRDefault="00DC0FE5" w:rsidP="00DC0FE5">
            <w:pPr>
              <w:spacing w:line="240" w:lineRule="auto"/>
              <w:ind w:firstLine="0"/>
              <w:rPr>
                <w:rFonts w:ascii="Lucida Sans Unicode" w:hAnsi="Lucida Sans Unicode" w:cs="Lucida Sans Unicode"/>
                <w:sz w:val="20"/>
                <w:szCs w:val="20"/>
              </w:rPr>
            </w:pPr>
            <w:r w:rsidRPr="00DC0FE5">
              <w:rPr>
                <w:rFonts w:ascii="Lucida Sans Unicode" w:hAnsi="Lucida Sans Unicode" w:cs="Lucida Sans Unicode"/>
                <w:sz w:val="20"/>
                <w:szCs w:val="20"/>
              </w:rPr>
              <w:t>studentInfo.csv</w:t>
            </w:r>
          </w:p>
        </w:tc>
        <w:tc>
          <w:tcPr>
            <w:tcW w:w="1467" w:type="dxa"/>
            <w:tcMar>
              <w:top w:w="115" w:type="dxa"/>
              <w:left w:w="187" w:type="dxa"/>
              <w:bottom w:w="115" w:type="dxa"/>
              <w:right w:w="187" w:type="dxa"/>
            </w:tcMar>
          </w:tcPr>
          <w:p w14:paraId="7C9E8254" w14:textId="5C990F8F" w:rsidR="00DC0FE5" w:rsidRPr="00DC0FE5" w:rsidRDefault="00DC0FE5" w:rsidP="00DC0FE5">
            <w:pPr>
              <w:spacing w:line="240" w:lineRule="auto"/>
              <w:ind w:firstLine="0"/>
              <w:rPr>
                <w:rFonts w:ascii="Lucida Sans Unicode" w:eastAsia="Google Sans Text" w:hAnsi="Lucida Sans Unicode" w:cs="Lucida Sans Unicode"/>
                <w:color w:val="1B1C1D"/>
                <w:sz w:val="20"/>
                <w:szCs w:val="20"/>
              </w:rPr>
            </w:pPr>
            <w:r w:rsidRPr="00DC0FE5">
              <w:rPr>
                <w:rFonts w:ascii="Lucida Sans Unicode" w:eastAsia="Google Sans Text" w:hAnsi="Lucida Sans Unicode" w:cs="Lucida Sans Unicode"/>
                <w:color w:val="1B1C1D"/>
                <w:sz w:val="20"/>
                <w:szCs w:val="20"/>
              </w:rPr>
              <w:t>Categorical</w:t>
            </w:r>
          </w:p>
        </w:tc>
        <w:tc>
          <w:tcPr>
            <w:tcW w:w="3343" w:type="dxa"/>
            <w:tcMar>
              <w:top w:w="115" w:type="dxa"/>
              <w:left w:w="187" w:type="dxa"/>
              <w:bottom w:w="115" w:type="dxa"/>
              <w:right w:w="187" w:type="dxa"/>
            </w:tcMar>
          </w:tcPr>
          <w:p w14:paraId="67FABA9D" w14:textId="0E2A4696" w:rsidR="00DC0FE5" w:rsidRPr="00DC0FE5" w:rsidRDefault="00DC0FE5" w:rsidP="00DC0FE5">
            <w:pPr>
              <w:spacing w:line="240" w:lineRule="auto"/>
              <w:ind w:firstLine="0"/>
            </w:pPr>
            <w:r w:rsidRPr="00DC0FE5">
              <w:t>Student-declared disability status (Y/N).</w:t>
            </w:r>
          </w:p>
        </w:tc>
      </w:tr>
      <w:tr w:rsidR="00DC0FE5" w14:paraId="71526C27" w14:textId="77777777" w:rsidTr="00DC0FE5">
        <w:tc>
          <w:tcPr>
            <w:tcW w:w="2689" w:type="dxa"/>
            <w:tcMar>
              <w:top w:w="115" w:type="dxa"/>
              <w:left w:w="187" w:type="dxa"/>
              <w:bottom w:w="115" w:type="dxa"/>
              <w:right w:w="187" w:type="dxa"/>
            </w:tcMar>
          </w:tcPr>
          <w:p w14:paraId="2BBBFABF" w14:textId="2EE6BBBA" w:rsidR="00DC0FE5" w:rsidRPr="00DC0FE5" w:rsidRDefault="00DC0FE5" w:rsidP="00DC0FE5">
            <w:pPr>
              <w:spacing w:line="240" w:lineRule="auto"/>
              <w:ind w:firstLine="0"/>
              <w:rPr>
                <w:rFonts w:ascii="Courier" w:eastAsia="Google Sans Text" w:hAnsi="Courier" w:cs="Lucida Sans Unicode"/>
                <w:color w:val="723335"/>
                <w:sz w:val="21"/>
                <w:szCs w:val="21"/>
                <w:bdr w:val="single" w:sz="6" w:space="0" w:color="CDCCC4"/>
                <w:shd w:val="clear" w:color="auto" w:fill="E8E6DE"/>
              </w:rPr>
            </w:pPr>
            <w:r w:rsidRPr="00DC0FE5">
              <w:rPr>
                <w:rFonts w:ascii="Courier" w:eastAsia="Google Sans Text" w:hAnsi="Courier" w:cs="Lucida Sans Unicode"/>
                <w:color w:val="723335"/>
                <w:sz w:val="21"/>
                <w:szCs w:val="21"/>
                <w:bdr w:val="single" w:sz="6" w:space="0" w:color="CDCCC4"/>
                <w:shd w:val="clear" w:color="auto" w:fill="E8E6DE"/>
              </w:rPr>
              <w:t>gender</w:t>
            </w:r>
          </w:p>
        </w:tc>
        <w:tc>
          <w:tcPr>
            <w:tcW w:w="1861" w:type="dxa"/>
            <w:tcMar>
              <w:top w:w="115" w:type="dxa"/>
              <w:left w:w="187" w:type="dxa"/>
              <w:bottom w:w="115" w:type="dxa"/>
              <w:right w:w="187" w:type="dxa"/>
            </w:tcMar>
          </w:tcPr>
          <w:p w14:paraId="658F30C6" w14:textId="7C7474A1" w:rsidR="00DC0FE5" w:rsidRPr="00DC0FE5" w:rsidRDefault="00DC0FE5" w:rsidP="00DC0FE5">
            <w:pPr>
              <w:spacing w:line="240" w:lineRule="auto"/>
              <w:ind w:firstLine="0"/>
              <w:rPr>
                <w:rFonts w:ascii="Lucida Sans Unicode" w:hAnsi="Lucida Sans Unicode" w:cs="Lucida Sans Unicode"/>
                <w:sz w:val="20"/>
                <w:szCs w:val="20"/>
              </w:rPr>
            </w:pPr>
            <w:r w:rsidRPr="00DC0FE5">
              <w:rPr>
                <w:rFonts w:ascii="Lucida Sans Unicode" w:hAnsi="Lucida Sans Unicode" w:cs="Lucida Sans Unicode"/>
                <w:sz w:val="20"/>
                <w:szCs w:val="20"/>
              </w:rPr>
              <w:t>studentInfo.csv</w:t>
            </w:r>
          </w:p>
        </w:tc>
        <w:tc>
          <w:tcPr>
            <w:tcW w:w="1467" w:type="dxa"/>
            <w:tcMar>
              <w:top w:w="115" w:type="dxa"/>
              <w:left w:w="187" w:type="dxa"/>
              <w:bottom w:w="115" w:type="dxa"/>
              <w:right w:w="187" w:type="dxa"/>
            </w:tcMar>
          </w:tcPr>
          <w:p w14:paraId="414F0F65" w14:textId="1AAB3376" w:rsidR="00DC0FE5" w:rsidRPr="00DC0FE5" w:rsidRDefault="00DC0FE5" w:rsidP="00DC0FE5">
            <w:pPr>
              <w:spacing w:line="240" w:lineRule="auto"/>
              <w:ind w:firstLine="0"/>
              <w:rPr>
                <w:rFonts w:ascii="Lucida Sans Unicode" w:eastAsia="Google Sans Text" w:hAnsi="Lucida Sans Unicode" w:cs="Lucida Sans Unicode"/>
                <w:color w:val="1B1C1D"/>
                <w:sz w:val="20"/>
                <w:szCs w:val="20"/>
              </w:rPr>
            </w:pPr>
            <w:r w:rsidRPr="00DC0FE5">
              <w:rPr>
                <w:rFonts w:ascii="Lucida Sans Unicode" w:eastAsia="Google Sans Text" w:hAnsi="Lucida Sans Unicode" w:cs="Lucida Sans Unicode"/>
                <w:color w:val="1B1C1D"/>
                <w:sz w:val="20"/>
                <w:szCs w:val="20"/>
              </w:rPr>
              <w:t>Categorical</w:t>
            </w:r>
          </w:p>
        </w:tc>
        <w:tc>
          <w:tcPr>
            <w:tcW w:w="3343" w:type="dxa"/>
            <w:tcMar>
              <w:top w:w="115" w:type="dxa"/>
              <w:left w:w="187" w:type="dxa"/>
              <w:bottom w:w="115" w:type="dxa"/>
              <w:right w:w="187" w:type="dxa"/>
            </w:tcMar>
          </w:tcPr>
          <w:p w14:paraId="110E6C03" w14:textId="44226F80" w:rsidR="00DC0FE5" w:rsidRPr="00DC0FE5" w:rsidRDefault="00DC0FE5" w:rsidP="00DC0FE5">
            <w:pPr>
              <w:spacing w:line="240" w:lineRule="auto"/>
              <w:ind w:firstLine="0"/>
            </w:pPr>
            <w:r w:rsidRPr="00DC0FE5">
              <w:t>Student gender (M/F).</w:t>
            </w:r>
          </w:p>
        </w:tc>
      </w:tr>
      <w:tr w:rsidR="00DC0FE5" w14:paraId="1F401DD7" w14:textId="77777777" w:rsidTr="00DC0FE5">
        <w:tc>
          <w:tcPr>
            <w:tcW w:w="2689" w:type="dxa"/>
            <w:tcMar>
              <w:top w:w="115" w:type="dxa"/>
              <w:left w:w="187" w:type="dxa"/>
              <w:bottom w:w="115" w:type="dxa"/>
              <w:right w:w="187" w:type="dxa"/>
            </w:tcMar>
          </w:tcPr>
          <w:p w14:paraId="4B3B7AAC" w14:textId="765684DF" w:rsidR="00DC0FE5" w:rsidRPr="00DC0FE5" w:rsidRDefault="00DC0FE5" w:rsidP="00DC0FE5">
            <w:pPr>
              <w:spacing w:line="240" w:lineRule="auto"/>
              <w:ind w:firstLine="0"/>
              <w:rPr>
                <w:rFonts w:ascii="Courier" w:eastAsia="Google Sans Text" w:hAnsi="Courier" w:cs="Lucida Sans Unicode"/>
                <w:color w:val="723335"/>
                <w:sz w:val="21"/>
                <w:szCs w:val="21"/>
                <w:bdr w:val="single" w:sz="6" w:space="0" w:color="CDCCC4"/>
                <w:shd w:val="clear" w:color="auto" w:fill="E8E6DE"/>
              </w:rPr>
            </w:pPr>
            <w:proofErr w:type="spellStart"/>
            <w:r w:rsidRPr="00DC0FE5">
              <w:rPr>
                <w:rFonts w:ascii="Courier" w:eastAsia="Google Sans Text" w:hAnsi="Courier" w:cs="Lucida Sans Unicode"/>
                <w:color w:val="723335"/>
                <w:sz w:val="21"/>
                <w:szCs w:val="21"/>
                <w:bdr w:val="single" w:sz="6" w:space="0" w:color="CDCCC4"/>
                <w:shd w:val="clear" w:color="auto" w:fill="E8E6DE"/>
              </w:rPr>
              <w:t>num_of_prev_attempts</w:t>
            </w:r>
            <w:proofErr w:type="spellEnd"/>
          </w:p>
        </w:tc>
        <w:tc>
          <w:tcPr>
            <w:tcW w:w="1861" w:type="dxa"/>
            <w:tcMar>
              <w:top w:w="115" w:type="dxa"/>
              <w:left w:w="187" w:type="dxa"/>
              <w:bottom w:w="115" w:type="dxa"/>
              <w:right w:w="187" w:type="dxa"/>
            </w:tcMar>
          </w:tcPr>
          <w:p w14:paraId="43DDFDA3" w14:textId="11AEEA3F" w:rsidR="00DC0FE5" w:rsidRPr="00DC0FE5" w:rsidRDefault="00DC0FE5" w:rsidP="00DC0FE5">
            <w:pPr>
              <w:spacing w:line="240" w:lineRule="auto"/>
              <w:ind w:firstLine="0"/>
              <w:rPr>
                <w:rFonts w:ascii="Lucida Sans Unicode" w:hAnsi="Lucida Sans Unicode" w:cs="Lucida Sans Unicode"/>
                <w:sz w:val="20"/>
                <w:szCs w:val="20"/>
              </w:rPr>
            </w:pPr>
            <w:r w:rsidRPr="00DC0FE5">
              <w:rPr>
                <w:rFonts w:ascii="Lucida Sans Unicode" w:hAnsi="Lucida Sans Unicode" w:cs="Lucida Sans Unicode"/>
                <w:sz w:val="20"/>
                <w:szCs w:val="20"/>
              </w:rPr>
              <w:t>studentInfo.csv</w:t>
            </w:r>
          </w:p>
        </w:tc>
        <w:tc>
          <w:tcPr>
            <w:tcW w:w="1467" w:type="dxa"/>
            <w:tcMar>
              <w:top w:w="115" w:type="dxa"/>
              <w:left w:w="187" w:type="dxa"/>
              <w:bottom w:w="115" w:type="dxa"/>
              <w:right w:w="187" w:type="dxa"/>
            </w:tcMar>
          </w:tcPr>
          <w:p w14:paraId="3658384C" w14:textId="62CBB9A4" w:rsidR="00DC0FE5" w:rsidRPr="00DC0FE5" w:rsidRDefault="00DC0FE5" w:rsidP="00DC0FE5">
            <w:pPr>
              <w:spacing w:line="240" w:lineRule="auto"/>
              <w:ind w:firstLine="0"/>
              <w:rPr>
                <w:rFonts w:ascii="Lucida Sans Unicode" w:eastAsia="Google Sans Text" w:hAnsi="Lucida Sans Unicode" w:cs="Lucida Sans Unicode"/>
                <w:color w:val="1B1C1D"/>
                <w:sz w:val="20"/>
                <w:szCs w:val="20"/>
              </w:rPr>
            </w:pPr>
            <w:r w:rsidRPr="00DC0FE5">
              <w:rPr>
                <w:rFonts w:ascii="Lucida Sans Unicode" w:eastAsia="Google Sans Text" w:hAnsi="Lucida Sans Unicode" w:cs="Lucida Sans Unicode"/>
                <w:color w:val="1B1C1D"/>
                <w:sz w:val="20"/>
                <w:szCs w:val="20"/>
              </w:rPr>
              <w:t>Integer</w:t>
            </w:r>
          </w:p>
        </w:tc>
        <w:tc>
          <w:tcPr>
            <w:tcW w:w="3343" w:type="dxa"/>
            <w:tcMar>
              <w:top w:w="115" w:type="dxa"/>
              <w:left w:w="187" w:type="dxa"/>
              <w:bottom w:w="115" w:type="dxa"/>
              <w:right w:w="187" w:type="dxa"/>
            </w:tcMar>
          </w:tcPr>
          <w:p w14:paraId="71748C87" w14:textId="6AB8FEEF" w:rsidR="00DC0FE5" w:rsidRPr="00DC0FE5" w:rsidRDefault="00DC0FE5" w:rsidP="00DC0FE5">
            <w:pPr>
              <w:spacing w:line="240" w:lineRule="auto"/>
              <w:ind w:firstLine="0"/>
            </w:pPr>
            <w:r w:rsidRPr="00DC0FE5">
              <w:t>Number of previous attempts at this module.</w:t>
            </w:r>
          </w:p>
        </w:tc>
      </w:tr>
    </w:tbl>
    <w:p w14:paraId="64641109" w14:textId="3900991F" w:rsidR="001C5ADB" w:rsidRDefault="001C5ADB">
      <w:pPr>
        <w:spacing w:line="240" w:lineRule="auto"/>
        <w:ind w:firstLine="0"/>
        <w:contextualSpacing w:val="0"/>
        <w:rPr>
          <w:rFonts w:ascii="Lucida Sans Unicode" w:hAnsi="Lucida Sans Unicode" w:cs="Lucida Sans Unicode"/>
          <w:sz w:val="20"/>
          <w:szCs w:val="20"/>
        </w:rPr>
      </w:pPr>
    </w:p>
    <w:p w14:paraId="000D3532" w14:textId="6A74212F" w:rsidR="00B90450" w:rsidRPr="00196CFA" w:rsidRDefault="00000000" w:rsidP="001B0629">
      <w:pPr>
        <w:pStyle w:val="Heading3"/>
      </w:pPr>
      <w:r w:rsidRPr="00D47AB1">
        <w:rPr>
          <w:bCs/>
        </w:rPr>
        <w:t>Data</w:t>
      </w:r>
      <w:r w:rsidRPr="00196CFA">
        <w:t xml:space="preserve"> Processing and Temporal Feature Engineering</w:t>
      </w:r>
    </w:p>
    <w:p w14:paraId="15BE6CE0" w14:textId="77777777" w:rsidR="00B90450" w:rsidRPr="00196CFA" w:rsidRDefault="00000000" w:rsidP="00B90450">
      <w:pPr>
        <w:pBdr>
          <w:top w:val="nil"/>
          <w:left w:val="nil"/>
          <w:bottom w:val="nil"/>
          <w:right w:val="nil"/>
          <w:between w:val="nil"/>
        </w:pBdr>
        <w:spacing w:after="1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A reproducible data processing pipeline will be implemented using the Polars library in Python, chosen for its high performance and memory-efficient handling of large datasets (Polars, n.d.). The pipeline will consist of the following steps:</w:t>
      </w:r>
    </w:p>
    <w:p w14:paraId="45637936" w14:textId="369B8466" w:rsidR="00B90450" w:rsidRPr="00196CFA" w:rsidRDefault="00000000" w:rsidP="001B0629">
      <w:pPr>
        <w:widowControl w:val="0"/>
        <w:numPr>
          <w:ilvl w:val="0"/>
          <w:numId w:val="35"/>
        </w:numPr>
        <w:pBdr>
          <w:top w:val="nil"/>
          <w:left w:val="nil"/>
          <w:bottom w:val="nil"/>
          <w:right w:val="nil"/>
          <w:between w:val="nil"/>
        </w:pBdr>
        <w:ind w:left="720" w:hanging="60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color w:val="1B1C1D"/>
          <w:sz w:val="20"/>
          <w:szCs w:val="20"/>
        </w:rPr>
        <w:lastRenderedPageBreak/>
        <w:t xml:space="preserve">Programmatic identification and concatenation of the </w:t>
      </w:r>
      <w:r w:rsidR="006B76D3">
        <w:rPr>
          <w:rFonts w:ascii="Lucida Sans Unicode" w:eastAsia="Google Sans Text" w:hAnsi="Lucida Sans Unicode" w:cs="Lucida Sans Unicode"/>
          <w:color w:val="1B1C1D"/>
          <w:sz w:val="20"/>
          <w:szCs w:val="20"/>
        </w:rPr>
        <w:t>seven</w:t>
      </w:r>
      <w:r w:rsidRPr="00196CFA">
        <w:rPr>
          <w:rFonts w:ascii="Lucida Sans Unicode" w:eastAsia="Google Sans Text" w:hAnsi="Lucida Sans Unicode" w:cs="Lucida Sans Unicode"/>
          <w:color w:val="1B1C1D"/>
          <w:sz w:val="20"/>
          <w:szCs w:val="20"/>
        </w:rPr>
        <w:t xml:space="preserve"> individual CSV files for each log type.</w:t>
      </w:r>
    </w:p>
    <w:p w14:paraId="142DD7B8" w14:textId="67E97F54" w:rsidR="00B90450" w:rsidRPr="006B76D3" w:rsidRDefault="00000000" w:rsidP="006B76D3">
      <w:pPr>
        <w:widowControl w:val="0"/>
        <w:numPr>
          <w:ilvl w:val="0"/>
          <w:numId w:val="35"/>
        </w:numPr>
        <w:pBdr>
          <w:top w:val="nil"/>
          <w:left w:val="nil"/>
          <w:bottom w:val="nil"/>
          <w:right w:val="nil"/>
          <w:between w:val="nil"/>
        </w:pBdr>
        <w:ind w:left="720" w:hanging="60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color w:val="1B1C1D"/>
          <w:sz w:val="20"/>
          <w:szCs w:val="20"/>
        </w:rPr>
        <w:t xml:space="preserve">Merging the concatenated </w:t>
      </w:r>
      <w:proofErr w:type="spellStart"/>
      <w:r w:rsidRPr="00196CFA">
        <w:rPr>
          <w:rFonts w:ascii="Lucida Sans Unicode" w:eastAsia="Google Sans Text" w:hAnsi="Lucida Sans Unicode" w:cs="Lucida Sans Unicode"/>
          <w:color w:val="1B1C1D"/>
          <w:sz w:val="20"/>
          <w:szCs w:val="20"/>
        </w:rPr>
        <w:t>DataFrames</w:t>
      </w:r>
      <w:proofErr w:type="spellEnd"/>
      <w:r w:rsidRPr="00196CFA">
        <w:rPr>
          <w:rFonts w:ascii="Lucida Sans Unicode" w:eastAsia="Google Sans Text" w:hAnsi="Lucida Sans Unicode" w:cs="Lucida Sans Unicode"/>
          <w:color w:val="1B1C1D"/>
          <w:sz w:val="20"/>
          <w:szCs w:val="20"/>
        </w:rPr>
        <w:t xml:space="preserve"> into a single, comprehensive dataset using a left-join strategy on a composite key of</w:t>
      </w:r>
      <w:r w:rsidR="006B76D3">
        <w:rPr>
          <w:rFonts w:ascii="Lucida Sans Unicode" w:eastAsia="Google Sans Text" w:hAnsi="Lucida Sans Unicode" w:cs="Lucida Sans Unicode"/>
          <w:color w:val="1B1C1D"/>
          <w:sz w:val="20"/>
          <w:szCs w:val="20"/>
        </w:rPr>
        <w:t xml:space="preserve"> </w:t>
      </w:r>
      <w:proofErr w:type="spellStart"/>
      <w:r w:rsidR="006B76D3" w:rsidRPr="006B76D3">
        <w:rPr>
          <w:rFonts w:ascii="Courier" w:eastAsia="Google Sans Text" w:hAnsi="Courier" w:cs="Lucida Sans Unicode"/>
          <w:color w:val="723335"/>
          <w:sz w:val="21"/>
          <w:szCs w:val="21"/>
          <w:bdr w:val="single" w:sz="6" w:space="0" w:color="CDCCC4"/>
          <w:shd w:val="clear" w:color="auto" w:fill="E8E6DE"/>
        </w:rPr>
        <w:t>code_module</w:t>
      </w:r>
      <w:proofErr w:type="spellEnd"/>
      <w:r w:rsidR="006B76D3" w:rsidRPr="006B76D3">
        <w:rPr>
          <w:rFonts w:ascii="Lucida Sans Unicode" w:eastAsia="Google Sans Text" w:hAnsi="Lucida Sans Unicode" w:cs="Lucida Sans Unicode"/>
          <w:color w:val="1B1C1D"/>
          <w:sz w:val="20"/>
          <w:szCs w:val="20"/>
        </w:rPr>
        <w:t xml:space="preserve">, </w:t>
      </w:r>
      <w:proofErr w:type="spellStart"/>
      <w:r w:rsidR="006B76D3" w:rsidRPr="006B76D3">
        <w:rPr>
          <w:rFonts w:ascii="Courier" w:eastAsia="Google Sans Text" w:hAnsi="Courier" w:cs="Lucida Sans Unicode"/>
          <w:color w:val="723335"/>
          <w:sz w:val="21"/>
          <w:szCs w:val="21"/>
          <w:bdr w:val="single" w:sz="6" w:space="0" w:color="CDCCC4"/>
          <w:shd w:val="clear" w:color="auto" w:fill="E8E6DE"/>
        </w:rPr>
        <w:t>code_presentation</w:t>
      </w:r>
      <w:proofErr w:type="spellEnd"/>
      <w:r w:rsidR="006B76D3" w:rsidRPr="006B76D3">
        <w:rPr>
          <w:rFonts w:ascii="Lucida Sans Unicode" w:eastAsia="Google Sans Text" w:hAnsi="Lucida Sans Unicode" w:cs="Lucida Sans Unicode"/>
          <w:color w:val="1B1C1D"/>
          <w:sz w:val="20"/>
          <w:szCs w:val="20"/>
        </w:rPr>
        <w:t xml:space="preserve">, </w:t>
      </w:r>
      <w:proofErr w:type="spellStart"/>
      <w:r w:rsidR="006B76D3" w:rsidRPr="006B76D3">
        <w:rPr>
          <w:rFonts w:ascii="Courier" w:eastAsia="Google Sans Text" w:hAnsi="Courier" w:cs="Lucida Sans Unicode"/>
          <w:color w:val="723335"/>
          <w:sz w:val="21"/>
          <w:szCs w:val="21"/>
          <w:bdr w:val="single" w:sz="6" w:space="0" w:color="CDCCC4"/>
          <w:shd w:val="clear" w:color="auto" w:fill="E8E6DE"/>
        </w:rPr>
        <w:t>id_student</w:t>
      </w:r>
      <w:proofErr w:type="spellEnd"/>
      <w:r w:rsidRPr="006B76D3">
        <w:rPr>
          <w:rFonts w:ascii="Lucida Sans Unicode" w:eastAsia="Google Sans Text" w:hAnsi="Lucida Sans Unicode" w:cs="Lucida Sans Unicode"/>
          <w:color w:val="1B1C1D"/>
          <w:sz w:val="20"/>
          <w:szCs w:val="20"/>
        </w:rPr>
        <w:t>. A predefined schema will be enforced during loading to ensure data integrity.</w:t>
      </w:r>
    </w:p>
    <w:p w14:paraId="3DB9599A" w14:textId="77777777" w:rsidR="00B90450" w:rsidRPr="00196CFA" w:rsidRDefault="00000000" w:rsidP="005C7CAA">
      <w:pPr>
        <w:widowControl w:val="0"/>
        <w:numPr>
          <w:ilvl w:val="0"/>
          <w:numId w:val="35"/>
        </w:numPr>
        <w:pBdr>
          <w:top w:val="nil"/>
          <w:left w:val="nil"/>
          <w:bottom w:val="nil"/>
          <w:right w:val="nil"/>
          <w:between w:val="nil"/>
        </w:pBdr>
        <w:ind w:left="720" w:hanging="60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color w:val="1B1C1D"/>
          <w:sz w:val="20"/>
          <w:szCs w:val="20"/>
        </w:rPr>
        <w:t>Rigorous data cleaning, including renaming ambiguous columns, converting numeric columns to memory-efficient types (e.g., float32), and filling missing categorical values.</w:t>
      </w:r>
    </w:p>
    <w:p w14:paraId="0AAF45C9" w14:textId="77777777" w:rsidR="00B90450" w:rsidRPr="00196CFA" w:rsidRDefault="00000000" w:rsidP="005C7CAA">
      <w:pPr>
        <w:widowControl w:val="0"/>
        <w:numPr>
          <w:ilvl w:val="0"/>
          <w:numId w:val="35"/>
        </w:numPr>
        <w:pBdr>
          <w:top w:val="nil"/>
          <w:left w:val="nil"/>
          <w:bottom w:val="nil"/>
          <w:right w:val="nil"/>
          <w:between w:val="nil"/>
        </w:pBdr>
        <w:spacing w:after="120"/>
        <w:ind w:left="720" w:hanging="60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color w:val="1B1C1D"/>
          <w:sz w:val="20"/>
          <w:szCs w:val="20"/>
        </w:rPr>
        <w:t>Saving the final, cleaned DataFrame to a Parquet file to optimize for speed and memory during model training and analysis.</w:t>
      </w:r>
    </w:p>
    <w:p w14:paraId="5B8E2A24" w14:textId="6D483F0B" w:rsidR="00FB0EE5" w:rsidRPr="007F4E09" w:rsidRDefault="00A67F27" w:rsidP="004C2908">
      <w:pPr>
        <w:pBdr>
          <w:top w:val="nil"/>
          <w:left w:val="nil"/>
          <w:bottom w:val="nil"/>
          <w:right w:val="nil"/>
          <w:between w:val="nil"/>
        </w:pBdr>
        <w:spacing w:before="120" w:after="240"/>
        <w:rPr>
          <w:rFonts w:ascii="Lucida Sans Unicode" w:eastAsia="Google Sans Text" w:hAnsi="Lucida Sans Unicode" w:cs="Lucida Sans Unicode"/>
          <w:color w:val="1B1C1D"/>
          <w:sz w:val="20"/>
          <w:szCs w:val="20"/>
        </w:rPr>
      </w:pPr>
      <w:r w:rsidRPr="00A67F27">
        <w:rPr>
          <w:rFonts w:ascii="Lucida Sans Unicode" w:eastAsia="Google Sans Text" w:hAnsi="Lucida Sans Unicode" w:cs="Lucida Sans Unicode"/>
          <w:color w:val="1B1C1D"/>
          <w:sz w:val="20"/>
          <w:szCs w:val="20"/>
        </w:rPr>
        <w:t xml:space="preserve">The core of both RQ1 baseline models and RQ2 mitigation comparisons relies on features engineered from student clickstream data within the first 25% of problems </w:t>
      </w:r>
      <w:proofErr w:type="gramStart"/>
      <w:r w:rsidRPr="00A67F27">
        <w:rPr>
          <w:rFonts w:ascii="Lucida Sans Unicode" w:eastAsia="Google Sans Text" w:hAnsi="Lucida Sans Unicode" w:cs="Lucida Sans Unicode"/>
          <w:color w:val="1B1C1D"/>
          <w:sz w:val="20"/>
          <w:szCs w:val="20"/>
        </w:rPr>
        <w:t>in a given</w:t>
      </w:r>
      <w:proofErr w:type="gramEnd"/>
      <w:r w:rsidRPr="00A67F27">
        <w:rPr>
          <w:rFonts w:ascii="Lucida Sans Unicode" w:eastAsia="Google Sans Text" w:hAnsi="Lucida Sans Unicode" w:cs="Lucida Sans Unicode"/>
          <w:color w:val="1B1C1D"/>
          <w:sz w:val="20"/>
          <w:szCs w:val="20"/>
        </w:rPr>
        <w:t xml:space="preserve"> assignment</w:t>
      </w:r>
      <w:r w:rsidRPr="00196CFA">
        <w:rPr>
          <w:rFonts w:ascii="Lucida Sans Unicode" w:eastAsia="Google Sans Text" w:hAnsi="Lucida Sans Unicode" w:cs="Lucida Sans Unicode"/>
          <w:color w:val="1B1C1D"/>
          <w:sz w:val="20"/>
          <w:szCs w:val="20"/>
        </w:rPr>
        <w:t xml:space="preserve">. This early window is critical for timely intervention. </w:t>
      </w:r>
      <w:r w:rsidR="009178B7" w:rsidRPr="009178B7">
        <w:rPr>
          <w:rFonts w:ascii="Lucida Sans Unicode" w:eastAsia="Google Sans Text" w:hAnsi="Lucida Sans Unicode" w:cs="Lucida Sans Unicode"/>
          <w:color w:val="1B1C1D"/>
          <w:sz w:val="20"/>
          <w:szCs w:val="20"/>
        </w:rPr>
        <w:t>The five temporal features detailed in Table 2 will be engineered to capture distinct dimensions of student engagement and will serve as independent variables for both research questions</w:t>
      </w:r>
      <w:r w:rsidR="00BC10A9" w:rsidRPr="00BC10A9">
        <w:rPr>
          <w:rFonts w:ascii="Lucida Sans Unicode" w:eastAsia="Google Sans Text" w:hAnsi="Lucida Sans Unicode" w:cs="Lucida Sans Unicode"/>
          <w:color w:val="1B1C1D"/>
          <w:sz w:val="20"/>
          <w:szCs w:val="20"/>
        </w:rPr>
        <w:t>.</w:t>
      </w:r>
      <w:r w:rsidR="00350E0B">
        <w:rPr>
          <w:rFonts w:ascii="Lucida Sans Unicode" w:eastAsia="Google Sans Text" w:hAnsi="Lucida Sans Unicode" w:cs="Lucida Sans Unicode"/>
          <w:color w:val="1B1C1D"/>
          <w:sz w:val="20"/>
          <w:szCs w:val="20"/>
        </w:rPr>
        <w:br w:type="page"/>
      </w:r>
    </w:p>
    <w:p w14:paraId="1DEFDDC9" w14:textId="4713D59D" w:rsidR="00CF127D" w:rsidRPr="00CF127D" w:rsidRDefault="00000000" w:rsidP="00CF127D">
      <w:pPr>
        <w:ind w:firstLine="0"/>
        <w:contextualSpacing w:val="0"/>
        <w:rPr>
          <w:rFonts w:ascii="Lucida Sans Unicode" w:hAnsi="Lucida Sans Unicode" w:cs="Lucida Sans Unicode"/>
          <w:b/>
          <w:bCs/>
          <w:sz w:val="20"/>
          <w:szCs w:val="20"/>
        </w:rPr>
      </w:pPr>
      <w:r w:rsidRPr="00CF127D">
        <w:rPr>
          <w:rFonts w:ascii="Lucida Sans Unicode" w:hAnsi="Lucida Sans Unicode" w:cs="Lucida Sans Unicode"/>
          <w:b/>
          <w:bCs/>
          <w:sz w:val="20"/>
          <w:szCs w:val="20"/>
        </w:rPr>
        <w:lastRenderedPageBreak/>
        <w:t>Table 2</w:t>
      </w:r>
    </w:p>
    <w:p w14:paraId="5011F77C" w14:textId="55F11CEF" w:rsidR="00CF127D" w:rsidRPr="00CF127D" w:rsidRDefault="00000000" w:rsidP="00CF127D">
      <w:pPr>
        <w:ind w:firstLine="0"/>
        <w:contextualSpacing w:val="0"/>
        <w:rPr>
          <w:rFonts w:ascii="Lucida Sans Unicode" w:hAnsi="Lucida Sans Unicode" w:cs="Lucida Sans Unicode"/>
          <w:b/>
          <w:bCs/>
          <w:i/>
          <w:iCs/>
          <w:sz w:val="20"/>
          <w:szCs w:val="20"/>
        </w:rPr>
      </w:pPr>
      <w:r w:rsidRPr="00CF127D">
        <w:rPr>
          <w:rFonts w:ascii="Lucida Sans Unicode" w:hAnsi="Lucida Sans Unicode" w:cs="Lucida Sans Unicode"/>
          <w:b/>
          <w:bCs/>
          <w:i/>
          <w:iCs/>
          <w:sz w:val="20"/>
          <w:szCs w:val="20"/>
        </w:rPr>
        <w:t>Engineered Temporal Feature Definitions 1</w:t>
      </w:r>
    </w:p>
    <w:tbl>
      <w:tblPr>
        <w:tblW w:w="9360" w:type="dxa"/>
        <w:tblBorders>
          <w:top w:val="single" w:sz="6" w:space="0" w:color="000000"/>
          <w:bottom w:val="single" w:sz="6" w:space="0" w:color="000000"/>
        </w:tblBorders>
        <w:tblLayout w:type="fixed"/>
        <w:tblLook w:val="0600" w:firstRow="0" w:lastRow="0" w:firstColumn="0" w:lastColumn="0" w:noHBand="1" w:noVBand="1"/>
      </w:tblPr>
      <w:tblGrid>
        <w:gridCol w:w="3330"/>
        <w:gridCol w:w="2160"/>
        <w:gridCol w:w="3870"/>
      </w:tblGrid>
      <w:tr w:rsidR="00370B78" w14:paraId="35FA159B" w14:textId="77777777" w:rsidTr="00486559">
        <w:tc>
          <w:tcPr>
            <w:tcW w:w="3330" w:type="dxa"/>
            <w:tcBorders>
              <w:top w:val="single" w:sz="6" w:space="0" w:color="000000"/>
              <w:bottom w:val="single" w:sz="6" w:space="0" w:color="000000"/>
            </w:tcBorders>
            <w:shd w:val="clear" w:color="auto" w:fill="auto"/>
            <w:tcMar>
              <w:top w:w="120" w:type="dxa"/>
              <w:left w:w="180" w:type="dxa"/>
              <w:bottom w:w="120" w:type="dxa"/>
              <w:right w:w="180" w:type="dxa"/>
            </w:tcMar>
          </w:tcPr>
          <w:p w14:paraId="19B5ED52" w14:textId="77777777" w:rsidR="00B90450" w:rsidRPr="00CF127D" w:rsidRDefault="00000000" w:rsidP="00CF127D">
            <w:pPr>
              <w:pBdr>
                <w:top w:val="nil"/>
                <w:left w:val="nil"/>
                <w:bottom w:val="nil"/>
                <w:right w:val="nil"/>
                <w:between w:val="nil"/>
              </w:pBdr>
              <w:spacing w:before="120" w:after="120" w:line="240" w:lineRule="auto"/>
              <w:ind w:firstLine="0"/>
              <w:rPr>
                <w:rFonts w:ascii="Lucida Sans Unicode" w:eastAsia="Google Sans Text" w:hAnsi="Lucida Sans Unicode" w:cs="Lucida Sans Unicode"/>
                <w:b/>
                <w:color w:val="1B1C1D"/>
                <w:sz w:val="20"/>
                <w:szCs w:val="20"/>
              </w:rPr>
            </w:pPr>
            <w:r w:rsidRPr="00CF127D">
              <w:rPr>
                <w:rFonts w:ascii="Lucida Sans Unicode" w:eastAsia="Google Sans Text" w:hAnsi="Lucida Sans Unicode" w:cs="Lucida Sans Unicode"/>
                <w:b/>
                <w:color w:val="1B1C1D"/>
                <w:sz w:val="20"/>
                <w:szCs w:val="20"/>
              </w:rPr>
              <w:t>Feature Name</w:t>
            </w:r>
          </w:p>
        </w:tc>
        <w:tc>
          <w:tcPr>
            <w:tcW w:w="2160" w:type="dxa"/>
            <w:tcBorders>
              <w:top w:val="single" w:sz="6" w:space="0" w:color="000000"/>
              <w:bottom w:val="single" w:sz="6" w:space="0" w:color="000000"/>
            </w:tcBorders>
            <w:shd w:val="clear" w:color="auto" w:fill="auto"/>
            <w:tcMar>
              <w:top w:w="120" w:type="dxa"/>
              <w:left w:w="180" w:type="dxa"/>
              <w:bottom w:w="120" w:type="dxa"/>
              <w:right w:w="180" w:type="dxa"/>
            </w:tcMar>
          </w:tcPr>
          <w:p w14:paraId="735E19A3" w14:textId="77777777" w:rsidR="00B90450" w:rsidRPr="00CF127D" w:rsidRDefault="00000000" w:rsidP="00CF127D">
            <w:pPr>
              <w:pBdr>
                <w:top w:val="nil"/>
                <w:left w:val="nil"/>
                <w:bottom w:val="nil"/>
                <w:right w:val="nil"/>
                <w:between w:val="nil"/>
              </w:pBdr>
              <w:spacing w:before="120" w:after="120" w:line="240" w:lineRule="auto"/>
              <w:ind w:firstLine="0"/>
              <w:rPr>
                <w:rFonts w:ascii="Lucida Sans Unicode" w:eastAsia="Google Sans Text" w:hAnsi="Lucida Sans Unicode" w:cs="Lucida Sans Unicode"/>
                <w:b/>
                <w:color w:val="1B1C1D"/>
                <w:sz w:val="20"/>
                <w:szCs w:val="20"/>
              </w:rPr>
            </w:pPr>
            <w:r w:rsidRPr="00CF127D">
              <w:rPr>
                <w:rFonts w:ascii="Lucida Sans Unicode" w:eastAsia="Google Sans Text" w:hAnsi="Lucida Sans Unicode" w:cs="Lucida Sans Unicode"/>
                <w:b/>
                <w:color w:val="1B1C1D"/>
                <w:sz w:val="20"/>
                <w:szCs w:val="20"/>
              </w:rPr>
              <w:t>Description</w:t>
            </w:r>
          </w:p>
        </w:tc>
        <w:tc>
          <w:tcPr>
            <w:tcW w:w="3870" w:type="dxa"/>
            <w:tcBorders>
              <w:top w:val="single" w:sz="6" w:space="0" w:color="000000"/>
              <w:bottom w:val="single" w:sz="6" w:space="0" w:color="000000"/>
            </w:tcBorders>
            <w:shd w:val="clear" w:color="auto" w:fill="auto"/>
            <w:tcMar>
              <w:top w:w="120" w:type="dxa"/>
              <w:left w:w="180" w:type="dxa"/>
              <w:bottom w:w="120" w:type="dxa"/>
              <w:right w:w="180" w:type="dxa"/>
            </w:tcMar>
          </w:tcPr>
          <w:p w14:paraId="7C0A660E" w14:textId="77777777" w:rsidR="00B90450" w:rsidRPr="00CF127D" w:rsidRDefault="00000000" w:rsidP="00CF127D">
            <w:pPr>
              <w:pBdr>
                <w:top w:val="nil"/>
                <w:left w:val="nil"/>
                <w:bottom w:val="nil"/>
                <w:right w:val="nil"/>
                <w:between w:val="nil"/>
              </w:pBdr>
              <w:spacing w:before="120" w:after="120" w:line="240" w:lineRule="auto"/>
              <w:ind w:firstLine="0"/>
              <w:rPr>
                <w:rFonts w:ascii="Lucida Sans Unicode" w:eastAsia="Google Sans Text" w:hAnsi="Lucida Sans Unicode" w:cs="Lucida Sans Unicode"/>
                <w:b/>
                <w:color w:val="1B1C1D"/>
                <w:sz w:val="20"/>
                <w:szCs w:val="20"/>
              </w:rPr>
            </w:pPr>
            <w:r w:rsidRPr="00CF127D">
              <w:rPr>
                <w:rFonts w:ascii="Lucida Sans Unicode" w:eastAsia="Google Sans Text" w:hAnsi="Lucida Sans Unicode" w:cs="Lucida Sans Unicode"/>
                <w:b/>
                <w:color w:val="1B1C1D"/>
                <w:sz w:val="20"/>
                <w:szCs w:val="20"/>
              </w:rPr>
              <w:t>Computational Formula</w:t>
            </w:r>
          </w:p>
        </w:tc>
      </w:tr>
      <w:tr w:rsidR="00370B78" w14:paraId="3CA2ED4F" w14:textId="77777777" w:rsidTr="00486559">
        <w:tc>
          <w:tcPr>
            <w:tcW w:w="3330" w:type="dxa"/>
            <w:tcBorders>
              <w:top w:val="single" w:sz="6" w:space="0" w:color="000000"/>
            </w:tcBorders>
            <w:shd w:val="clear" w:color="auto" w:fill="auto"/>
            <w:tcMar>
              <w:top w:w="120" w:type="dxa"/>
              <w:left w:w="180" w:type="dxa"/>
              <w:bottom w:w="120" w:type="dxa"/>
              <w:right w:w="180" w:type="dxa"/>
            </w:tcMar>
          </w:tcPr>
          <w:p w14:paraId="7AB14C9B" w14:textId="77777777" w:rsidR="00486559" w:rsidRDefault="00350E0B" w:rsidP="00CF127D">
            <w:pPr>
              <w:pBdr>
                <w:top w:val="nil"/>
                <w:left w:val="nil"/>
                <w:bottom w:val="nil"/>
                <w:right w:val="nil"/>
                <w:between w:val="nil"/>
              </w:pBdr>
              <w:spacing w:line="240" w:lineRule="auto"/>
              <w:ind w:firstLine="0"/>
              <w:rPr>
                <w:rFonts w:ascii="Courier" w:eastAsia="Google Sans Text" w:hAnsi="Courier" w:cs="Lucida Sans Unicode"/>
                <w:color w:val="723335"/>
                <w:sz w:val="21"/>
                <w:szCs w:val="21"/>
                <w:bdr w:val="single" w:sz="6" w:space="0" w:color="CDCCC4"/>
                <w:shd w:val="clear" w:color="auto" w:fill="E8E6DE"/>
              </w:rPr>
            </w:pPr>
            <w:proofErr w:type="spellStart"/>
            <w:r w:rsidRPr="00350E0B">
              <w:rPr>
                <w:rFonts w:ascii="Courier" w:eastAsia="Google Sans Text" w:hAnsi="Courier" w:cs="Lucida Sans Unicode"/>
                <w:color w:val="723335"/>
                <w:sz w:val="21"/>
                <w:szCs w:val="21"/>
                <w:bdr w:val="single" w:sz="6" w:space="0" w:color="CDCCC4"/>
                <w:shd w:val="clear" w:color="auto" w:fill="E8E6DE"/>
              </w:rPr>
              <w:t>early_engagement</w:t>
            </w:r>
            <w:proofErr w:type="spellEnd"/>
            <w:r w:rsidRPr="00350E0B">
              <w:rPr>
                <w:rFonts w:ascii="Courier" w:eastAsia="Google Sans Text" w:hAnsi="Courier" w:cs="Lucida Sans Unicode"/>
                <w:color w:val="723335"/>
                <w:sz w:val="21"/>
                <w:szCs w:val="21"/>
                <w:bdr w:val="single" w:sz="6" w:space="0" w:color="CDCCC4"/>
                <w:shd w:val="clear" w:color="auto" w:fill="E8E6DE"/>
              </w:rPr>
              <w:t>_</w:t>
            </w:r>
          </w:p>
          <w:p w14:paraId="561BB226" w14:textId="63A98DC9" w:rsidR="00B90450" w:rsidRPr="00CF127D" w:rsidRDefault="00350E0B" w:rsidP="00CF127D">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350E0B">
              <w:rPr>
                <w:rFonts w:ascii="Courier" w:eastAsia="Google Sans Text" w:hAnsi="Courier" w:cs="Lucida Sans Unicode"/>
                <w:color w:val="723335"/>
                <w:sz w:val="21"/>
                <w:szCs w:val="21"/>
                <w:bdr w:val="single" w:sz="6" w:space="0" w:color="CDCCC4"/>
                <w:shd w:val="clear" w:color="auto" w:fill="E8E6DE"/>
              </w:rPr>
              <w:t>intensity</w:t>
            </w:r>
          </w:p>
        </w:tc>
        <w:tc>
          <w:tcPr>
            <w:tcW w:w="2160" w:type="dxa"/>
            <w:tcBorders>
              <w:top w:val="single" w:sz="6" w:space="0" w:color="000000"/>
            </w:tcBorders>
            <w:shd w:val="clear" w:color="auto" w:fill="auto"/>
            <w:tcMar>
              <w:top w:w="120" w:type="dxa"/>
              <w:left w:w="180" w:type="dxa"/>
              <w:bottom w:w="120" w:type="dxa"/>
              <w:right w:w="180" w:type="dxa"/>
            </w:tcMar>
          </w:tcPr>
          <w:p w14:paraId="7F8E49A5" w14:textId="06F0E179" w:rsidR="00B90450" w:rsidRPr="00CF127D" w:rsidRDefault="00350E0B" w:rsidP="00CF127D">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350E0B">
              <w:rPr>
                <w:rFonts w:ascii="Lucida Sans Unicode" w:eastAsia="Google Sans Text" w:hAnsi="Lucida Sans Unicode" w:cs="Lucida Sans Unicode"/>
                <w:color w:val="1B1C1D"/>
                <w:sz w:val="20"/>
                <w:szCs w:val="20"/>
              </w:rPr>
              <w:t>Total VLE interactions in first quarter of module. Early disengagement predicts failure; higher engagement correlates with persistence.</w:t>
            </w:r>
          </w:p>
        </w:tc>
        <w:tc>
          <w:tcPr>
            <w:tcW w:w="3870" w:type="dxa"/>
            <w:tcBorders>
              <w:top w:val="single" w:sz="6" w:space="0" w:color="000000"/>
            </w:tcBorders>
            <w:shd w:val="clear" w:color="auto" w:fill="auto"/>
            <w:tcMar>
              <w:top w:w="120" w:type="dxa"/>
              <w:left w:w="180" w:type="dxa"/>
              <w:bottom w:w="120" w:type="dxa"/>
              <w:right w:w="180" w:type="dxa"/>
            </w:tcMar>
          </w:tcPr>
          <w:p w14:paraId="10AC4A16" w14:textId="20CFB7C8" w:rsidR="00B90450" w:rsidRPr="00CF127D" w:rsidRDefault="00350E0B" w:rsidP="00CF127D">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350E0B">
              <w:rPr>
                <w:rFonts w:ascii="Lucida Sans Unicode" w:eastAsia="Google Sans Text" w:hAnsi="Lucida Sans Unicode" w:cs="Lucida Sans Unicode"/>
                <w:color w:val="1B1C1D"/>
                <w:sz w:val="20"/>
                <w:szCs w:val="20"/>
              </w:rPr>
              <w:t>Sum of</w:t>
            </w:r>
            <w:r w:rsidR="00486559">
              <w:rPr>
                <w:rFonts w:ascii="Lucida Sans Unicode" w:eastAsia="Google Sans Text" w:hAnsi="Lucida Sans Unicode" w:cs="Lucida Sans Unicode"/>
                <w:color w:val="1B1C1D"/>
                <w:sz w:val="20"/>
                <w:szCs w:val="20"/>
              </w:rPr>
              <w:t xml:space="preserve"> </w:t>
            </w:r>
            <w:proofErr w:type="spellStart"/>
            <w:r w:rsidR="00486559" w:rsidRPr="00486559">
              <w:rPr>
                <w:rFonts w:ascii="Courier" w:eastAsia="Google Sans Text" w:hAnsi="Courier" w:cs="Lucida Sans Unicode"/>
                <w:color w:val="723335"/>
                <w:sz w:val="21"/>
                <w:szCs w:val="21"/>
                <w:bdr w:val="single" w:sz="6" w:space="0" w:color="CDCCC4"/>
                <w:shd w:val="clear" w:color="auto" w:fill="E8E6DE"/>
              </w:rPr>
              <w:t>studentVle.sum_click</w:t>
            </w:r>
            <w:proofErr w:type="spellEnd"/>
            <w:r w:rsidRPr="00350E0B">
              <w:rPr>
                <w:rFonts w:ascii="Lucida Sans Unicode" w:eastAsia="Google Sans Text" w:hAnsi="Lucida Sans Unicode" w:cs="Lucida Sans Unicode"/>
                <w:color w:val="1B1C1D"/>
                <w:sz w:val="20"/>
                <w:szCs w:val="20"/>
              </w:rPr>
              <w:t xml:space="preserve"> where date ≤ 0.25 × </w:t>
            </w:r>
            <w:proofErr w:type="spellStart"/>
            <w:r w:rsidR="00486559" w:rsidRPr="00486559">
              <w:rPr>
                <w:rFonts w:ascii="Courier" w:eastAsia="Google Sans Text" w:hAnsi="Courier" w:cs="Lucida Sans Unicode"/>
                <w:color w:val="723335"/>
                <w:sz w:val="21"/>
                <w:szCs w:val="21"/>
                <w:bdr w:val="single" w:sz="6" w:space="0" w:color="CDCCC4"/>
                <w:shd w:val="clear" w:color="auto" w:fill="E8E6DE"/>
              </w:rPr>
              <w:t>module_presentation_length</w:t>
            </w:r>
            <w:proofErr w:type="spellEnd"/>
            <w:r w:rsidR="00486559" w:rsidRPr="00CF127D">
              <w:rPr>
                <w:rFonts w:ascii="Lucida Sans Unicode" w:eastAsia="Google Sans Text" w:hAnsi="Lucida Sans Unicode" w:cs="Lucida Sans Unicode"/>
                <w:color w:val="1B1C1D"/>
                <w:sz w:val="20"/>
                <w:szCs w:val="20"/>
              </w:rPr>
              <w:t>.</w:t>
            </w:r>
          </w:p>
        </w:tc>
      </w:tr>
      <w:tr w:rsidR="00370B78" w14:paraId="6C4A95F7" w14:textId="77777777" w:rsidTr="00486559">
        <w:tc>
          <w:tcPr>
            <w:tcW w:w="3330" w:type="dxa"/>
            <w:shd w:val="clear" w:color="auto" w:fill="auto"/>
            <w:tcMar>
              <w:top w:w="120" w:type="dxa"/>
              <w:left w:w="180" w:type="dxa"/>
              <w:bottom w:w="120" w:type="dxa"/>
              <w:right w:w="180" w:type="dxa"/>
            </w:tcMar>
          </w:tcPr>
          <w:p w14:paraId="41777E77" w14:textId="77777777" w:rsidR="00486559" w:rsidRDefault="00486559" w:rsidP="00486559">
            <w:pPr>
              <w:pBdr>
                <w:top w:val="nil"/>
                <w:left w:val="nil"/>
                <w:bottom w:val="nil"/>
                <w:right w:val="nil"/>
                <w:between w:val="nil"/>
              </w:pBdr>
              <w:spacing w:line="240" w:lineRule="auto"/>
              <w:ind w:firstLine="0"/>
              <w:rPr>
                <w:rFonts w:ascii="Courier" w:eastAsia="Google Sans Text" w:hAnsi="Courier" w:cs="Lucida Sans Unicode"/>
                <w:color w:val="723335"/>
                <w:sz w:val="21"/>
                <w:szCs w:val="21"/>
                <w:bdr w:val="single" w:sz="6" w:space="0" w:color="CDCCC4"/>
                <w:shd w:val="clear" w:color="auto" w:fill="E8E6DE"/>
              </w:rPr>
            </w:pPr>
            <w:proofErr w:type="spellStart"/>
            <w:r w:rsidRPr="00486559">
              <w:rPr>
                <w:rFonts w:ascii="Courier" w:eastAsia="Google Sans Text" w:hAnsi="Courier" w:cs="Lucida Sans Unicode"/>
                <w:color w:val="723335"/>
                <w:sz w:val="21"/>
                <w:szCs w:val="21"/>
                <w:bdr w:val="single" w:sz="6" w:space="0" w:color="CDCCC4"/>
                <w:shd w:val="clear" w:color="auto" w:fill="E8E6DE"/>
              </w:rPr>
              <w:t>resource_access</w:t>
            </w:r>
            <w:proofErr w:type="spellEnd"/>
            <w:r w:rsidRPr="00486559">
              <w:rPr>
                <w:rFonts w:ascii="Courier" w:eastAsia="Google Sans Text" w:hAnsi="Courier" w:cs="Lucida Sans Unicode"/>
                <w:color w:val="723335"/>
                <w:sz w:val="21"/>
                <w:szCs w:val="21"/>
                <w:bdr w:val="single" w:sz="6" w:space="0" w:color="CDCCC4"/>
                <w:shd w:val="clear" w:color="auto" w:fill="E8E6DE"/>
              </w:rPr>
              <w:t>_</w:t>
            </w:r>
          </w:p>
          <w:p w14:paraId="5176B5D5" w14:textId="6783AC57" w:rsidR="00B90450" w:rsidRPr="00CF127D" w:rsidRDefault="00486559" w:rsidP="00486559">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486559">
              <w:rPr>
                <w:rFonts w:ascii="Courier" w:eastAsia="Google Sans Text" w:hAnsi="Courier" w:cs="Lucida Sans Unicode"/>
                <w:color w:val="723335"/>
                <w:sz w:val="21"/>
                <w:szCs w:val="21"/>
                <w:bdr w:val="single" w:sz="6" w:space="0" w:color="CDCCC4"/>
                <w:shd w:val="clear" w:color="auto" w:fill="E8E6DE"/>
              </w:rPr>
              <w:t>diversity</w:t>
            </w:r>
          </w:p>
        </w:tc>
        <w:tc>
          <w:tcPr>
            <w:tcW w:w="2160" w:type="dxa"/>
            <w:shd w:val="clear" w:color="auto" w:fill="auto"/>
            <w:tcMar>
              <w:top w:w="120" w:type="dxa"/>
              <w:left w:w="180" w:type="dxa"/>
              <w:bottom w:w="120" w:type="dxa"/>
              <w:right w:w="180" w:type="dxa"/>
            </w:tcMar>
          </w:tcPr>
          <w:p w14:paraId="522A86D1" w14:textId="37E70CD7" w:rsidR="00B90450" w:rsidRPr="00CF127D" w:rsidRDefault="00486559" w:rsidP="00CF127D">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486559">
              <w:rPr>
                <w:rFonts w:ascii="Lucida Sans Unicode" w:eastAsia="Google Sans Text" w:hAnsi="Lucida Sans Unicode" w:cs="Lucida Sans Unicode"/>
                <w:color w:val="1B1C1D"/>
                <w:sz w:val="20"/>
                <w:szCs w:val="20"/>
              </w:rPr>
              <w:t>Breadth of material exploration in early window. Diverse resource use indicates deeper engagement and self-regulated learning.</w:t>
            </w:r>
          </w:p>
        </w:tc>
        <w:tc>
          <w:tcPr>
            <w:tcW w:w="3870" w:type="dxa"/>
            <w:shd w:val="clear" w:color="auto" w:fill="auto"/>
            <w:tcMar>
              <w:top w:w="120" w:type="dxa"/>
              <w:left w:w="180" w:type="dxa"/>
              <w:bottom w:w="120" w:type="dxa"/>
              <w:right w:w="180" w:type="dxa"/>
            </w:tcMar>
          </w:tcPr>
          <w:p w14:paraId="4482E2FB" w14:textId="32D15E82" w:rsidR="00B90450" w:rsidRPr="00CF127D" w:rsidRDefault="00486559" w:rsidP="00CF127D">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486559">
              <w:rPr>
                <w:rFonts w:ascii="Lucida Sans Unicode" w:eastAsia="Google Sans Text" w:hAnsi="Lucida Sans Unicode" w:cs="Lucida Sans Unicode"/>
                <w:color w:val="1B1C1D"/>
                <w:sz w:val="20"/>
                <w:szCs w:val="20"/>
              </w:rPr>
              <w:t xml:space="preserve">Count of unique </w:t>
            </w:r>
            <w:proofErr w:type="spellStart"/>
            <w:r w:rsidRPr="00486559">
              <w:rPr>
                <w:rFonts w:ascii="Courier" w:eastAsia="Google Sans Text" w:hAnsi="Courier" w:cs="Lucida Sans Unicode"/>
                <w:color w:val="723335"/>
                <w:sz w:val="21"/>
                <w:szCs w:val="21"/>
                <w:bdr w:val="single" w:sz="6" w:space="0" w:color="CDCCC4"/>
                <w:shd w:val="clear" w:color="auto" w:fill="E8E6DE"/>
              </w:rPr>
              <w:t>studentVle</w:t>
            </w:r>
            <w:proofErr w:type="spellEnd"/>
            <w:r w:rsidRPr="00486559">
              <w:rPr>
                <w:rFonts w:ascii="Courier" w:eastAsia="Google Sans Text" w:hAnsi="Courier" w:cs="Lucida Sans Unicode"/>
                <w:color w:val="723335"/>
                <w:sz w:val="21"/>
                <w:szCs w:val="21"/>
                <w:bdr w:val="single" w:sz="6" w:space="0" w:color="CDCCC4"/>
                <w:shd w:val="clear" w:color="auto" w:fill="E8E6DE"/>
              </w:rPr>
              <w:t>.</w:t>
            </w:r>
            <w:r w:rsidRPr="00486559">
              <w:t xml:space="preserve"> </w:t>
            </w:r>
            <w:proofErr w:type="spellStart"/>
            <w:r w:rsidRPr="00486559">
              <w:rPr>
                <w:rFonts w:ascii="Courier" w:eastAsia="Google Sans Text" w:hAnsi="Courier" w:cs="Lucida Sans Unicode"/>
                <w:color w:val="723335"/>
                <w:sz w:val="21"/>
                <w:szCs w:val="21"/>
                <w:bdr w:val="single" w:sz="6" w:space="0" w:color="CDCCC4"/>
                <w:shd w:val="clear" w:color="auto" w:fill="E8E6DE"/>
              </w:rPr>
              <w:t>id_site</w:t>
            </w:r>
            <w:proofErr w:type="spellEnd"/>
            <w:r w:rsidRPr="00486559">
              <w:rPr>
                <w:rFonts w:ascii="Lucida Sans Unicode" w:eastAsia="Google Sans Text" w:hAnsi="Lucida Sans Unicode" w:cs="Lucida Sans Unicode"/>
                <w:color w:val="1B1C1D"/>
                <w:sz w:val="20"/>
                <w:szCs w:val="20"/>
              </w:rPr>
              <w:t xml:space="preserve"> in first 25% window</w:t>
            </w:r>
            <w:r>
              <w:rPr>
                <w:rFonts w:ascii="Lucida Sans Unicode" w:eastAsia="Google Sans Text" w:hAnsi="Lucida Sans Unicode" w:cs="Lucida Sans Unicode"/>
                <w:color w:val="1B1C1D"/>
                <w:sz w:val="20"/>
                <w:szCs w:val="20"/>
              </w:rPr>
              <w:t>.</w:t>
            </w:r>
          </w:p>
        </w:tc>
      </w:tr>
      <w:tr w:rsidR="00FB0EE5" w14:paraId="0662A409" w14:textId="77777777" w:rsidTr="00486559">
        <w:tc>
          <w:tcPr>
            <w:tcW w:w="3330" w:type="dxa"/>
            <w:tcBorders>
              <w:bottom w:val="single" w:sz="4" w:space="0" w:color="auto"/>
            </w:tcBorders>
            <w:shd w:val="clear" w:color="auto" w:fill="auto"/>
            <w:tcMar>
              <w:top w:w="120" w:type="dxa"/>
              <w:left w:w="180" w:type="dxa"/>
              <w:bottom w:w="120" w:type="dxa"/>
              <w:right w:w="180" w:type="dxa"/>
            </w:tcMar>
          </w:tcPr>
          <w:p w14:paraId="6BA0A561" w14:textId="4CDB29B2" w:rsidR="00FB0EE5" w:rsidRPr="00E85FA4" w:rsidRDefault="00486559" w:rsidP="00FB0EE5">
            <w:pPr>
              <w:pBdr>
                <w:top w:val="nil"/>
                <w:left w:val="nil"/>
                <w:bottom w:val="nil"/>
                <w:right w:val="nil"/>
                <w:between w:val="nil"/>
              </w:pBdr>
              <w:spacing w:line="240" w:lineRule="auto"/>
              <w:ind w:firstLine="0"/>
              <w:rPr>
                <w:rFonts w:ascii="Courier" w:eastAsia="Google Sans Text" w:hAnsi="Courier" w:cs="Lucida Sans Unicode"/>
                <w:color w:val="723335"/>
                <w:sz w:val="21"/>
                <w:szCs w:val="21"/>
                <w:bdr w:val="single" w:sz="6" w:space="0" w:color="CDCCC4"/>
                <w:shd w:val="clear" w:color="auto" w:fill="E8E6DE"/>
              </w:rPr>
            </w:pPr>
            <w:proofErr w:type="spellStart"/>
            <w:r w:rsidRPr="00486559">
              <w:rPr>
                <w:rFonts w:ascii="Courier" w:eastAsia="Google Sans Text" w:hAnsi="Courier" w:cs="Lucida Sans Unicode"/>
                <w:color w:val="723335"/>
                <w:sz w:val="21"/>
                <w:szCs w:val="21"/>
                <w:bdr w:val="single" w:sz="6" w:space="0" w:color="CDCCC4"/>
                <w:shd w:val="clear" w:color="auto" w:fill="E8E6DE"/>
              </w:rPr>
              <w:t>interaction_consistency</w:t>
            </w:r>
            <w:proofErr w:type="spellEnd"/>
          </w:p>
        </w:tc>
        <w:tc>
          <w:tcPr>
            <w:tcW w:w="2160" w:type="dxa"/>
            <w:tcBorders>
              <w:bottom w:val="single" w:sz="4" w:space="0" w:color="auto"/>
            </w:tcBorders>
            <w:shd w:val="clear" w:color="auto" w:fill="auto"/>
            <w:tcMar>
              <w:top w:w="120" w:type="dxa"/>
              <w:left w:w="180" w:type="dxa"/>
              <w:bottom w:w="120" w:type="dxa"/>
              <w:right w:w="180" w:type="dxa"/>
            </w:tcMar>
          </w:tcPr>
          <w:p w14:paraId="0CF57ABE" w14:textId="60F5A349" w:rsidR="00FB0EE5" w:rsidRPr="00CF127D" w:rsidRDefault="00486559" w:rsidP="00FB0EE5">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486559">
              <w:rPr>
                <w:rFonts w:ascii="Lucida Sans Unicode" w:eastAsia="Google Sans Text" w:hAnsi="Lucida Sans Unicode" w:cs="Lucida Sans Unicode"/>
                <w:color w:val="1B1C1D"/>
                <w:sz w:val="20"/>
                <w:szCs w:val="20"/>
              </w:rPr>
              <w:t>Variability in daily engagement patterns. Erratic patterns signal difficulty maintaining consistent study habits.</w:t>
            </w:r>
          </w:p>
        </w:tc>
        <w:tc>
          <w:tcPr>
            <w:tcW w:w="3870" w:type="dxa"/>
            <w:tcBorders>
              <w:bottom w:val="single" w:sz="4" w:space="0" w:color="auto"/>
            </w:tcBorders>
            <w:shd w:val="clear" w:color="auto" w:fill="auto"/>
            <w:tcMar>
              <w:top w:w="120" w:type="dxa"/>
              <w:left w:w="180" w:type="dxa"/>
              <w:bottom w:w="120" w:type="dxa"/>
              <w:right w:w="180" w:type="dxa"/>
            </w:tcMar>
          </w:tcPr>
          <w:p w14:paraId="40729248" w14:textId="619E2A45" w:rsidR="00FB0EE5" w:rsidRPr="00CF127D" w:rsidRDefault="00486559" w:rsidP="00FB0EE5">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486559">
              <w:rPr>
                <w:rFonts w:ascii="Lucida Sans Unicode" w:eastAsia="Google Sans Text" w:hAnsi="Lucida Sans Unicode" w:cs="Lucida Sans Unicode"/>
                <w:color w:val="1B1C1D"/>
                <w:sz w:val="20"/>
                <w:szCs w:val="20"/>
              </w:rPr>
              <w:t xml:space="preserve">Standard deviation of daily </w:t>
            </w:r>
            <w:proofErr w:type="spellStart"/>
            <w:r w:rsidRPr="00486559">
              <w:rPr>
                <w:rFonts w:ascii="Courier" w:eastAsia="Google Sans Text" w:hAnsi="Courier" w:cs="Lucida Sans Unicode"/>
                <w:color w:val="723335"/>
                <w:sz w:val="21"/>
                <w:szCs w:val="21"/>
                <w:bdr w:val="single" w:sz="6" w:space="0" w:color="CDCCC4"/>
                <w:shd w:val="clear" w:color="auto" w:fill="E8E6DE"/>
              </w:rPr>
              <w:t>studentVle.sum_click</w:t>
            </w:r>
            <w:proofErr w:type="spellEnd"/>
            <w:r w:rsidRPr="00350E0B">
              <w:rPr>
                <w:rFonts w:ascii="Lucida Sans Unicode" w:eastAsia="Google Sans Text" w:hAnsi="Lucida Sans Unicode" w:cs="Lucida Sans Unicode"/>
                <w:color w:val="1B1C1D"/>
                <w:sz w:val="20"/>
                <w:szCs w:val="20"/>
              </w:rPr>
              <w:t xml:space="preserve"> </w:t>
            </w:r>
            <w:r w:rsidRPr="00486559">
              <w:rPr>
                <w:rFonts w:ascii="Lucida Sans Unicode" w:eastAsia="Google Sans Text" w:hAnsi="Lucida Sans Unicode" w:cs="Lucida Sans Unicode"/>
                <w:color w:val="1B1C1D"/>
                <w:sz w:val="20"/>
                <w:szCs w:val="20"/>
              </w:rPr>
              <w:t>aggregated by date in first 25% window</w:t>
            </w:r>
            <w:r w:rsidR="00FB0EE5" w:rsidRPr="008778AC">
              <w:rPr>
                <w:rFonts w:ascii="Lucida Sans Unicode" w:eastAsia="Google Sans Text" w:hAnsi="Lucida Sans Unicode" w:cs="Lucida Sans Unicode"/>
                <w:color w:val="1B1C1D"/>
                <w:sz w:val="20"/>
                <w:szCs w:val="20"/>
              </w:rPr>
              <w:t>.</w:t>
            </w:r>
          </w:p>
        </w:tc>
      </w:tr>
    </w:tbl>
    <w:p w14:paraId="5093A4D3" w14:textId="77777777" w:rsidR="007F4E09" w:rsidRDefault="007F4E09" w:rsidP="00FB0EE5">
      <w:pPr>
        <w:spacing w:line="240" w:lineRule="auto"/>
        <w:ind w:firstLine="0"/>
        <w:contextualSpacing w:val="0"/>
        <w:rPr>
          <w:rFonts w:ascii="Lucida Sans Unicode" w:hAnsi="Lucida Sans Unicode" w:cs="Lucida Sans Unicode"/>
          <w:sz w:val="20"/>
          <w:szCs w:val="20"/>
        </w:rPr>
      </w:pPr>
    </w:p>
    <w:p w14:paraId="32BDF803" w14:textId="77777777" w:rsidR="00486559" w:rsidRDefault="00486559" w:rsidP="00FB0EE5">
      <w:pPr>
        <w:spacing w:line="240" w:lineRule="auto"/>
        <w:ind w:firstLine="0"/>
        <w:contextualSpacing w:val="0"/>
        <w:rPr>
          <w:rFonts w:ascii="Lucida Sans Unicode" w:hAnsi="Lucida Sans Unicode" w:cs="Lucida Sans Unicode"/>
          <w:sz w:val="20"/>
          <w:szCs w:val="20"/>
        </w:rPr>
      </w:pPr>
    </w:p>
    <w:p w14:paraId="04793392" w14:textId="77777777" w:rsidR="00486559" w:rsidRDefault="00486559" w:rsidP="00FB0EE5">
      <w:pPr>
        <w:spacing w:line="240" w:lineRule="auto"/>
        <w:ind w:firstLine="0"/>
        <w:contextualSpacing w:val="0"/>
        <w:rPr>
          <w:rFonts w:ascii="Lucida Sans Unicode" w:hAnsi="Lucida Sans Unicode" w:cs="Lucida Sans Unicode"/>
          <w:sz w:val="20"/>
          <w:szCs w:val="20"/>
        </w:rPr>
      </w:pPr>
    </w:p>
    <w:tbl>
      <w:tblPr>
        <w:tblW w:w="9360" w:type="dxa"/>
        <w:tblBorders>
          <w:top w:val="single" w:sz="6" w:space="0" w:color="000000"/>
          <w:bottom w:val="single" w:sz="6" w:space="0" w:color="000000"/>
        </w:tblBorders>
        <w:tblLayout w:type="fixed"/>
        <w:tblLook w:val="0600" w:firstRow="0" w:lastRow="0" w:firstColumn="0" w:lastColumn="0" w:noHBand="1" w:noVBand="1"/>
      </w:tblPr>
      <w:tblGrid>
        <w:gridCol w:w="3330"/>
        <w:gridCol w:w="2160"/>
        <w:gridCol w:w="3870"/>
      </w:tblGrid>
      <w:tr w:rsidR="00486559" w14:paraId="0061145E" w14:textId="77777777" w:rsidTr="00A5038C">
        <w:tc>
          <w:tcPr>
            <w:tcW w:w="3330" w:type="dxa"/>
            <w:tcBorders>
              <w:top w:val="single" w:sz="6" w:space="0" w:color="000000"/>
              <w:bottom w:val="single" w:sz="6" w:space="0" w:color="000000"/>
            </w:tcBorders>
            <w:shd w:val="clear" w:color="auto" w:fill="auto"/>
            <w:tcMar>
              <w:top w:w="120" w:type="dxa"/>
              <w:left w:w="180" w:type="dxa"/>
              <w:bottom w:w="120" w:type="dxa"/>
              <w:right w:w="180" w:type="dxa"/>
            </w:tcMar>
          </w:tcPr>
          <w:p w14:paraId="7D125116" w14:textId="77777777" w:rsidR="00486559" w:rsidRPr="00CF127D" w:rsidRDefault="00486559" w:rsidP="00A5038C">
            <w:pPr>
              <w:pBdr>
                <w:top w:val="nil"/>
                <w:left w:val="nil"/>
                <w:bottom w:val="nil"/>
                <w:right w:val="nil"/>
                <w:between w:val="nil"/>
              </w:pBdr>
              <w:spacing w:before="120" w:after="120" w:line="240" w:lineRule="auto"/>
              <w:ind w:firstLine="0"/>
              <w:rPr>
                <w:rFonts w:ascii="Lucida Sans Unicode" w:eastAsia="Google Sans Text" w:hAnsi="Lucida Sans Unicode" w:cs="Lucida Sans Unicode"/>
                <w:b/>
                <w:color w:val="1B1C1D"/>
                <w:sz w:val="20"/>
                <w:szCs w:val="20"/>
              </w:rPr>
            </w:pPr>
            <w:r w:rsidRPr="00CF127D">
              <w:rPr>
                <w:rFonts w:ascii="Lucida Sans Unicode" w:eastAsia="Google Sans Text" w:hAnsi="Lucida Sans Unicode" w:cs="Lucida Sans Unicode"/>
                <w:b/>
                <w:color w:val="1B1C1D"/>
                <w:sz w:val="20"/>
                <w:szCs w:val="20"/>
              </w:rPr>
              <w:lastRenderedPageBreak/>
              <w:t>Feature Name</w:t>
            </w:r>
          </w:p>
        </w:tc>
        <w:tc>
          <w:tcPr>
            <w:tcW w:w="2160" w:type="dxa"/>
            <w:tcBorders>
              <w:top w:val="single" w:sz="6" w:space="0" w:color="000000"/>
              <w:bottom w:val="single" w:sz="6" w:space="0" w:color="000000"/>
            </w:tcBorders>
            <w:shd w:val="clear" w:color="auto" w:fill="auto"/>
            <w:tcMar>
              <w:top w:w="120" w:type="dxa"/>
              <w:left w:w="180" w:type="dxa"/>
              <w:bottom w:w="120" w:type="dxa"/>
              <w:right w:w="180" w:type="dxa"/>
            </w:tcMar>
          </w:tcPr>
          <w:p w14:paraId="42BDC482" w14:textId="77777777" w:rsidR="00486559" w:rsidRPr="00CF127D" w:rsidRDefault="00486559" w:rsidP="00A5038C">
            <w:pPr>
              <w:pBdr>
                <w:top w:val="nil"/>
                <w:left w:val="nil"/>
                <w:bottom w:val="nil"/>
                <w:right w:val="nil"/>
                <w:between w:val="nil"/>
              </w:pBdr>
              <w:spacing w:before="120" w:after="120" w:line="240" w:lineRule="auto"/>
              <w:ind w:firstLine="0"/>
              <w:rPr>
                <w:rFonts w:ascii="Lucida Sans Unicode" w:eastAsia="Google Sans Text" w:hAnsi="Lucida Sans Unicode" w:cs="Lucida Sans Unicode"/>
                <w:b/>
                <w:color w:val="1B1C1D"/>
                <w:sz w:val="20"/>
                <w:szCs w:val="20"/>
              </w:rPr>
            </w:pPr>
            <w:r w:rsidRPr="00CF127D">
              <w:rPr>
                <w:rFonts w:ascii="Lucida Sans Unicode" w:eastAsia="Google Sans Text" w:hAnsi="Lucida Sans Unicode" w:cs="Lucida Sans Unicode"/>
                <w:b/>
                <w:color w:val="1B1C1D"/>
                <w:sz w:val="20"/>
                <w:szCs w:val="20"/>
              </w:rPr>
              <w:t>Description</w:t>
            </w:r>
          </w:p>
        </w:tc>
        <w:tc>
          <w:tcPr>
            <w:tcW w:w="3870" w:type="dxa"/>
            <w:tcBorders>
              <w:top w:val="single" w:sz="6" w:space="0" w:color="000000"/>
              <w:bottom w:val="single" w:sz="6" w:space="0" w:color="000000"/>
            </w:tcBorders>
            <w:shd w:val="clear" w:color="auto" w:fill="auto"/>
            <w:tcMar>
              <w:top w:w="120" w:type="dxa"/>
              <w:left w:w="180" w:type="dxa"/>
              <w:bottom w:w="120" w:type="dxa"/>
              <w:right w:w="180" w:type="dxa"/>
            </w:tcMar>
          </w:tcPr>
          <w:p w14:paraId="05289176" w14:textId="77777777" w:rsidR="00486559" w:rsidRPr="00CF127D" w:rsidRDefault="00486559" w:rsidP="00A5038C">
            <w:pPr>
              <w:pBdr>
                <w:top w:val="nil"/>
                <w:left w:val="nil"/>
                <w:bottom w:val="nil"/>
                <w:right w:val="nil"/>
                <w:between w:val="nil"/>
              </w:pBdr>
              <w:spacing w:before="120" w:after="120" w:line="240" w:lineRule="auto"/>
              <w:ind w:firstLine="0"/>
              <w:rPr>
                <w:rFonts w:ascii="Lucida Sans Unicode" w:eastAsia="Google Sans Text" w:hAnsi="Lucida Sans Unicode" w:cs="Lucida Sans Unicode"/>
                <w:b/>
                <w:color w:val="1B1C1D"/>
                <w:sz w:val="20"/>
                <w:szCs w:val="20"/>
              </w:rPr>
            </w:pPr>
            <w:r w:rsidRPr="00CF127D">
              <w:rPr>
                <w:rFonts w:ascii="Lucida Sans Unicode" w:eastAsia="Google Sans Text" w:hAnsi="Lucida Sans Unicode" w:cs="Lucida Sans Unicode"/>
                <w:b/>
                <w:color w:val="1B1C1D"/>
                <w:sz w:val="20"/>
                <w:szCs w:val="20"/>
              </w:rPr>
              <w:t>Computational Formula</w:t>
            </w:r>
          </w:p>
        </w:tc>
      </w:tr>
      <w:tr w:rsidR="00486559" w14:paraId="6BDEB736" w14:textId="77777777" w:rsidTr="00A5038C">
        <w:tc>
          <w:tcPr>
            <w:tcW w:w="3330" w:type="dxa"/>
            <w:tcBorders>
              <w:top w:val="single" w:sz="6" w:space="0" w:color="000000"/>
            </w:tcBorders>
            <w:shd w:val="clear" w:color="auto" w:fill="auto"/>
            <w:tcMar>
              <w:top w:w="120" w:type="dxa"/>
              <w:left w:w="180" w:type="dxa"/>
              <w:bottom w:w="120" w:type="dxa"/>
              <w:right w:w="180" w:type="dxa"/>
            </w:tcMar>
          </w:tcPr>
          <w:p w14:paraId="517347A5" w14:textId="074F2324" w:rsidR="00486559" w:rsidRPr="00CF127D" w:rsidRDefault="00486559" w:rsidP="00486559">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proofErr w:type="spellStart"/>
            <w:r w:rsidRPr="00486559">
              <w:rPr>
                <w:rFonts w:ascii="Courier" w:eastAsia="Google Sans Text" w:hAnsi="Courier" w:cs="Lucida Sans Unicode"/>
                <w:color w:val="723335"/>
                <w:sz w:val="21"/>
                <w:szCs w:val="21"/>
                <w:bdr w:val="single" w:sz="6" w:space="0" w:color="CDCCC4"/>
                <w:shd w:val="clear" w:color="auto" w:fill="E8E6DE"/>
              </w:rPr>
              <w:t>assessment_timeliness</w:t>
            </w:r>
            <w:proofErr w:type="spellEnd"/>
          </w:p>
        </w:tc>
        <w:tc>
          <w:tcPr>
            <w:tcW w:w="2160" w:type="dxa"/>
            <w:tcBorders>
              <w:top w:val="single" w:sz="6" w:space="0" w:color="000000"/>
            </w:tcBorders>
            <w:shd w:val="clear" w:color="auto" w:fill="auto"/>
            <w:tcMar>
              <w:top w:w="120" w:type="dxa"/>
              <w:left w:w="180" w:type="dxa"/>
              <w:bottom w:w="120" w:type="dxa"/>
              <w:right w:w="180" w:type="dxa"/>
            </w:tcMar>
          </w:tcPr>
          <w:p w14:paraId="4E90544A" w14:textId="7AEB333A" w:rsidR="00486559" w:rsidRPr="00CF127D" w:rsidRDefault="00486559" w:rsidP="00A5038C">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486559">
              <w:rPr>
                <w:rFonts w:ascii="Lucida Sans Unicode" w:eastAsia="Google Sans Text" w:hAnsi="Lucida Sans Unicode" w:cs="Lucida Sans Unicode"/>
                <w:color w:val="1B1C1D"/>
                <w:sz w:val="20"/>
                <w:szCs w:val="20"/>
              </w:rPr>
              <w:t>Average submission timing relative to deadlines. Late submissions correlate with time management issues and academic difficulty.</w:t>
            </w:r>
          </w:p>
        </w:tc>
        <w:tc>
          <w:tcPr>
            <w:tcW w:w="3870" w:type="dxa"/>
            <w:tcBorders>
              <w:top w:val="single" w:sz="6" w:space="0" w:color="000000"/>
            </w:tcBorders>
            <w:shd w:val="clear" w:color="auto" w:fill="auto"/>
            <w:tcMar>
              <w:top w:w="120" w:type="dxa"/>
              <w:left w:w="180" w:type="dxa"/>
              <w:bottom w:w="120" w:type="dxa"/>
              <w:right w:w="180" w:type="dxa"/>
            </w:tcMar>
          </w:tcPr>
          <w:p w14:paraId="11FE8270" w14:textId="1FDF541A" w:rsidR="00486559" w:rsidRPr="00CF127D" w:rsidRDefault="00486559" w:rsidP="00A5038C">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proofErr w:type="gramStart"/>
            <w:r>
              <w:rPr>
                <w:rFonts w:ascii="Courier" w:eastAsia="Google Sans Text" w:hAnsi="Courier" w:cs="Lucida Sans Unicode"/>
                <w:color w:val="723335"/>
                <w:sz w:val="21"/>
                <w:szCs w:val="21"/>
                <w:bdr w:val="single" w:sz="6" w:space="0" w:color="CDCCC4"/>
                <w:shd w:val="clear" w:color="auto" w:fill="E8E6DE"/>
              </w:rPr>
              <w:t>m</w:t>
            </w:r>
            <w:r w:rsidRPr="00486559">
              <w:rPr>
                <w:rFonts w:ascii="Courier" w:eastAsia="Google Sans Text" w:hAnsi="Courier" w:cs="Lucida Sans Unicode"/>
                <w:color w:val="723335"/>
                <w:sz w:val="21"/>
                <w:szCs w:val="21"/>
                <w:bdr w:val="single" w:sz="6" w:space="0" w:color="CDCCC4"/>
                <w:shd w:val="clear" w:color="auto" w:fill="E8E6DE"/>
              </w:rPr>
              <w:t>ean(</w:t>
            </w:r>
            <w:proofErr w:type="spellStart"/>
            <w:proofErr w:type="gramEnd"/>
            <w:r w:rsidRPr="00486559">
              <w:rPr>
                <w:rFonts w:ascii="Courier" w:eastAsia="Google Sans Text" w:hAnsi="Courier" w:cs="Lucida Sans Unicode"/>
                <w:color w:val="723335"/>
                <w:sz w:val="21"/>
                <w:szCs w:val="21"/>
                <w:bdr w:val="single" w:sz="6" w:space="0" w:color="CDCCC4"/>
                <w:shd w:val="clear" w:color="auto" w:fill="E8E6DE"/>
              </w:rPr>
              <w:t>studentAssessment.date_submitted</w:t>
            </w:r>
            <w:proofErr w:type="spellEnd"/>
            <w:r w:rsidRPr="00486559">
              <w:rPr>
                <w:rFonts w:ascii="Courier" w:eastAsia="Google Sans Text" w:hAnsi="Courier" w:cs="Lucida Sans Unicode"/>
                <w:color w:val="723335"/>
                <w:sz w:val="21"/>
                <w:szCs w:val="21"/>
                <w:bdr w:val="single" w:sz="6" w:space="0" w:color="CDCCC4"/>
                <w:shd w:val="clear" w:color="auto" w:fill="E8E6DE"/>
              </w:rPr>
              <w:t xml:space="preserve"> - </w:t>
            </w:r>
            <w:proofErr w:type="spellStart"/>
            <w:r w:rsidRPr="00486559">
              <w:rPr>
                <w:rFonts w:ascii="Courier" w:eastAsia="Google Sans Text" w:hAnsi="Courier" w:cs="Lucida Sans Unicode"/>
                <w:color w:val="723335"/>
                <w:sz w:val="21"/>
                <w:szCs w:val="21"/>
                <w:bdr w:val="single" w:sz="6" w:space="0" w:color="CDCCC4"/>
                <w:shd w:val="clear" w:color="auto" w:fill="E8E6DE"/>
              </w:rPr>
              <w:t>assessments.date</w:t>
            </w:r>
            <w:proofErr w:type="spellEnd"/>
            <w:r w:rsidRPr="00486559">
              <w:rPr>
                <w:rFonts w:ascii="Courier" w:eastAsia="Google Sans Text" w:hAnsi="Courier" w:cs="Lucida Sans Unicode"/>
                <w:color w:val="723335"/>
                <w:sz w:val="21"/>
                <w:szCs w:val="21"/>
                <w:bdr w:val="single" w:sz="6" w:space="0" w:color="CDCCC4"/>
                <w:shd w:val="clear" w:color="auto" w:fill="E8E6DE"/>
              </w:rPr>
              <w:t>)</w:t>
            </w:r>
            <w:r>
              <w:rPr>
                <w:rFonts w:ascii="Lucida Sans Unicode" w:eastAsia="Google Sans Text" w:hAnsi="Lucida Sans Unicode" w:cs="Lucida Sans Unicode"/>
                <w:color w:val="1B1C1D"/>
                <w:sz w:val="20"/>
                <w:szCs w:val="20"/>
              </w:rPr>
              <w:t xml:space="preserve"> </w:t>
            </w:r>
            <w:r w:rsidRPr="00486559">
              <w:rPr>
                <w:rFonts w:ascii="Lucida Sans Unicode" w:eastAsia="Google Sans Text" w:hAnsi="Lucida Sans Unicode" w:cs="Lucida Sans Unicode"/>
                <w:color w:val="1B1C1D"/>
                <w:sz w:val="20"/>
                <w:szCs w:val="20"/>
              </w:rPr>
              <w:t>for assessments in first 25% window</w:t>
            </w:r>
          </w:p>
        </w:tc>
      </w:tr>
      <w:tr w:rsidR="00486559" w14:paraId="38751A94" w14:textId="77777777" w:rsidTr="00A5038C">
        <w:tc>
          <w:tcPr>
            <w:tcW w:w="3330" w:type="dxa"/>
            <w:shd w:val="clear" w:color="auto" w:fill="auto"/>
            <w:tcMar>
              <w:top w:w="120" w:type="dxa"/>
              <w:left w:w="180" w:type="dxa"/>
              <w:bottom w:w="120" w:type="dxa"/>
              <w:right w:w="180" w:type="dxa"/>
            </w:tcMar>
          </w:tcPr>
          <w:p w14:paraId="375E6052" w14:textId="0675D47A" w:rsidR="00486559" w:rsidRPr="00CF127D" w:rsidRDefault="00AF388F" w:rsidP="00AF388F">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proofErr w:type="spellStart"/>
            <w:r w:rsidRPr="00AF388F">
              <w:rPr>
                <w:rFonts w:ascii="Courier" w:eastAsia="Google Sans Text" w:hAnsi="Courier" w:cs="Lucida Sans Unicode"/>
                <w:color w:val="723335"/>
                <w:sz w:val="21"/>
                <w:szCs w:val="21"/>
                <w:bdr w:val="single" w:sz="6" w:space="0" w:color="CDCCC4"/>
                <w:shd w:val="clear" w:color="auto" w:fill="E8E6DE"/>
              </w:rPr>
              <w:t>session_regularity</w:t>
            </w:r>
            <w:proofErr w:type="spellEnd"/>
          </w:p>
        </w:tc>
        <w:tc>
          <w:tcPr>
            <w:tcW w:w="2160" w:type="dxa"/>
            <w:shd w:val="clear" w:color="auto" w:fill="auto"/>
            <w:tcMar>
              <w:top w:w="120" w:type="dxa"/>
              <w:left w:w="180" w:type="dxa"/>
              <w:bottom w:w="120" w:type="dxa"/>
              <w:right w:w="180" w:type="dxa"/>
            </w:tcMar>
          </w:tcPr>
          <w:p w14:paraId="3AA1FD43" w14:textId="67958D1A" w:rsidR="00486559" w:rsidRPr="00CF127D" w:rsidRDefault="00AF388F" w:rsidP="00A5038C">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AF388F">
              <w:rPr>
                <w:rFonts w:ascii="Lucida Sans Unicode" w:eastAsia="Google Sans Text" w:hAnsi="Lucida Sans Unicode" w:cs="Lucida Sans Unicode"/>
                <w:color w:val="1B1C1D"/>
                <w:sz w:val="20"/>
                <w:szCs w:val="20"/>
              </w:rPr>
              <w:t>Consistency of study schedule. Irregular patterns suggest lack of structure or competing demands.</w:t>
            </w:r>
          </w:p>
        </w:tc>
        <w:tc>
          <w:tcPr>
            <w:tcW w:w="3870" w:type="dxa"/>
            <w:shd w:val="clear" w:color="auto" w:fill="auto"/>
            <w:tcMar>
              <w:top w:w="120" w:type="dxa"/>
              <w:left w:w="180" w:type="dxa"/>
              <w:bottom w:w="120" w:type="dxa"/>
              <w:right w:w="180" w:type="dxa"/>
            </w:tcMar>
          </w:tcPr>
          <w:p w14:paraId="737DB426" w14:textId="30176511" w:rsidR="00486559" w:rsidRPr="00CF127D" w:rsidRDefault="00AF388F" w:rsidP="00A5038C">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AF388F">
              <w:rPr>
                <w:rFonts w:ascii="Lucida Sans Unicode" w:eastAsia="Google Sans Text" w:hAnsi="Lucida Sans Unicode" w:cs="Lucida Sans Unicode"/>
                <w:color w:val="1B1C1D"/>
                <w:sz w:val="20"/>
                <w:szCs w:val="20"/>
              </w:rPr>
              <w:t xml:space="preserve">Coefficient of variation (σ/μ) of time gaps between consecutive active days in </w:t>
            </w:r>
            <w:proofErr w:type="spellStart"/>
            <w:r w:rsidRPr="00486559">
              <w:rPr>
                <w:rFonts w:ascii="Courier" w:eastAsia="Google Sans Text" w:hAnsi="Courier" w:cs="Lucida Sans Unicode"/>
                <w:color w:val="723335"/>
                <w:sz w:val="21"/>
                <w:szCs w:val="21"/>
                <w:bdr w:val="single" w:sz="6" w:space="0" w:color="CDCCC4"/>
                <w:shd w:val="clear" w:color="auto" w:fill="E8E6DE"/>
              </w:rPr>
              <w:t>studentVle</w:t>
            </w:r>
            <w:proofErr w:type="spellEnd"/>
            <w:r>
              <w:rPr>
                <w:rFonts w:ascii="Lucida Sans Unicode" w:eastAsia="Google Sans Text" w:hAnsi="Lucida Sans Unicode" w:cs="Lucida Sans Unicode"/>
                <w:color w:val="1B1C1D"/>
                <w:sz w:val="20"/>
                <w:szCs w:val="20"/>
              </w:rPr>
              <w:t>.</w:t>
            </w:r>
          </w:p>
        </w:tc>
      </w:tr>
    </w:tbl>
    <w:p w14:paraId="4D0612F6" w14:textId="77777777" w:rsidR="00486559" w:rsidRPr="00FB0EE5" w:rsidRDefault="00486559" w:rsidP="00FB0EE5">
      <w:pPr>
        <w:spacing w:line="240" w:lineRule="auto"/>
        <w:ind w:firstLine="0"/>
        <w:contextualSpacing w:val="0"/>
        <w:rPr>
          <w:rFonts w:ascii="Lucida Sans Unicode" w:hAnsi="Lucida Sans Unicode" w:cs="Lucida Sans Unicode"/>
          <w:sz w:val="20"/>
          <w:szCs w:val="20"/>
        </w:rPr>
      </w:pPr>
    </w:p>
    <w:p w14:paraId="0B6D2571" w14:textId="78A33610" w:rsidR="00B90450" w:rsidRDefault="00000000" w:rsidP="005C7CAA">
      <w:pPr>
        <w:pStyle w:val="Heading3"/>
      </w:pPr>
      <w:r w:rsidRPr="00E72C37">
        <w:rPr>
          <w:bCs/>
        </w:rPr>
        <w:t>Measures</w:t>
      </w:r>
      <w:r w:rsidRPr="00E72C37">
        <w:t xml:space="preserve"> and Variables</w:t>
      </w:r>
    </w:p>
    <w:p w14:paraId="56F0DB6B" w14:textId="02FDAB23" w:rsidR="00E72C37" w:rsidRPr="00914F39" w:rsidRDefault="00E72C37" w:rsidP="00E72C37">
      <w:pPr>
        <w:rPr>
          <w:rFonts w:ascii="Lucida Sans Unicode" w:hAnsi="Lucida Sans Unicode" w:cs="Lucida Sans Unicode"/>
          <w:sz w:val="20"/>
          <w:szCs w:val="20"/>
        </w:rPr>
      </w:pPr>
      <w:r w:rsidRPr="00E72C37">
        <w:t xml:space="preserve">This study employs different sets of variables to address each research question systematically. The following </w:t>
      </w:r>
      <w:r w:rsidRPr="00914F39">
        <w:rPr>
          <w:rFonts w:ascii="Lucida Sans Unicode" w:hAnsi="Lucida Sans Unicode" w:cs="Lucida Sans Unicode"/>
          <w:sz w:val="20"/>
          <w:szCs w:val="20"/>
        </w:rPr>
        <w:t>organization aligns variable definitions with their specific analytical purposes.</w:t>
      </w:r>
    </w:p>
    <w:p w14:paraId="4F9EDA18" w14:textId="068F9074" w:rsidR="00E72C37" w:rsidRPr="00914F39" w:rsidRDefault="00914F39" w:rsidP="00E72C37">
      <w:pPr>
        <w:rPr>
          <w:rFonts w:ascii="Lucida Sans Unicode" w:hAnsi="Lucida Sans Unicode" w:cs="Lucida Sans Unicode"/>
          <w:b/>
          <w:bCs/>
          <w:sz w:val="20"/>
          <w:szCs w:val="20"/>
        </w:rPr>
      </w:pPr>
      <w:r w:rsidRPr="00914F39">
        <w:rPr>
          <w:rFonts w:ascii="Lucida Sans Unicode" w:hAnsi="Lucida Sans Unicode" w:cs="Lucida Sans Unicode"/>
          <w:b/>
          <w:bCs/>
          <w:sz w:val="20"/>
          <w:szCs w:val="20"/>
        </w:rPr>
        <w:t xml:space="preserve">Variables for RQ1: Bias Extent Measurement. </w:t>
      </w:r>
    </w:p>
    <w:p w14:paraId="4EC4F42B" w14:textId="4AF5789C" w:rsidR="00914F39" w:rsidRPr="00914F39" w:rsidRDefault="00000000" w:rsidP="005C7CAA">
      <w:pPr>
        <w:widowControl w:val="0"/>
        <w:numPr>
          <w:ilvl w:val="0"/>
          <w:numId w:val="36"/>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914F39">
        <w:rPr>
          <w:rFonts w:ascii="Lucida Sans Unicode" w:eastAsia="Google Sans Text" w:hAnsi="Lucida Sans Unicode" w:cs="Lucida Sans Unicode"/>
          <w:b/>
          <w:color w:val="1B1C1D"/>
          <w:sz w:val="20"/>
          <w:szCs w:val="20"/>
        </w:rPr>
        <w:t>Dependent Variable</w:t>
      </w:r>
      <w:r w:rsidR="00914F39" w:rsidRPr="00914F39">
        <w:rPr>
          <w:rFonts w:ascii="Lucida Sans Unicode" w:eastAsia="Google Sans Text" w:hAnsi="Lucida Sans Unicode" w:cs="Lucida Sans Unicode"/>
          <w:b/>
          <w:color w:val="1B1C1D"/>
          <w:sz w:val="20"/>
          <w:szCs w:val="20"/>
        </w:rPr>
        <w:t>s</w:t>
      </w:r>
      <w:r w:rsidRPr="00914F39">
        <w:rPr>
          <w:rFonts w:ascii="Lucida Sans Unicode" w:eastAsia="Google Sans Text" w:hAnsi="Lucida Sans Unicode" w:cs="Lucida Sans Unicode"/>
          <w:color w:val="1B1C1D"/>
          <w:sz w:val="20"/>
          <w:szCs w:val="20"/>
        </w:rPr>
        <w:t xml:space="preserve">: </w:t>
      </w:r>
      <w:r w:rsidR="00914F39" w:rsidRPr="00914F39">
        <w:rPr>
          <w:rFonts w:ascii="Lucida Sans Unicode" w:eastAsia="Google Sans Text" w:hAnsi="Lucida Sans Unicode" w:cs="Lucida Sans Unicode"/>
          <w:color w:val="1B1C1D"/>
          <w:sz w:val="20"/>
          <w:szCs w:val="20"/>
        </w:rPr>
        <w:t>The primary outcomes for measuring bias extent include three categories of metrics:</w:t>
      </w:r>
    </w:p>
    <w:p w14:paraId="1539929D" w14:textId="77777777" w:rsidR="00914F39" w:rsidRPr="00914F39" w:rsidRDefault="00914F39" w:rsidP="00914F39">
      <w:pPr>
        <w:widowControl w:val="0"/>
        <w:numPr>
          <w:ilvl w:val="1"/>
          <w:numId w:val="36"/>
        </w:numPr>
        <w:pBdr>
          <w:top w:val="nil"/>
          <w:left w:val="nil"/>
          <w:bottom w:val="nil"/>
          <w:right w:val="nil"/>
          <w:between w:val="nil"/>
        </w:pBdr>
        <w:contextualSpacing w:val="0"/>
        <w:rPr>
          <w:rFonts w:ascii="Lucida Sans Unicode" w:hAnsi="Lucida Sans Unicode" w:cs="Lucida Sans Unicode"/>
          <w:sz w:val="20"/>
          <w:szCs w:val="20"/>
        </w:rPr>
      </w:pPr>
      <w:r w:rsidRPr="00914F39">
        <w:rPr>
          <w:rFonts w:ascii="Lucida Sans Unicode" w:hAnsi="Lucida Sans Unicode" w:cs="Lucida Sans Unicode"/>
          <w:b/>
          <w:bCs/>
          <w:sz w:val="20"/>
          <w:szCs w:val="20"/>
        </w:rPr>
        <w:t>Fairness metrics:</w:t>
      </w:r>
      <w:r w:rsidRPr="00914F39">
        <w:rPr>
          <w:rFonts w:ascii="Lucida Sans Unicode" w:hAnsi="Lucida Sans Unicode" w:cs="Lucida Sans Unicode"/>
          <w:sz w:val="20"/>
          <w:szCs w:val="20"/>
        </w:rPr>
        <w:t xml:space="preserve"> Statistical Parity Difference, Equalized Odds Difference, and Absolute Between-ROC Area (ABROCA) scores calculated across subgroups</w:t>
      </w:r>
    </w:p>
    <w:p w14:paraId="5CBA52AC" w14:textId="32C76255" w:rsidR="00914F39" w:rsidRPr="00914F39" w:rsidRDefault="00914F39" w:rsidP="00914F39">
      <w:pPr>
        <w:widowControl w:val="0"/>
        <w:numPr>
          <w:ilvl w:val="1"/>
          <w:numId w:val="36"/>
        </w:numPr>
        <w:pBdr>
          <w:top w:val="nil"/>
          <w:left w:val="nil"/>
          <w:bottom w:val="nil"/>
          <w:right w:val="nil"/>
          <w:between w:val="nil"/>
        </w:pBdr>
        <w:contextualSpacing w:val="0"/>
        <w:rPr>
          <w:rFonts w:ascii="Lucida Sans Unicode" w:hAnsi="Lucida Sans Unicode" w:cs="Lucida Sans Unicode"/>
          <w:sz w:val="20"/>
          <w:szCs w:val="20"/>
        </w:rPr>
      </w:pPr>
      <w:r w:rsidRPr="00914F39">
        <w:rPr>
          <w:rFonts w:ascii="Lucida Sans Unicode" w:hAnsi="Lucida Sans Unicode" w:cs="Lucida Sans Unicode"/>
          <w:b/>
          <w:bCs/>
          <w:sz w:val="20"/>
          <w:szCs w:val="20"/>
        </w:rPr>
        <w:t>Model performance metrics:</w:t>
      </w:r>
      <w:r w:rsidRPr="00914F39">
        <w:rPr>
          <w:rFonts w:ascii="Lucida Sans Unicode" w:hAnsi="Lucida Sans Unicode" w:cs="Lucida Sans Unicode"/>
          <w:sz w:val="20"/>
          <w:szCs w:val="20"/>
        </w:rPr>
        <w:t xml:space="preserve"> </w:t>
      </w:r>
      <w:r w:rsidR="00CA6578" w:rsidRPr="00CA6578">
        <w:rPr>
          <w:rFonts w:ascii="Lucida Sans Unicode" w:hAnsi="Lucida Sans Unicode" w:cs="Lucida Sans Unicode"/>
          <w:sz w:val="20"/>
          <w:szCs w:val="20"/>
        </w:rPr>
        <w:t>Area Under the ROC Curve (AUC ROC) as primary metric, supplemented by Precision, Recall, and F1-Score for baseline models</w:t>
      </w:r>
    </w:p>
    <w:p w14:paraId="54CE6273" w14:textId="168456F1" w:rsidR="00914F39" w:rsidRPr="00914F39" w:rsidRDefault="00914F39" w:rsidP="00914F39">
      <w:pPr>
        <w:widowControl w:val="0"/>
        <w:numPr>
          <w:ilvl w:val="1"/>
          <w:numId w:val="36"/>
        </w:numPr>
        <w:pBdr>
          <w:top w:val="nil"/>
          <w:left w:val="nil"/>
          <w:bottom w:val="nil"/>
          <w:right w:val="nil"/>
          <w:between w:val="nil"/>
        </w:pBdr>
        <w:contextualSpacing w:val="0"/>
        <w:rPr>
          <w:rFonts w:ascii="Lucida Sans Unicode" w:hAnsi="Lucida Sans Unicode" w:cs="Lucida Sans Unicode"/>
          <w:sz w:val="20"/>
          <w:szCs w:val="20"/>
        </w:rPr>
      </w:pPr>
      <w:r w:rsidRPr="00914F39">
        <w:rPr>
          <w:rFonts w:ascii="Lucida Sans Unicode" w:hAnsi="Lucida Sans Unicode" w:cs="Lucida Sans Unicode"/>
          <w:b/>
          <w:bCs/>
          <w:sz w:val="20"/>
          <w:szCs w:val="20"/>
        </w:rPr>
        <w:lastRenderedPageBreak/>
        <w:t>Group-specific performance differences:</w:t>
      </w:r>
      <w:r w:rsidRPr="00914F39">
        <w:rPr>
          <w:rFonts w:ascii="Lucida Sans Unicode" w:hAnsi="Lucida Sans Unicode" w:cs="Lucida Sans Unicode"/>
          <w:sz w:val="20"/>
          <w:szCs w:val="20"/>
        </w:rPr>
        <w:t xml:space="preserve"> Comparative analysis of </w:t>
      </w:r>
      <w:r w:rsidR="00CA6578">
        <w:t xml:space="preserve">AUC ROC and other metrics across protected attribute </w:t>
      </w:r>
      <w:r w:rsidRPr="00914F39">
        <w:rPr>
          <w:rFonts w:ascii="Lucida Sans Unicode" w:hAnsi="Lucida Sans Unicode" w:cs="Lucida Sans Unicode"/>
          <w:sz w:val="20"/>
          <w:szCs w:val="20"/>
        </w:rPr>
        <w:t>groups</w:t>
      </w:r>
    </w:p>
    <w:p w14:paraId="053B7977" w14:textId="08ADE46E" w:rsidR="00B90450" w:rsidRPr="00914F39" w:rsidRDefault="00000000" w:rsidP="005C7CAA">
      <w:pPr>
        <w:widowControl w:val="0"/>
        <w:numPr>
          <w:ilvl w:val="0"/>
          <w:numId w:val="36"/>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914F39">
        <w:rPr>
          <w:rFonts w:ascii="Lucida Sans Unicode" w:eastAsia="Google Sans Text" w:hAnsi="Lucida Sans Unicode" w:cs="Lucida Sans Unicode"/>
          <w:b/>
          <w:color w:val="1B1C1D"/>
          <w:sz w:val="20"/>
          <w:szCs w:val="20"/>
        </w:rPr>
        <w:t>Independent Variables</w:t>
      </w:r>
      <w:r w:rsidRPr="00914F39">
        <w:rPr>
          <w:rFonts w:ascii="Lucida Sans Unicode" w:eastAsia="Google Sans Text" w:hAnsi="Lucida Sans Unicode" w:cs="Lucida Sans Unicode"/>
          <w:color w:val="1B1C1D"/>
          <w:sz w:val="20"/>
          <w:szCs w:val="20"/>
        </w:rPr>
        <w:t xml:space="preserve">: The predictor variables will consist of the five engineered temporal features defined in Table 2, supplemented by </w:t>
      </w:r>
      <w:r w:rsidR="00E6761A">
        <w:rPr>
          <w:rFonts w:ascii="Lucida Sans Unicode" w:eastAsia="Google Sans Text" w:hAnsi="Lucida Sans Unicode" w:cs="Lucida Sans Unicode"/>
          <w:color w:val="1B1C1D"/>
          <w:sz w:val="20"/>
          <w:szCs w:val="20"/>
        </w:rPr>
        <w:t>control variables</w:t>
      </w:r>
      <w:r w:rsidR="00533210">
        <w:rPr>
          <w:rFonts w:ascii="Lucida Sans Unicode" w:eastAsia="Google Sans Text" w:hAnsi="Lucida Sans Unicode" w:cs="Lucida Sans Unicode"/>
          <w:color w:val="1B1C1D"/>
          <w:sz w:val="20"/>
          <w:szCs w:val="20"/>
        </w:rPr>
        <w:t xml:space="preserve"> (</w:t>
      </w:r>
      <w:proofErr w:type="spellStart"/>
      <w:r w:rsidR="006B76D3" w:rsidRPr="006B76D3">
        <w:rPr>
          <w:rFonts w:ascii="Courier" w:eastAsia="Google Sans Text" w:hAnsi="Courier" w:cs="Lucida Sans Unicode"/>
          <w:color w:val="723335"/>
          <w:sz w:val="21"/>
          <w:szCs w:val="21"/>
          <w:bdr w:val="single" w:sz="6" w:space="0" w:color="CDCCC4"/>
          <w:shd w:val="clear" w:color="auto" w:fill="E8E6DE"/>
        </w:rPr>
        <w:t>num_of_prev_attempts</w:t>
      </w:r>
      <w:proofErr w:type="spellEnd"/>
      <w:r w:rsidR="00E6761A">
        <w:rPr>
          <w:rFonts w:ascii="Lucida Sans Unicode" w:eastAsia="Google Sans Text" w:hAnsi="Lucida Sans Unicode" w:cs="Lucida Sans Unicode"/>
          <w:color w:val="1B1C1D"/>
          <w:sz w:val="20"/>
          <w:szCs w:val="20"/>
        </w:rPr>
        <w:t xml:space="preserve">, </w:t>
      </w:r>
      <w:proofErr w:type="spellStart"/>
      <w:r w:rsidR="00E6761A" w:rsidRPr="00E6761A">
        <w:rPr>
          <w:rFonts w:ascii="Courier" w:eastAsia="Google Sans Text" w:hAnsi="Courier" w:cs="Lucida Sans Unicode"/>
          <w:color w:val="723335"/>
          <w:sz w:val="21"/>
          <w:szCs w:val="21"/>
          <w:bdr w:val="single" w:sz="6" w:space="0" w:color="CDCCC4"/>
          <w:shd w:val="clear" w:color="auto" w:fill="E8E6DE"/>
        </w:rPr>
        <w:t>highest_education</w:t>
      </w:r>
      <w:proofErr w:type="spellEnd"/>
      <w:r w:rsidR="00E6761A">
        <w:rPr>
          <w:rFonts w:ascii="Lucida Sans Unicode" w:eastAsia="Google Sans Text" w:hAnsi="Lucida Sans Unicode" w:cs="Lucida Sans Unicode"/>
          <w:color w:val="1B1C1D"/>
          <w:sz w:val="20"/>
          <w:szCs w:val="20"/>
        </w:rPr>
        <w:t xml:space="preserve">, </w:t>
      </w:r>
      <w:proofErr w:type="spellStart"/>
      <w:r w:rsidR="00E6761A" w:rsidRPr="00E6761A">
        <w:rPr>
          <w:rFonts w:ascii="Courier" w:eastAsia="Google Sans Text" w:hAnsi="Courier" w:cs="Lucida Sans Unicode"/>
          <w:color w:val="723335"/>
          <w:sz w:val="21"/>
          <w:szCs w:val="21"/>
          <w:bdr w:val="single" w:sz="6" w:space="0" w:color="CDCCC4"/>
          <w:shd w:val="clear" w:color="auto" w:fill="E8E6DE"/>
        </w:rPr>
        <w:t>studied_credits</w:t>
      </w:r>
      <w:proofErr w:type="spellEnd"/>
      <w:r w:rsidR="00E6761A">
        <w:rPr>
          <w:rFonts w:ascii="Lucida Sans Unicode" w:eastAsia="Google Sans Text" w:hAnsi="Lucida Sans Unicode" w:cs="Lucida Sans Unicode"/>
          <w:color w:val="1B1C1D"/>
          <w:sz w:val="20"/>
          <w:szCs w:val="20"/>
        </w:rPr>
        <w:t xml:space="preserve">, </w:t>
      </w:r>
      <w:proofErr w:type="spellStart"/>
      <w:r w:rsidR="00E6761A" w:rsidRPr="00E6761A">
        <w:rPr>
          <w:rFonts w:ascii="Courier" w:eastAsia="Google Sans Text" w:hAnsi="Courier" w:cs="Lucida Sans Unicode"/>
          <w:color w:val="723335"/>
          <w:sz w:val="21"/>
          <w:szCs w:val="21"/>
          <w:bdr w:val="single" w:sz="6" w:space="0" w:color="CDCCC4"/>
          <w:shd w:val="clear" w:color="auto" w:fill="E8E6DE"/>
        </w:rPr>
        <w:t>age_band</w:t>
      </w:r>
      <w:proofErr w:type="spellEnd"/>
      <w:r w:rsidR="00E6761A">
        <w:rPr>
          <w:rFonts w:ascii="Lucida Sans Unicode" w:eastAsia="Google Sans Text" w:hAnsi="Lucida Sans Unicode" w:cs="Lucida Sans Unicode"/>
          <w:color w:val="1B1C1D"/>
          <w:sz w:val="20"/>
          <w:szCs w:val="20"/>
        </w:rPr>
        <w:t>)</w:t>
      </w:r>
      <w:r w:rsidR="00533210">
        <w:rPr>
          <w:rFonts w:ascii="Lucida Sans Unicode" w:eastAsia="Google Sans Text" w:hAnsi="Lucida Sans Unicode" w:cs="Lucida Sans Unicode"/>
          <w:color w:val="1B1C1D"/>
          <w:sz w:val="20"/>
          <w:szCs w:val="20"/>
        </w:rPr>
        <w:t xml:space="preserve"> </w:t>
      </w:r>
      <w:r w:rsidR="00533210" w:rsidRPr="00533210">
        <w:rPr>
          <w:rFonts w:ascii="Lucida Sans Unicode" w:eastAsia="Google Sans Text" w:hAnsi="Lucida Sans Unicode" w:cs="Lucida Sans Unicode"/>
          <w:color w:val="1B1C1D"/>
          <w:sz w:val="20"/>
          <w:szCs w:val="20"/>
        </w:rPr>
        <w:t>to account for prior academic background</w:t>
      </w:r>
      <w:r w:rsidRPr="00914F39">
        <w:rPr>
          <w:rFonts w:ascii="Lucida Sans Unicode" w:eastAsia="Google Sans Text" w:hAnsi="Lucida Sans Unicode" w:cs="Lucida Sans Unicode"/>
          <w:color w:val="1B1C1D"/>
          <w:sz w:val="20"/>
          <w:szCs w:val="20"/>
        </w:rPr>
        <w:t>.</w:t>
      </w:r>
    </w:p>
    <w:p w14:paraId="0A17754F" w14:textId="3CD32887" w:rsidR="00914F39" w:rsidRDefault="00914F39" w:rsidP="005C7CAA">
      <w:pPr>
        <w:widowControl w:val="0"/>
        <w:numPr>
          <w:ilvl w:val="0"/>
          <w:numId w:val="36"/>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914F39">
        <w:rPr>
          <w:rFonts w:ascii="Lucida Sans Unicode" w:hAnsi="Lucida Sans Unicode" w:cs="Lucida Sans Unicode"/>
          <w:b/>
          <w:bCs/>
          <w:sz w:val="20"/>
          <w:szCs w:val="20"/>
        </w:rPr>
        <w:t>Grouping Variables for Fairness Analysis:</w:t>
      </w:r>
      <w:r w:rsidRPr="00914F39">
        <w:rPr>
          <w:rFonts w:ascii="Lucida Sans Unicode" w:hAnsi="Lucida Sans Unicode" w:cs="Lucida Sans Unicode"/>
          <w:sz w:val="20"/>
          <w:szCs w:val="20"/>
        </w:rPr>
        <w:t xml:space="preserve"> Protected attribute proxies used to define subgroups for bias measurement:</w:t>
      </w:r>
    </w:p>
    <w:p w14:paraId="693DAD2B" w14:textId="1BE2C5A3" w:rsidR="00914F39" w:rsidRDefault="00533210" w:rsidP="00914F39">
      <w:pPr>
        <w:widowControl w:val="0"/>
        <w:numPr>
          <w:ilvl w:val="1"/>
          <w:numId w:val="36"/>
        </w:numPr>
        <w:pBdr>
          <w:top w:val="nil"/>
          <w:left w:val="nil"/>
          <w:bottom w:val="nil"/>
          <w:right w:val="nil"/>
          <w:between w:val="nil"/>
        </w:pBdr>
        <w:contextualSpacing w:val="0"/>
        <w:rPr>
          <w:rFonts w:ascii="Lucida Sans Unicode" w:hAnsi="Lucida Sans Unicode" w:cs="Lucida Sans Unicode"/>
          <w:sz w:val="20"/>
          <w:szCs w:val="20"/>
        </w:rPr>
      </w:pPr>
      <w:proofErr w:type="spellStart"/>
      <w:r w:rsidRPr="00533210">
        <w:rPr>
          <w:rFonts w:ascii="Courier" w:eastAsia="Google Sans Text" w:hAnsi="Courier" w:cs="Lucida Sans Unicode"/>
          <w:color w:val="723335"/>
          <w:sz w:val="21"/>
          <w:szCs w:val="21"/>
          <w:bdr w:val="single" w:sz="6" w:space="0" w:color="CDCCC4"/>
          <w:shd w:val="clear" w:color="auto" w:fill="E8E6DE"/>
        </w:rPr>
        <w:t>imd_band</w:t>
      </w:r>
      <w:proofErr w:type="spellEnd"/>
    </w:p>
    <w:p w14:paraId="7BA2E433" w14:textId="5B9BDBF9" w:rsidR="00914F39" w:rsidRDefault="00533210" w:rsidP="00914F39">
      <w:pPr>
        <w:widowControl w:val="0"/>
        <w:numPr>
          <w:ilvl w:val="1"/>
          <w:numId w:val="36"/>
        </w:numPr>
        <w:pBdr>
          <w:top w:val="nil"/>
          <w:left w:val="nil"/>
          <w:bottom w:val="nil"/>
          <w:right w:val="nil"/>
          <w:between w:val="nil"/>
        </w:pBdr>
        <w:contextualSpacing w:val="0"/>
        <w:rPr>
          <w:rFonts w:ascii="Lucida Sans Unicode" w:hAnsi="Lucida Sans Unicode" w:cs="Lucida Sans Unicode"/>
          <w:sz w:val="20"/>
          <w:szCs w:val="20"/>
        </w:rPr>
      </w:pPr>
      <w:r w:rsidRPr="00533210">
        <w:rPr>
          <w:rFonts w:ascii="Courier" w:eastAsia="Google Sans Text" w:hAnsi="Courier" w:cs="Lucida Sans Unicode"/>
          <w:color w:val="723335"/>
          <w:sz w:val="21"/>
          <w:szCs w:val="21"/>
          <w:bdr w:val="single" w:sz="6" w:space="0" w:color="CDCCC4"/>
          <w:shd w:val="clear" w:color="auto" w:fill="E8E6DE"/>
        </w:rPr>
        <w:t>region</w:t>
      </w:r>
    </w:p>
    <w:p w14:paraId="2303D5EA" w14:textId="2B6D1A8A" w:rsidR="00533210" w:rsidRDefault="00533210" w:rsidP="00533210">
      <w:pPr>
        <w:widowControl w:val="0"/>
        <w:numPr>
          <w:ilvl w:val="1"/>
          <w:numId w:val="36"/>
        </w:numPr>
        <w:pBdr>
          <w:top w:val="nil"/>
          <w:left w:val="nil"/>
          <w:bottom w:val="nil"/>
          <w:right w:val="nil"/>
          <w:between w:val="nil"/>
        </w:pBdr>
        <w:contextualSpacing w:val="0"/>
        <w:rPr>
          <w:rFonts w:ascii="Lucida Sans Unicode" w:hAnsi="Lucida Sans Unicode" w:cs="Lucida Sans Unicode"/>
          <w:sz w:val="20"/>
          <w:szCs w:val="20"/>
        </w:rPr>
      </w:pPr>
      <w:r w:rsidRPr="00533210">
        <w:rPr>
          <w:rFonts w:ascii="Courier" w:eastAsia="Google Sans Text" w:hAnsi="Courier" w:cs="Lucida Sans Unicode"/>
          <w:color w:val="723335"/>
          <w:sz w:val="21"/>
          <w:szCs w:val="21"/>
          <w:bdr w:val="single" w:sz="6" w:space="0" w:color="CDCCC4"/>
          <w:shd w:val="clear" w:color="auto" w:fill="E8E6DE"/>
        </w:rPr>
        <w:t>disability</w:t>
      </w:r>
    </w:p>
    <w:p w14:paraId="52C09D17" w14:textId="6E20EF93" w:rsidR="00533210" w:rsidRPr="00533210" w:rsidRDefault="00533210" w:rsidP="00533210">
      <w:pPr>
        <w:widowControl w:val="0"/>
        <w:numPr>
          <w:ilvl w:val="1"/>
          <w:numId w:val="36"/>
        </w:numPr>
        <w:pBdr>
          <w:top w:val="nil"/>
          <w:left w:val="nil"/>
          <w:bottom w:val="nil"/>
          <w:right w:val="nil"/>
          <w:between w:val="nil"/>
        </w:pBdr>
        <w:contextualSpacing w:val="0"/>
        <w:rPr>
          <w:rFonts w:ascii="Lucida Sans Unicode" w:hAnsi="Lucida Sans Unicode" w:cs="Lucida Sans Unicode"/>
          <w:sz w:val="20"/>
          <w:szCs w:val="20"/>
        </w:rPr>
      </w:pPr>
      <w:r w:rsidRPr="00533210">
        <w:rPr>
          <w:rFonts w:ascii="Courier" w:eastAsia="Google Sans Text" w:hAnsi="Courier" w:cs="Lucida Sans Unicode"/>
          <w:color w:val="723335"/>
          <w:sz w:val="21"/>
          <w:szCs w:val="21"/>
          <w:bdr w:val="single" w:sz="6" w:space="0" w:color="CDCCC4"/>
          <w:shd w:val="clear" w:color="auto" w:fill="E8E6DE"/>
        </w:rPr>
        <w:t>gender</w:t>
      </w:r>
    </w:p>
    <w:p w14:paraId="51378461" w14:textId="40B3C67D" w:rsidR="00EB5802" w:rsidRDefault="00914F39" w:rsidP="00EB5802">
      <w:pPr>
        <w:pStyle w:val="ListParagraph"/>
        <w:numPr>
          <w:ilvl w:val="1"/>
          <w:numId w:val="36"/>
        </w:numPr>
        <w:rPr>
          <w:rFonts w:ascii="Lucida Sans Unicode" w:hAnsi="Lucida Sans Unicode" w:cs="Lucida Sans Unicode"/>
          <w:sz w:val="20"/>
          <w:szCs w:val="20"/>
        </w:rPr>
      </w:pPr>
      <w:r w:rsidRPr="00914F39">
        <w:rPr>
          <w:rFonts w:ascii="Lucida Sans Unicode" w:hAnsi="Lucida Sans Unicode" w:cs="Lucida Sans Unicode"/>
          <w:sz w:val="20"/>
          <w:szCs w:val="20"/>
        </w:rPr>
        <w:t>Intersectional combinations</w:t>
      </w:r>
    </w:p>
    <w:p w14:paraId="087A2A5A" w14:textId="329206CC" w:rsidR="00EB5802" w:rsidRPr="00A34F1A" w:rsidRDefault="00EB5802" w:rsidP="00A34F1A">
      <w:pPr>
        <w:ind w:left="720" w:firstLine="0"/>
        <w:rPr>
          <w:rFonts w:ascii="Lucida Sans Unicode" w:hAnsi="Lucida Sans Unicode" w:cs="Lucida Sans Unicode"/>
          <w:b/>
          <w:bCs/>
          <w:sz w:val="20"/>
          <w:szCs w:val="20"/>
        </w:rPr>
      </w:pPr>
      <w:r w:rsidRPr="00A34F1A">
        <w:rPr>
          <w:rFonts w:ascii="Lucida Sans Unicode" w:hAnsi="Lucida Sans Unicode" w:cs="Lucida Sans Unicode"/>
          <w:b/>
          <w:bCs/>
          <w:sz w:val="20"/>
          <w:szCs w:val="20"/>
        </w:rPr>
        <w:t>Variables for R</w:t>
      </w:r>
      <w:r w:rsidR="00E16571">
        <w:rPr>
          <w:rFonts w:ascii="Lucida Sans Unicode" w:hAnsi="Lucida Sans Unicode" w:cs="Lucida Sans Unicode"/>
          <w:b/>
          <w:bCs/>
          <w:sz w:val="20"/>
          <w:szCs w:val="20"/>
        </w:rPr>
        <w:t>Q</w:t>
      </w:r>
      <w:r w:rsidRPr="00A34F1A">
        <w:rPr>
          <w:rFonts w:ascii="Lucida Sans Unicode" w:hAnsi="Lucida Sans Unicode" w:cs="Lucida Sans Unicode"/>
          <w:b/>
          <w:bCs/>
          <w:sz w:val="20"/>
          <w:szCs w:val="20"/>
        </w:rPr>
        <w:t>2: Bias Mitigation Comparison.</w:t>
      </w:r>
    </w:p>
    <w:p w14:paraId="619A12F0" w14:textId="75280EBD" w:rsidR="00EB5802" w:rsidRDefault="00EB5802" w:rsidP="005C7CAA">
      <w:pPr>
        <w:widowControl w:val="0"/>
        <w:numPr>
          <w:ilvl w:val="0"/>
          <w:numId w:val="36"/>
        </w:numPr>
        <w:pBdr>
          <w:top w:val="nil"/>
          <w:left w:val="nil"/>
          <w:bottom w:val="nil"/>
          <w:right w:val="nil"/>
          <w:between w:val="nil"/>
        </w:pBdr>
        <w:spacing w:after="120"/>
        <w:ind w:left="720" w:hanging="615"/>
        <w:contextualSpacing w:val="0"/>
        <w:rPr>
          <w:rFonts w:ascii="Lucida Sans Unicode" w:hAnsi="Lucida Sans Unicode" w:cs="Lucida Sans Unicode"/>
          <w:sz w:val="20"/>
          <w:szCs w:val="20"/>
        </w:rPr>
      </w:pPr>
      <w:r w:rsidRPr="00EB5802">
        <w:rPr>
          <w:rFonts w:ascii="Lucida Sans Unicode" w:hAnsi="Lucida Sans Unicode" w:cs="Lucida Sans Unicode"/>
          <w:b/>
          <w:bCs/>
          <w:sz w:val="20"/>
          <w:szCs w:val="20"/>
        </w:rPr>
        <w:t>Dependent Variables:</w:t>
      </w:r>
      <w:r w:rsidRPr="00EB5802">
        <w:rPr>
          <w:rFonts w:ascii="Lucida Sans Unicode" w:hAnsi="Lucida Sans Unicode" w:cs="Lucida Sans Unicode"/>
          <w:sz w:val="20"/>
          <w:szCs w:val="20"/>
        </w:rPr>
        <w:t xml:space="preserve"> The outcomes focus on measuring changes resulting from bias mitigation interventions</w:t>
      </w:r>
      <w:r>
        <w:rPr>
          <w:rFonts w:ascii="Lucida Sans Unicode" w:hAnsi="Lucida Sans Unicode" w:cs="Lucida Sans Unicode"/>
          <w:sz w:val="20"/>
          <w:szCs w:val="20"/>
        </w:rPr>
        <w:t>:</w:t>
      </w:r>
    </w:p>
    <w:p w14:paraId="4262ED6F" w14:textId="77777777" w:rsidR="00752D82" w:rsidRDefault="00EB5802" w:rsidP="00752D82">
      <w:pPr>
        <w:widowControl w:val="0"/>
        <w:numPr>
          <w:ilvl w:val="1"/>
          <w:numId w:val="36"/>
        </w:numPr>
        <w:pBdr>
          <w:top w:val="nil"/>
          <w:left w:val="nil"/>
          <w:bottom w:val="nil"/>
          <w:right w:val="nil"/>
          <w:between w:val="nil"/>
        </w:pBdr>
        <w:spacing w:after="120"/>
        <w:contextualSpacing w:val="0"/>
        <w:rPr>
          <w:rFonts w:ascii="Lucida Sans Unicode" w:hAnsi="Lucida Sans Unicode" w:cs="Lucida Sans Unicode"/>
          <w:sz w:val="20"/>
          <w:szCs w:val="20"/>
        </w:rPr>
      </w:pPr>
      <w:r w:rsidRPr="00EB5802">
        <w:rPr>
          <w:rFonts w:ascii="Lucida Sans Unicode" w:hAnsi="Lucida Sans Unicode" w:cs="Lucida Sans Unicode"/>
          <w:b/>
          <w:bCs/>
          <w:sz w:val="20"/>
          <w:szCs w:val="20"/>
        </w:rPr>
        <w:t>Change in fairness metrics:</w:t>
      </w:r>
      <w:r w:rsidRPr="00EB5802">
        <w:rPr>
          <w:rFonts w:ascii="Lucida Sans Unicode" w:hAnsi="Lucida Sans Unicode" w:cs="Lucida Sans Unicode"/>
          <w:sz w:val="20"/>
          <w:szCs w:val="20"/>
        </w:rPr>
        <w:t xml:space="preserve"> Post-mitigation versus baseline differences in Statistical Parity, Equalized Odds, and ABROCA scores</w:t>
      </w:r>
    </w:p>
    <w:p w14:paraId="2A361B4C" w14:textId="079B4B80" w:rsidR="00EB5802" w:rsidRDefault="00752D82" w:rsidP="00752D82">
      <w:pPr>
        <w:widowControl w:val="0"/>
        <w:numPr>
          <w:ilvl w:val="1"/>
          <w:numId w:val="36"/>
        </w:numPr>
        <w:pBdr>
          <w:top w:val="nil"/>
          <w:left w:val="nil"/>
          <w:bottom w:val="nil"/>
          <w:right w:val="nil"/>
          <w:between w:val="nil"/>
        </w:pBdr>
        <w:spacing w:after="120"/>
        <w:contextualSpacing w:val="0"/>
        <w:rPr>
          <w:rFonts w:ascii="Lucida Sans Unicode" w:hAnsi="Lucida Sans Unicode" w:cs="Lucida Sans Unicode"/>
          <w:sz w:val="20"/>
          <w:szCs w:val="20"/>
        </w:rPr>
      </w:pPr>
      <w:r w:rsidRPr="00752D82">
        <w:rPr>
          <w:rFonts w:ascii="Lucida Sans Unicode" w:hAnsi="Lucida Sans Unicode" w:cs="Lucida Sans Unicode"/>
          <w:b/>
          <w:bCs/>
          <w:sz w:val="20"/>
          <w:szCs w:val="20"/>
        </w:rPr>
        <w:t>Change in AUC ROC</w:t>
      </w:r>
      <w:r w:rsidR="00EB5802" w:rsidRPr="00752D82">
        <w:rPr>
          <w:rFonts w:ascii="Lucida Sans Unicode" w:hAnsi="Lucida Sans Unicode" w:cs="Lucida Sans Unicode"/>
          <w:b/>
          <w:bCs/>
          <w:sz w:val="20"/>
          <w:szCs w:val="20"/>
        </w:rPr>
        <w:t>:</w:t>
      </w:r>
      <w:r w:rsidR="00EB5802" w:rsidRPr="00752D82">
        <w:rPr>
          <w:rFonts w:ascii="Lucida Sans Unicode" w:hAnsi="Lucida Sans Unicode" w:cs="Lucida Sans Unicode"/>
          <w:sz w:val="20"/>
          <w:szCs w:val="20"/>
        </w:rPr>
        <w:t xml:space="preserve"> Post-mitigation versus baseline differences in overall model </w:t>
      </w:r>
      <w:r w:rsidRPr="00752D82">
        <w:rPr>
          <w:rFonts w:ascii="Lucida Sans Unicode" w:hAnsi="Lucida Sans Unicode" w:cs="Lucida Sans Unicode"/>
          <w:sz w:val="20"/>
          <w:szCs w:val="20"/>
        </w:rPr>
        <w:t>discrimination ability, reported for each subgroup</w:t>
      </w:r>
    </w:p>
    <w:p w14:paraId="46180161" w14:textId="2D5FC91A" w:rsidR="00752D82" w:rsidRPr="00752D82" w:rsidRDefault="00752D82" w:rsidP="00752D82">
      <w:pPr>
        <w:pStyle w:val="ListParagraph"/>
        <w:numPr>
          <w:ilvl w:val="1"/>
          <w:numId w:val="36"/>
        </w:numPr>
        <w:rPr>
          <w:rFonts w:ascii="Lucida Sans Unicode" w:hAnsi="Lucida Sans Unicode" w:cs="Lucida Sans Unicode"/>
          <w:sz w:val="20"/>
          <w:szCs w:val="20"/>
        </w:rPr>
      </w:pPr>
      <w:r w:rsidRPr="00752D82">
        <w:rPr>
          <w:rFonts w:ascii="Lucida Sans Unicode" w:hAnsi="Lucida Sans Unicode" w:cs="Lucida Sans Unicode"/>
          <w:b/>
          <w:bCs/>
          <w:sz w:val="20"/>
          <w:szCs w:val="20"/>
        </w:rPr>
        <w:lastRenderedPageBreak/>
        <w:t>Change in Precision and Recall</w:t>
      </w:r>
      <w:r w:rsidRPr="00752D82">
        <w:rPr>
          <w:rFonts w:ascii="Lucida Sans Unicode" w:hAnsi="Lucida Sans Unicode" w:cs="Lucida Sans Unicode"/>
          <w:sz w:val="20"/>
          <w:szCs w:val="20"/>
        </w:rPr>
        <w:t>: Evaluating trade-offs between false positive and false negative rates across mitigation strategies</w:t>
      </w:r>
    </w:p>
    <w:p w14:paraId="06B2732C" w14:textId="2EA650EA" w:rsidR="00E16571" w:rsidRPr="00BF7CAA" w:rsidRDefault="00EB5802" w:rsidP="00BF7CAA">
      <w:pPr>
        <w:widowControl w:val="0"/>
        <w:numPr>
          <w:ilvl w:val="1"/>
          <w:numId w:val="36"/>
        </w:numPr>
        <w:pBdr>
          <w:top w:val="nil"/>
          <w:left w:val="nil"/>
          <w:bottom w:val="nil"/>
          <w:right w:val="nil"/>
          <w:between w:val="nil"/>
        </w:pBdr>
        <w:spacing w:after="120"/>
        <w:contextualSpacing w:val="0"/>
        <w:rPr>
          <w:rFonts w:ascii="Lucida Sans Unicode" w:hAnsi="Lucida Sans Unicode" w:cs="Lucida Sans Unicode"/>
          <w:sz w:val="20"/>
          <w:szCs w:val="20"/>
        </w:rPr>
      </w:pPr>
      <w:r w:rsidRPr="00EB5802">
        <w:rPr>
          <w:rFonts w:ascii="Lucida Sans Unicode" w:hAnsi="Lucida Sans Unicode" w:cs="Lucida Sans Unicode"/>
          <w:b/>
          <w:bCs/>
          <w:sz w:val="20"/>
          <w:szCs w:val="20"/>
        </w:rPr>
        <w:t>Mitigated model predictions:</w:t>
      </w:r>
      <w:r w:rsidRPr="00EB5802">
        <w:rPr>
          <w:rFonts w:ascii="Lucida Sans Unicode" w:hAnsi="Lucida Sans Unicode" w:cs="Lucida Sans Unicode"/>
          <w:sz w:val="20"/>
          <w:szCs w:val="20"/>
        </w:rPr>
        <w:t xml:space="preserve"> The</w:t>
      </w:r>
      <w:r w:rsidR="00752D82">
        <w:rPr>
          <w:rFonts w:ascii="Lucida Sans Unicode" w:hAnsi="Lucida Sans Unicode" w:cs="Lucida Sans Unicode"/>
          <w:sz w:val="20"/>
          <w:szCs w:val="20"/>
        </w:rPr>
        <w:t xml:space="preserve"> </w:t>
      </w:r>
      <w:r w:rsidR="004C2908">
        <w:rPr>
          <w:rFonts w:ascii="Lucida Sans Unicode" w:hAnsi="Lucida Sans Unicode" w:cs="Lucida Sans Unicode"/>
          <w:sz w:val="20"/>
          <w:szCs w:val="20"/>
        </w:rPr>
        <w:t>at-risk</w:t>
      </w:r>
      <w:r w:rsidRPr="00EB5802">
        <w:rPr>
          <w:rFonts w:ascii="Lucida Sans Unicode" w:hAnsi="Lucida Sans Unicode" w:cs="Lucida Sans Unicode"/>
          <w:sz w:val="20"/>
          <w:szCs w:val="20"/>
        </w:rPr>
        <w:t xml:space="preserve"> predictions generated by bias-mitigated models</w:t>
      </w:r>
    </w:p>
    <w:p w14:paraId="45E9309E" w14:textId="740C762F" w:rsidR="00EB5802" w:rsidRPr="00EB5802" w:rsidRDefault="00EB5802" w:rsidP="00E16571">
      <w:pPr>
        <w:widowControl w:val="0"/>
        <w:numPr>
          <w:ilvl w:val="0"/>
          <w:numId w:val="36"/>
        </w:numPr>
        <w:pBdr>
          <w:top w:val="nil"/>
          <w:left w:val="nil"/>
          <w:bottom w:val="nil"/>
          <w:right w:val="nil"/>
          <w:between w:val="nil"/>
        </w:pBdr>
        <w:spacing w:after="120"/>
        <w:ind w:left="720" w:hanging="615"/>
        <w:contextualSpacing w:val="0"/>
        <w:rPr>
          <w:rFonts w:ascii="Lucida Sans Unicode" w:hAnsi="Lucida Sans Unicode" w:cs="Lucida Sans Unicode"/>
          <w:b/>
          <w:bCs/>
          <w:sz w:val="20"/>
          <w:szCs w:val="20"/>
        </w:rPr>
      </w:pPr>
      <w:r w:rsidRPr="00EB5802">
        <w:rPr>
          <w:rFonts w:ascii="Lucida Sans Unicode" w:hAnsi="Lucida Sans Unicode" w:cs="Lucida Sans Unicode"/>
          <w:b/>
          <w:bCs/>
          <w:sz w:val="20"/>
          <w:szCs w:val="20"/>
        </w:rPr>
        <w:t>Independent Variables:</w:t>
      </w:r>
    </w:p>
    <w:p w14:paraId="66C63D30" w14:textId="77777777" w:rsidR="00EB5802" w:rsidRPr="00EB5802" w:rsidRDefault="00EB5802" w:rsidP="00EB5802">
      <w:pPr>
        <w:widowControl w:val="0"/>
        <w:numPr>
          <w:ilvl w:val="1"/>
          <w:numId w:val="36"/>
        </w:numPr>
        <w:pBdr>
          <w:top w:val="nil"/>
          <w:left w:val="nil"/>
          <w:bottom w:val="nil"/>
          <w:right w:val="nil"/>
          <w:between w:val="nil"/>
        </w:pBdr>
        <w:spacing w:after="120"/>
        <w:contextualSpacing w:val="0"/>
        <w:rPr>
          <w:rFonts w:ascii="Lucida Sans Unicode" w:hAnsi="Lucida Sans Unicode" w:cs="Lucida Sans Unicode"/>
          <w:sz w:val="20"/>
          <w:szCs w:val="20"/>
        </w:rPr>
      </w:pPr>
      <w:r w:rsidRPr="00EB5802">
        <w:rPr>
          <w:rFonts w:ascii="Lucida Sans Unicode" w:hAnsi="Lucida Sans Unicode" w:cs="Lucida Sans Unicode"/>
          <w:b/>
          <w:bCs/>
          <w:sz w:val="20"/>
          <w:szCs w:val="20"/>
        </w:rPr>
        <w:t>Mitigation technique type</w:t>
      </w:r>
      <w:r w:rsidRPr="00EB5802">
        <w:rPr>
          <w:rFonts w:ascii="Lucida Sans Unicode" w:hAnsi="Lucida Sans Unicode" w:cs="Lucida Sans Unicode"/>
          <w:sz w:val="20"/>
          <w:szCs w:val="20"/>
        </w:rPr>
        <w:t xml:space="preserve"> (categorical): Reweighting, Adversarial Debiasing, and Baseline (no mitigation)</w:t>
      </w:r>
    </w:p>
    <w:p w14:paraId="5E264595" w14:textId="77777777" w:rsidR="00EB5802" w:rsidRPr="00EB5802" w:rsidRDefault="00EB5802" w:rsidP="00EB5802">
      <w:pPr>
        <w:widowControl w:val="0"/>
        <w:numPr>
          <w:ilvl w:val="1"/>
          <w:numId w:val="36"/>
        </w:numPr>
        <w:pBdr>
          <w:top w:val="nil"/>
          <w:left w:val="nil"/>
          <w:bottom w:val="nil"/>
          <w:right w:val="nil"/>
          <w:between w:val="nil"/>
        </w:pBdr>
        <w:spacing w:after="120"/>
        <w:contextualSpacing w:val="0"/>
        <w:rPr>
          <w:rFonts w:ascii="Lucida Sans Unicode" w:hAnsi="Lucida Sans Unicode" w:cs="Lucida Sans Unicode"/>
          <w:sz w:val="20"/>
          <w:szCs w:val="20"/>
        </w:rPr>
      </w:pPr>
      <w:r w:rsidRPr="00EB5802">
        <w:rPr>
          <w:rFonts w:ascii="Lucida Sans Unicode" w:hAnsi="Lucida Sans Unicode" w:cs="Lucida Sans Unicode"/>
          <w:b/>
          <w:bCs/>
          <w:sz w:val="20"/>
          <w:szCs w:val="20"/>
        </w:rPr>
        <w:t>Temporal features:</w:t>
      </w:r>
      <w:r w:rsidRPr="00EB5802">
        <w:rPr>
          <w:rFonts w:ascii="Lucida Sans Unicode" w:hAnsi="Lucida Sans Unicode" w:cs="Lucida Sans Unicode"/>
          <w:sz w:val="20"/>
          <w:szCs w:val="20"/>
        </w:rPr>
        <w:t xml:space="preserve"> The same five engineered features and prior correctness measure used in baseline models</w:t>
      </w:r>
    </w:p>
    <w:p w14:paraId="45278321" w14:textId="3D070501" w:rsidR="00EB5802" w:rsidRDefault="00EB5802" w:rsidP="00EB5802">
      <w:pPr>
        <w:widowControl w:val="0"/>
        <w:numPr>
          <w:ilvl w:val="1"/>
          <w:numId w:val="36"/>
        </w:numPr>
        <w:pBdr>
          <w:top w:val="nil"/>
          <w:left w:val="nil"/>
          <w:bottom w:val="nil"/>
          <w:right w:val="nil"/>
          <w:between w:val="nil"/>
        </w:pBdr>
        <w:spacing w:after="120"/>
        <w:contextualSpacing w:val="0"/>
        <w:rPr>
          <w:rFonts w:ascii="Lucida Sans Unicode" w:hAnsi="Lucida Sans Unicode" w:cs="Lucida Sans Unicode"/>
          <w:sz w:val="20"/>
          <w:szCs w:val="20"/>
        </w:rPr>
      </w:pPr>
      <w:r w:rsidRPr="00EB5802">
        <w:rPr>
          <w:rFonts w:ascii="Lucida Sans Unicode" w:hAnsi="Lucida Sans Unicode" w:cs="Lucida Sans Unicode"/>
          <w:b/>
          <w:bCs/>
          <w:sz w:val="20"/>
          <w:szCs w:val="20"/>
        </w:rPr>
        <w:t>Baseline performance metrics:</w:t>
      </w:r>
      <w:r w:rsidRPr="00EB5802">
        <w:rPr>
          <w:rFonts w:ascii="Lucida Sans Unicode" w:hAnsi="Lucida Sans Unicode" w:cs="Lucida Sans Unicode"/>
          <w:sz w:val="20"/>
          <w:szCs w:val="20"/>
        </w:rPr>
        <w:t xml:space="preserve"> Used as covariates to assess relative improvement</w:t>
      </w:r>
    </w:p>
    <w:p w14:paraId="34FD6497" w14:textId="3426AF6F" w:rsidR="00EB5802" w:rsidRPr="00A34F1A" w:rsidRDefault="00EB5802" w:rsidP="00E16571">
      <w:pPr>
        <w:widowControl w:val="0"/>
        <w:numPr>
          <w:ilvl w:val="0"/>
          <w:numId w:val="36"/>
        </w:numPr>
        <w:pBdr>
          <w:top w:val="nil"/>
          <w:left w:val="nil"/>
          <w:bottom w:val="nil"/>
          <w:right w:val="nil"/>
          <w:between w:val="nil"/>
        </w:pBdr>
        <w:spacing w:after="120"/>
        <w:ind w:left="720" w:hanging="615"/>
        <w:contextualSpacing w:val="0"/>
        <w:rPr>
          <w:rFonts w:ascii="Lucida Sans Unicode" w:hAnsi="Lucida Sans Unicode" w:cs="Lucida Sans Unicode"/>
          <w:b/>
          <w:bCs/>
          <w:sz w:val="20"/>
          <w:szCs w:val="20"/>
        </w:rPr>
      </w:pPr>
      <w:r w:rsidRPr="00A34F1A">
        <w:rPr>
          <w:rFonts w:ascii="Lucida Sans Unicode" w:hAnsi="Lucida Sans Unicode" w:cs="Lucida Sans Unicode"/>
          <w:b/>
          <w:bCs/>
          <w:sz w:val="20"/>
          <w:szCs w:val="20"/>
        </w:rPr>
        <w:t>Comparison Variables:</w:t>
      </w:r>
    </w:p>
    <w:p w14:paraId="3D9D7527" w14:textId="77777777" w:rsidR="00EB5802" w:rsidRPr="00EB5802" w:rsidRDefault="00EB5802" w:rsidP="00EB5802">
      <w:pPr>
        <w:widowControl w:val="0"/>
        <w:numPr>
          <w:ilvl w:val="1"/>
          <w:numId w:val="36"/>
        </w:numPr>
        <w:pBdr>
          <w:top w:val="nil"/>
          <w:left w:val="nil"/>
          <w:bottom w:val="nil"/>
          <w:right w:val="nil"/>
          <w:between w:val="nil"/>
        </w:pBdr>
        <w:spacing w:after="120"/>
        <w:contextualSpacing w:val="0"/>
        <w:rPr>
          <w:rFonts w:ascii="Lucida Sans Unicode" w:hAnsi="Lucida Sans Unicode" w:cs="Lucida Sans Unicode"/>
          <w:sz w:val="20"/>
          <w:szCs w:val="20"/>
        </w:rPr>
      </w:pPr>
      <w:r w:rsidRPr="00EB5802">
        <w:rPr>
          <w:rFonts w:ascii="Lucida Sans Unicode" w:hAnsi="Lucida Sans Unicode" w:cs="Lucida Sans Unicode"/>
          <w:b/>
          <w:bCs/>
          <w:sz w:val="20"/>
          <w:szCs w:val="20"/>
        </w:rPr>
        <w:t>Baseline model outputs:</w:t>
      </w:r>
      <w:r w:rsidRPr="00EB5802">
        <w:rPr>
          <w:rFonts w:ascii="Lucida Sans Unicode" w:hAnsi="Lucida Sans Unicode" w:cs="Lucida Sans Unicode"/>
          <w:sz w:val="20"/>
          <w:szCs w:val="20"/>
        </w:rPr>
        <w:t xml:space="preserve"> Original fairness and performance metrics for calculating change scores</w:t>
      </w:r>
    </w:p>
    <w:p w14:paraId="658A6989" w14:textId="563D394F" w:rsidR="00EB5802" w:rsidRPr="00EB5802" w:rsidRDefault="00EB5802" w:rsidP="00EB5802">
      <w:pPr>
        <w:widowControl w:val="0"/>
        <w:numPr>
          <w:ilvl w:val="1"/>
          <w:numId w:val="36"/>
        </w:numPr>
        <w:pBdr>
          <w:top w:val="nil"/>
          <w:left w:val="nil"/>
          <w:bottom w:val="nil"/>
          <w:right w:val="nil"/>
          <w:between w:val="nil"/>
        </w:pBdr>
        <w:spacing w:after="120"/>
        <w:contextualSpacing w:val="0"/>
        <w:rPr>
          <w:rFonts w:ascii="Lucida Sans Unicode" w:hAnsi="Lucida Sans Unicode" w:cs="Lucida Sans Unicode"/>
          <w:sz w:val="20"/>
          <w:szCs w:val="20"/>
        </w:rPr>
      </w:pPr>
      <w:r w:rsidRPr="00EB5802">
        <w:rPr>
          <w:rFonts w:ascii="Lucida Sans Unicode" w:hAnsi="Lucida Sans Unicode" w:cs="Lucida Sans Unicode"/>
          <w:b/>
          <w:bCs/>
          <w:sz w:val="20"/>
          <w:szCs w:val="20"/>
        </w:rPr>
        <w:t>Protected attribute stratification:</w:t>
      </w:r>
      <w:r w:rsidRPr="00EB5802">
        <w:rPr>
          <w:rFonts w:ascii="Lucida Sans Unicode" w:hAnsi="Lucida Sans Unicode" w:cs="Lucida Sans Unicode"/>
          <w:sz w:val="20"/>
          <w:szCs w:val="20"/>
        </w:rPr>
        <w:t xml:space="preserve"> Subgroup-specific analyses using </w:t>
      </w:r>
      <w:proofErr w:type="spellStart"/>
      <w:r w:rsidR="006B76D3" w:rsidRPr="006B76D3">
        <w:rPr>
          <w:rFonts w:ascii="Courier" w:eastAsia="Google Sans Text" w:hAnsi="Courier" w:cs="Lucida Sans Unicode"/>
          <w:color w:val="723335"/>
          <w:sz w:val="21"/>
          <w:szCs w:val="21"/>
          <w:bdr w:val="single" w:sz="6" w:space="0" w:color="CDCCC4"/>
          <w:shd w:val="clear" w:color="auto" w:fill="E8E6DE"/>
        </w:rPr>
        <w:t>imd_band</w:t>
      </w:r>
      <w:proofErr w:type="spellEnd"/>
      <w:r w:rsidR="006B76D3">
        <w:rPr>
          <w:rFonts w:ascii="Lucida Sans Unicode" w:hAnsi="Lucida Sans Unicode" w:cs="Lucida Sans Unicode"/>
          <w:sz w:val="20"/>
          <w:szCs w:val="20"/>
        </w:rPr>
        <w:t>,</w:t>
      </w:r>
      <w:r w:rsidR="00F4655C">
        <w:rPr>
          <w:rFonts w:ascii="Lucida Sans Unicode" w:hAnsi="Lucida Sans Unicode" w:cs="Lucida Sans Unicode"/>
          <w:sz w:val="20"/>
          <w:szCs w:val="20"/>
        </w:rPr>
        <w:t xml:space="preserve"> </w:t>
      </w:r>
      <w:r w:rsidR="00F4655C" w:rsidRPr="00F4655C">
        <w:rPr>
          <w:rFonts w:ascii="Courier" w:eastAsia="Google Sans Text" w:hAnsi="Courier" w:cs="Lucida Sans Unicode"/>
          <w:color w:val="723335"/>
          <w:sz w:val="21"/>
          <w:szCs w:val="21"/>
          <w:bdr w:val="single" w:sz="6" w:space="0" w:color="CDCCC4"/>
          <w:shd w:val="clear" w:color="auto" w:fill="E8E6DE"/>
        </w:rPr>
        <w:t>regio</w:t>
      </w:r>
      <w:r w:rsidR="00F4655C">
        <w:rPr>
          <w:rFonts w:ascii="Courier" w:eastAsia="Google Sans Text" w:hAnsi="Courier" w:cs="Lucida Sans Unicode"/>
          <w:color w:val="723335"/>
          <w:sz w:val="21"/>
          <w:szCs w:val="21"/>
          <w:bdr w:val="single" w:sz="6" w:space="0" w:color="CDCCC4"/>
          <w:shd w:val="clear" w:color="auto" w:fill="E8E6DE"/>
        </w:rPr>
        <w:t>n</w:t>
      </w:r>
      <w:r w:rsidR="00F4655C">
        <w:rPr>
          <w:rFonts w:ascii="Lucida Sans Unicode" w:hAnsi="Lucida Sans Unicode" w:cs="Lucida Sans Unicode"/>
          <w:sz w:val="20"/>
          <w:szCs w:val="20"/>
        </w:rPr>
        <w:t xml:space="preserve">, </w:t>
      </w:r>
      <w:r w:rsidR="00F4655C" w:rsidRPr="00F4655C">
        <w:rPr>
          <w:rFonts w:ascii="Courier" w:eastAsia="Google Sans Text" w:hAnsi="Courier" w:cs="Lucida Sans Unicode"/>
          <w:color w:val="723335"/>
          <w:sz w:val="21"/>
          <w:szCs w:val="21"/>
          <w:bdr w:val="single" w:sz="6" w:space="0" w:color="CDCCC4"/>
          <w:shd w:val="clear" w:color="auto" w:fill="E8E6DE"/>
        </w:rPr>
        <w:t>disability</w:t>
      </w:r>
      <w:r w:rsidR="00F4655C">
        <w:rPr>
          <w:rFonts w:ascii="Lucida Sans Unicode" w:hAnsi="Lucida Sans Unicode" w:cs="Lucida Sans Unicode"/>
          <w:sz w:val="20"/>
          <w:szCs w:val="20"/>
        </w:rPr>
        <w:t xml:space="preserve"> </w:t>
      </w:r>
      <w:r w:rsidRPr="00EB5802">
        <w:rPr>
          <w:rFonts w:ascii="Lucida Sans Unicode" w:hAnsi="Lucida Sans Unicode" w:cs="Lucida Sans Unicode"/>
          <w:sz w:val="20"/>
          <w:szCs w:val="20"/>
        </w:rPr>
        <w:t xml:space="preserve">and </w:t>
      </w:r>
      <w:r w:rsidR="00F4655C" w:rsidRPr="00F4655C">
        <w:rPr>
          <w:rFonts w:ascii="Courier" w:eastAsia="Google Sans Text" w:hAnsi="Courier" w:cs="Lucida Sans Unicode"/>
          <w:color w:val="723335"/>
          <w:sz w:val="21"/>
          <w:szCs w:val="21"/>
          <w:bdr w:val="single" w:sz="6" w:space="0" w:color="CDCCC4"/>
          <w:shd w:val="clear" w:color="auto" w:fill="E8E6DE"/>
        </w:rPr>
        <w:t>gender</w:t>
      </w:r>
    </w:p>
    <w:p w14:paraId="46309F6E" w14:textId="22242AA6" w:rsidR="00A34F1A" w:rsidRPr="00A34F1A" w:rsidRDefault="00A34F1A" w:rsidP="00A34F1A">
      <w:pPr>
        <w:widowControl w:val="0"/>
        <w:pBdr>
          <w:top w:val="nil"/>
          <w:left w:val="nil"/>
          <w:bottom w:val="nil"/>
          <w:right w:val="nil"/>
          <w:between w:val="nil"/>
        </w:pBdr>
        <w:contextualSpacing w:val="0"/>
        <w:rPr>
          <w:rFonts w:ascii="Lucida Sans Unicode" w:eastAsia="Google Sans Text" w:hAnsi="Lucida Sans Unicode" w:cs="Lucida Sans Unicode"/>
          <w:b/>
          <w:bCs/>
          <w:color w:val="1B1C1D"/>
          <w:sz w:val="20"/>
          <w:szCs w:val="20"/>
        </w:rPr>
      </w:pPr>
      <w:r w:rsidRPr="00A34F1A">
        <w:rPr>
          <w:rFonts w:ascii="Lucida Sans Unicode" w:eastAsia="Google Sans Text" w:hAnsi="Lucida Sans Unicode" w:cs="Lucida Sans Unicode"/>
          <w:b/>
          <w:bCs/>
          <w:color w:val="1B1C1D"/>
          <w:sz w:val="20"/>
          <w:szCs w:val="20"/>
        </w:rPr>
        <w:t>Overall Study Variables.</w:t>
      </w:r>
    </w:p>
    <w:p w14:paraId="2488E430" w14:textId="2CD03D02" w:rsidR="00E16571" w:rsidRDefault="00A34F1A" w:rsidP="00E16571">
      <w:pPr>
        <w:widowControl w:val="0"/>
        <w:numPr>
          <w:ilvl w:val="0"/>
          <w:numId w:val="36"/>
        </w:numPr>
        <w:pBdr>
          <w:top w:val="nil"/>
          <w:left w:val="nil"/>
          <w:bottom w:val="nil"/>
          <w:right w:val="nil"/>
          <w:between w:val="nil"/>
        </w:pBdr>
        <w:spacing w:after="120"/>
        <w:ind w:left="720" w:hanging="615"/>
        <w:contextualSpacing w:val="0"/>
        <w:rPr>
          <w:rFonts w:ascii="Lucida Sans Unicode" w:hAnsi="Lucida Sans Unicode" w:cs="Lucida Sans Unicode"/>
          <w:b/>
          <w:bCs/>
          <w:sz w:val="20"/>
          <w:szCs w:val="20"/>
        </w:rPr>
      </w:pPr>
      <w:r>
        <w:rPr>
          <w:rFonts w:ascii="Lucida Sans Unicode" w:hAnsi="Lucida Sans Unicode" w:cs="Lucida Sans Unicode"/>
          <w:b/>
          <w:bCs/>
          <w:sz w:val="20"/>
          <w:szCs w:val="20"/>
        </w:rPr>
        <w:t>Primary Outcome</w:t>
      </w:r>
      <w:r w:rsidRPr="00A34F1A">
        <w:rPr>
          <w:rFonts w:ascii="Lucida Sans Unicode" w:hAnsi="Lucida Sans Unicode" w:cs="Lucida Sans Unicode"/>
          <w:b/>
          <w:bCs/>
          <w:sz w:val="20"/>
          <w:szCs w:val="20"/>
        </w:rPr>
        <w:t xml:space="preserve"> Variable:</w:t>
      </w:r>
      <w:r w:rsidR="00914F39" w:rsidRPr="00A34F1A">
        <w:rPr>
          <w:rFonts w:ascii="Lucida Sans Unicode" w:eastAsia="Google Sans Text" w:hAnsi="Lucida Sans Unicode" w:cs="Lucida Sans Unicode"/>
          <w:color w:val="1B1C1D"/>
          <w:sz w:val="20"/>
          <w:szCs w:val="20"/>
        </w:rPr>
        <w:t xml:space="preserve"> </w:t>
      </w:r>
      <w:proofErr w:type="spellStart"/>
      <w:r w:rsidR="00914F39" w:rsidRPr="00A34F1A">
        <w:rPr>
          <w:rFonts w:ascii="Courier" w:eastAsia="Google Sans Text" w:hAnsi="Courier" w:cs="Lucida Sans Unicode"/>
          <w:color w:val="723335"/>
          <w:sz w:val="21"/>
          <w:szCs w:val="21"/>
          <w:bdr w:val="single" w:sz="6" w:space="0" w:color="CDCCC4"/>
          <w:shd w:val="clear" w:color="auto" w:fill="E8E6DE"/>
        </w:rPr>
        <w:t>at_risk_</w:t>
      </w:r>
      <w:r w:rsidR="00BF6786">
        <w:rPr>
          <w:rFonts w:ascii="Courier" w:eastAsia="Google Sans Text" w:hAnsi="Courier" w:cs="Lucida Sans Unicode"/>
          <w:color w:val="723335"/>
          <w:sz w:val="21"/>
          <w:szCs w:val="21"/>
          <w:bdr w:val="single" w:sz="6" w:space="0" w:color="CDCCC4"/>
          <w:shd w:val="clear" w:color="auto" w:fill="E8E6DE"/>
        </w:rPr>
        <w:t>status</w:t>
      </w:r>
      <w:proofErr w:type="spellEnd"/>
      <w:r w:rsidR="00914F39" w:rsidRPr="00A34F1A">
        <w:rPr>
          <w:rFonts w:ascii="Lucida Sans Unicode" w:eastAsia="Google Sans Text" w:hAnsi="Lucida Sans Unicode" w:cs="Lucida Sans Unicode"/>
          <w:color w:val="1B1C1D"/>
          <w:sz w:val="20"/>
          <w:szCs w:val="20"/>
        </w:rPr>
        <w:t xml:space="preserve">, a </w:t>
      </w:r>
      <w:proofErr w:type="spellStart"/>
      <w:r w:rsidR="00914F39" w:rsidRPr="00A34F1A">
        <w:rPr>
          <w:rFonts w:ascii="Lucida Sans Unicode" w:eastAsia="Google Sans Text" w:hAnsi="Lucida Sans Unicode" w:cs="Lucida Sans Unicode"/>
          <w:color w:val="1B1C1D"/>
          <w:sz w:val="20"/>
          <w:szCs w:val="20"/>
        </w:rPr>
        <w:t>boolean</w:t>
      </w:r>
      <w:proofErr w:type="spellEnd"/>
      <w:r w:rsidR="00914F39" w:rsidRPr="00A34F1A">
        <w:rPr>
          <w:rFonts w:ascii="Lucida Sans Unicode" w:eastAsia="Google Sans Text" w:hAnsi="Lucida Sans Unicode" w:cs="Lucida Sans Unicode"/>
          <w:color w:val="1B1C1D"/>
          <w:sz w:val="20"/>
          <w:szCs w:val="20"/>
        </w:rPr>
        <w:t xml:space="preserve"> flag</w:t>
      </w:r>
      <w:r w:rsidR="00BF6786">
        <w:rPr>
          <w:rFonts w:ascii="Lucida Sans Unicode" w:eastAsia="Google Sans Text" w:hAnsi="Lucida Sans Unicode" w:cs="Lucida Sans Unicode"/>
          <w:color w:val="1B1C1D"/>
          <w:sz w:val="20"/>
          <w:szCs w:val="20"/>
        </w:rPr>
        <w:t xml:space="preserve"> </w:t>
      </w:r>
      <w:r w:rsidR="00BF6786" w:rsidRPr="00BF6786">
        <w:rPr>
          <w:rFonts w:ascii="Lucida Sans Unicode" w:eastAsia="Google Sans Text" w:hAnsi="Lucida Sans Unicode" w:cs="Lucida Sans Unicode"/>
          <w:color w:val="1B1C1D"/>
          <w:sz w:val="20"/>
          <w:szCs w:val="20"/>
        </w:rPr>
        <w:t xml:space="preserve">derived from the </w:t>
      </w:r>
      <w:proofErr w:type="spellStart"/>
      <w:r w:rsidR="00DC2DD7">
        <w:rPr>
          <w:rFonts w:ascii="Courier" w:eastAsia="Google Sans Text" w:hAnsi="Courier" w:cs="Lucida Sans Unicode"/>
          <w:color w:val="723335"/>
          <w:sz w:val="21"/>
          <w:szCs w:val="21"/>
          <w:bdr w:val="single" w:sz="6" w:space="0" w:color="CDCCC4"/>
          <w:shd w:val="clear" w:color="auto" w:fill="E8E6DE"/>
        </w:rPr>
        <w:t>final_result</w:t>
      </w:r>
      <w:proofErr w:type="spellEnd"/>
      <w:r w:rsidR="00DC2DD7">
        <w:rPr>
          <w:rFonts w:ascii="Lucida Sans Unicode" w:eastAsia="Google Sans Text" w:hAnsi="Lucida Sans Unicode" w:cs="Lucida Sans Unicode"/>
          <w:color w:val="1B1C1D"/>
          <w:sz w:val="20"/>
          <w:szCs w:val="20"/>
        </w:rPr>
        <w:t xml:space="preserve"> </w:t>
      </w:r>
      <w:r w:rsidR="00BF6786" w:rsidRPr="00BF6786">
        <w:rPr>
          <w:rFonts w:ascii="Lucida Sans Unicode" w:eastAsia="Google Sans Text" w:hAnsi="Lucida Sans Unicode" w:cs="Lucida Sans Unicode"/>
          <w:color w:val="1B1C1D"/>
          <w:sz w:val="20"/>
          <w:szCs w:val="20"/>
        </w:rPr>
        <w:t>variable in</w:t>
      </w:r>
      <w:r w:rsidR="00DC2DD7">
        <w:rPr>
          <w:rFonts w:ascii="Lucida Sans Unicode" w:eastAsia="Google Sans Text" w:hAnsi="Lucida Sans Unicode" w:cs="Lucida Sans Unicode"/>
          <w:color w:val="1B1C1D"/>
          <w:sz w:val="20"/>
          <w:szCs w:val="20"/>
        </w:rPr>
        <w:t xml:space="preserve"> </w:t>
      </w:r>
      <w:r w:rsidR="00DC2DD7">
        <w:rPr>
          <w:rFonts w:ascii="Courier" w:eastAsia="Google Sans Text" w:hAnsi="Courier" w:cs="Lucida Sans Unicode"/>
          <w:color w:val="723335"/>
          <w:sz w:val="21"/>
          <w:szCs w:val="21"/>
          <w:bdr w:val="single" w:sz="6" w:space="0" w:color="CDCCC4"/>
          <w:shd w:val="clear" w:color="auto" w:fill="E8E6DE"/>
        </w:rPr>
        <w:t>student</w:t>
      </w:r>
      <w:r w:rsidR="00EB71A3">
        <w:rPr>
          <w:rFonts w:ascii="Courier" w:eastAsia="Google Sans Text" w:hAnsi="Courier" w:cs="Lucida Sans Unicode"/>
          <w:color w:val="723335"/>
          <w:sz w:val="21"/>
          <w:szCs w:val="21"/>
          <w:bdr w:val="single" w:sz="6" w:space="0" w:color="CDCCC4"/>
          <w:shd w:val="clear" w:color="auto" w:fill="E8E6DE"/>
        </w:rPr>
        <w:t>I</w:t>
      </w:r>
      <w:r w:rsidR="00DC2DD7">
        <w:rPr>
          <w:rFonts w:ascii="Courier" w:eastAsia="Google Sans Text" w:hAnsi="Courier" w:cs="Lucida Sans Unicode"/>
          <w:color w:val="723335"/>
          <w:sz w:val="21"/>
          <w:szCs w:val="21"/>
          <w:bdr w:val="single" w:sz="6" w:space="0" w:color="CDCCC4"/>
          <w:shd w:val="clear" w:color="auto" w:fill="E8E6DE"/>
        </w:rPr>
        <w:t>nf</w:t>
      </w:r>
      <w:r w:rsidR="00EB71A3">
        <w:rPr>
          <w:rFonts w:ascii="Courier" w:eastAsia="Google Sans Text" w:hAnsi="Courier" w:cs="Lucida Sans Unicode"/>
          <w:color w:val="723335"/>
          <w:sz w:val="21"/>
          <w:szCs w:val="21"/>
          <w:bdr w:val="single" w:sz="6" w:space="0" w:color="CDCCC4"/>
          <w:shd w:val="clear" w:color="auto" w:fill="E8E6DE"/>
        </w:rPr>
        <w:t>o.csv</w:t>
      </w:r>
      <w:r w:rsidR="00BF6786" w:rsidRPr="00BF6786">
        <w:rPr>
          <w:rFonts w:ascii="Lucida Sans Unicode" w:eastAsia="Google Sans Text" w:hAnsi="Lucida Sans Unicode" w:cs="Lucida Sans Unicode"/>
          <w:color w:val="1B1C1D"/>
          <w:sz w:val="20"/>
          <w:szCs w:val="20"/>
        </w:rPr>
        <w:t xml:space="preserve">. A student is labeled as 'at-risk' (True) if </w:t>
      </w:r>
      <w:r w:rsidR="00BF6786" w:rsidRPr="00BF6786">
        <w:rPr>
          <w:rFonts w:ascii="Lucida Sans Unicode" w:eastAsia="Google Sans Text" w:hAnsi="Lucida Sans Unicode" w:cs="Lucida Sans Unicode"/>
          <w:color w:val="1B1C1D"/>
          <w:sz w:val="20"/>
          <w:szCs w:val="20"/>
        </w:rPr>
        <w:lastRenderedPageBreak/>
        <w:t>their final result is 'Fail' or 'Withdrawn', and 'not at-risk' (False) if their result is 'Pass' or 'Distinction'. This binary outcome provides a clear, interpretable measure of student risk that aligns with institutional intervention needs</w:t>
      </w:r>
      <w:r w:rsidR="00914F39" w:rsidRPr="00A34F1A">
        <w:rPr>
          <w:rFonts w:ascii="Lucida Sans Unicode" w:eastAsia="Google Sans Text" w:hAnsi="Lucida Sans Unicode" w:cs="Lucida Sans Unicode"/>
          <w:color w:val="1B1C1D"/>
          <w:sz w:val="20"/>
          <w:szCs w:val="20"/>
        </w:rPr>
        <w:t>.</w:t>
      </w:r>
    </w:p>
    <w:p w14:paraId="48D6CCE7" w14:textId="5ECD4E14" w:rsidR="00A63696" w:rsidRPr="005F7D61" w:rsidRDefault="00A34F1A" w:rsidP="00A63696">
      <w:pPr>
        <w:widowControl w:val="0"/>
        <w:numPr>
          <w:ilvl w:val="0"/>
          <w:numId w:val="36"/>
        </w:numPr>
        <w:pBdr>
          <w:top w:val="nil"/>
          <w:left w:val="nil"/>
          <w:bottom w:val="nil"/>
          <w:right w:val="nil"/>
          <w:between w:val="nil"/>
        </w:pBdr>
        <w:spacing w:after="120"/>
        <w:ind w:left="720" w:hanging="615"/>
        <w:contextualSpacing w:val="0"/>
        <w:rPr>
          <w:rFonts w:ascii="Lucida Sans Unicode" w:hAnsi="Lucida Sans Unicode" w:cs="Lucida Sans Unicode"/>
          <w:sz w:val="20"/>
          <w:szCs w:val="20"/>
        </w:rPr>
      </w:pPr>
      <w:r w:rsidRPr="00E16571">
        <w:rPr>
          <w:rFonts w:ascii="Lucida Sans Unicode" w:hAnsi="Lucida Sans Unicode" w:cs="Lucida Sans Unicode"/>
          <w:b/>
          <w:bCs/>
          <w:sz w:val="20"/>
          <w:szCs w:val="20"/>
        </w:rPr>
        <w:t>Protected Attribute Variables:</w:t>
      </w:r>
      <w:r w:rsidRPr="00E16571">
        <w:rPr>
          <w:rFonts w:ascii="Lucida Sans Unicode" w:hAnsi="Lucida Sans Unicode" w:cs="Lucida Sans Unicode"/>
          <w:sz w:val="20"/>
          <w:szCs w:val="20"/>
        </w:rPr>
        <w:t xml:space="preserve"> The proxy variables (</w:t>
      </w:r>
      <w:proofErr w:type="spellStart"/>
      <w:r w:rsidR="00F4655C" w:rsidRPr="00F4655C">
        <w:rPr>
          <w:rFonts w:ascii="Courier" w:eastAsia="Google Sans Text" w:hAnsi="Courier" w:cs="Lucida Sans Unicode"/>
          <w:color w:val="723335"/>
          <w:sz w:val="21"/>
          <w:szCs w:val="21"/>
          <w:bdr w:val="single" w:sz="6" w:space="0" w:color="CDCCC4"/>
          <w:shd w:val="clear" w:color="auto" w:fill="E8E6DE"/>
        </w:rPr>
        <w:t>imd_band</w:t>
      </w:r>
      <w:proofErr w:type="spellEnd"/>
      <w:r w:rsidR="00F4655C" w:rsidRPr="00F4655C">
        <w:rPr>
          <w:rFonts w:ascii="Courier" w:eastAsia="Google Sans Text" w:hAnsi="Courier" w:cs="Lucida Sans Unicode"/>
          <w:color w:val="723335"/>
          <w:sz w:val="21"/>
          <w:szCs w:val="21"/>
          <w:bdr w:val="single" w:sz="6" w:space="0" w:color="CDCCC4"/>
          <w:shd w:val="clear" w:color="auto" w:fill="E8E6DE"/>
        </w:rPr>
        <w:t>, region, disability and gender</w:t>
      </w:r>
      <w:r w:rsidRPr="00E16571">
        <w:rPr>
          <w:rFonts w:ascii="Lucida Sans Unicode" w:hAnsi="Lucida Sans Unicode" w:cs="Lucida Sans Unicode"/>
          <w:sz w:val="20"/>
          <w:szCs w:val="20"/>
        </w:rPr>
        <w:t xml:space="preserve">) will be used exclusively to define subgroups for post-hoc fairness evaluation. To ensure an objective audit and prevent the model from learning to discriminate directly, these variables will not be included as features during model </w:t>
      </w:r>
      <w:r w:rsidRPr="005F7D61">
        <w:rPr>
          <w:rFonts w:ascii="Lucida Sans Unicode" w:hAnsi="Lucida Sans Unicode" w:cs="Lucida Sans Unicode"/>
          <w:sz w:val="20"/>
          <w:szCs w:val="20"/>
        </w:rPr>
        <w:t>training.</w:t>
      </w:r>
    </w:p>
    <w:p w14:paraId="750D012F" w14:textId="41203D73" w:rsidR="00A63696" w:rsidRPr="005F7D61" w:rsidRDefault="005F7D61" w:rsidP="005F7D61">
      <w:pPr>
        <w:widowControl w:val="0"/>
        <w:pBdr>
          <w:top w:val="nil"/>
          <w:left w:val="nil"/>
          <w:bottom w:val="nil"/>
          <w:right w:val="nil"/>
          <w:between w:val="nil"/>
        </w:pBdr>
        <w:spacing w:after="120"/>
        <w:ind w:left="105" w:firstLine="615"/>
        <w:contextualSpacing w:val="0"/>
        <w:rPr>
          <w:rFonts w:ascii="Lucida Sans Unicode" w:hAnsi="Lucida Sans Unicode" w:cs="Lucida Sans Unicode"/>
          <w:sz w:val="20"/>
          <w:szCs w:val="20"/>
        </w:rPr>
      </w:pPr>
      <w:r w:rsidRPr="005F7D61">
        <w:rPr>
          <w:rFonts w:ascii="Lucida Sans Unicode" w:hAnsi="Lucida Sans Unicode" w:cs="Lucida Sans Unicode"/>
          <w:sz w:val="20"/>
          <w:szCs w:val="20"/>
        </w:rPr>
        <w:t>This variable organization enables a systematic approach to addressing each research question while maintaining consistency in feature definitions across different analytical phases. The separation of variables by research question also clarifies the distinct analytical purposes: RQ1 focuses on quantifying existing bias, while RQ2 examines relationships between mitigation strategies and fairness outcomes.</w:t>
      </w:r>
    </w:p>
    <w:p w14:paraId="49848E45" w14:textId="77777777" w:rsidR="00B90450" w:rsidRPr="00196CFA" w:rsidRDefault="00000000" w:rsidP="005C7CAA">
      <w:pPr>
        <w:pStyle w:val="Heading3"/>
      </w:pPr>
      <w:r w:rsidRPr="00196CFA">
        <w:t>Ethical and Privacy Framework</w:t>
      </w:r>
    </w:p>
    <w:p w14:paraId="7D52C2B5" w14:textId="7AC6C469"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This project is designed with a strong commitment to ethical research practices and data privacy. The use of a publicly available, anonymized dataset from the </w:t>
      </w:r>
      <w:r w:rsidR="006B76D3">
        <w:rPr>
          <w:rFonts w:ascii="Lucida Sans Unicode" w:eastAsia="Google Sans Text" w:hAnsi="Lucida Sans Unicode" w:cs="Lucida Sans Unicode"/>
          <w:color w:val="1B1C1D"/>
          <w:sz w:val="20"/>
          <w:szCs w:val="20"/>
        </w:rPr>
        <w:t>Open University</w:t>
      </w:r>
      <w:r w:rsidRPr="00196CFA">
        <w:rPr>
          <w:rFonts w:ascii="Lucida Sans Unicode" w:eastAsia="Google Sans Text" w:hAnsi="Lucida Sans Unicode" w:cs="Lucida Sans Unicode"/>
          <w:color w:val="1B1C1D"/>
          <w:sz w:val="20"/>
          <w:szCs w:val="20"/>
        </w:rPr>
        <w:t xml:space="preserve"> ensures that the research adheres to the principles of the Family Educational Rights and Privacy Act (FERPA), as no personally identifiable information (PII) is accessed or used (U.S. Department of Education, Privacy Technical Assistance Center, 2013). The proposal also acknowledges the ethical responsibilities inherent in developing predictive models for education, particularly the </w:t>
      </w:r>
      <w:r w:rsidRPr="00196CFA">
        <w:rPr>
          <w:rFonts w:ascii="Lucida Sans Unicode" w:eastAsia="Google Sans Text" w:hAnsi="Lucida Sans Unicode" w:cs="Lucida Sans Unicode"/>
          <w:color w:val="1B1C1D"/>
          <w:sz w:val="20"/>
          <w:szCs w:val="20"/>
        </w:rPr>
        <w:lastRenderedPageBreak/>
        <w:t>potential harm of mislabeling students as "problematic" and the "duty to act" on predictions in a supportive, non-punitive manner (Marcotte et al., 2025).</w:t>
      </w:r>
      <w:r w:rsidR="009D55B0" w:rsidRPr="009D55B0">
        <w:t xml:space="preserve"> </w:t>
      </w:r>
      <w:r w:rsidR="009D55B0" w:rsidRPr="009D55B0">
        <w:rPr>
          <w:rFonts w:ascii="Lucida Sans Unicode" w:eastAsia="Google Sans Text" w:hAnsi="Lucida Sans Unicode" w:cs="Lucida Sans Unicode"/>
          <w:color w:val="1B1C1D"/>
          <w:sz w:val="20"/>
          <w:szCs w:val="20"/>
        </w:rPr>
        <w:t>This commitment to ethical development aims to ensure that any system derived from this research is used responsibly to benefit students.</w:t>
      </w:r>
    </w:p>
    <w:p w14:paraId="6B048B31" w14:textId="77777777" w:rsidR="00B90450" w:rsidRPr="00196CFA" w:rsidRDefault="00000000" w:rsidP="00EC3229">
      <w:pPr>
        <w:pStyle w:val="Heading3"/>
      </w:pPr>
      <w:r w:rsidRPr="00196CFA">
        <w:t>Proposed Analyses: A Multi-Stage Plan for Evaluation and Mitigation</w:t>
      </w:r>
    </w:p>
    <w:p w14:paraId="285CD74E" w14:textId="77777777" w:rsidR="00B90450" w:rsidRPr="00196CFA" w:rsidRDefault="00000000" w:rsidP="00B90450">
      <w:pPr>
        <w:pBdr>
          <w:top w:val="nil"/>
          <w:left w:val="nil"/>
          <w:bottom w:val="nil"/>
          <w:right w:val="nil"/>
          <w:between w:val="nil"/>
        </w:pBdr>
        <w:spacing w:after="24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The analytical strategy is structured in three sequential phases, directly corresponding to the project's objectives. This plan provides a rigorous framework for building the predictive models, auditing them for bias, applying mitigation techniques, and interpreting the final results.</w:t>
      </w:r>
    </w:p>
    <w:p w14:paraId="3950A118" w14:textId="7114C212" w:rsidR="00B90450" w:rsidRPr="005C7CAA" w:rsidRDefault="00000000" w:rsidP="005C7CAA">
      <w:pPr>
        <w:pStyle w:val="Heading4"/>
        <w:rPr>
          <w:b w:val="0"/>
          <w:bCs/>
        </w:rPr>
      </w:pPr>
      <w:r w:rsidRPr="00196CFA">
        <w:t>Phase 1: Baseline Modeling and Bias Audit (Objective 1</w:t>
      </w:r>
      <w:r w:rsidR="0059301B" w:rsidRPr="0059301B">
        <w:t xml:space="preserve"> - Addressing RQ1</w:t>
      </w:r>
      <w:r w:rsidRPr="00196CFA">
        <w:t>)</w:t>
      </w:r>
      <w:r w:rsidR="005C7CAA">
        <w:t xml:space="preserve">. </w:t>
      </w:r>
      <w:r w:rsidRPr="005C7CAA">
        <w:rPr>
          <w:b w:val="0"/>
          <w:bCs/>
        </w:rPr>
        <w:t>The first phase focuses on establishing baseline performance and quantifying the extent of inherent bias in standard predictive models.</w:t>
      </w:r>
    </w:p>
    <w:p w14:paraId="6540E152" w14:textId="18DBC537" w:rsidR="00B90450" w:rsidRPr="00196CFA" w:rsidRDefault="00000000" w:rsidP="005C7CAA">
      <w:pPr>
        <w:widowControl w:val="0"/>
        <w:numPr>
          <w:ilvl w:val="0"/>
          <w:numId w:val="37"/>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Model Training</w:t>
      </w:r>
      <w:r w:rsidRPr="00196CFA">
        <w:rPr>
          <w:rFonts w:ascii="Lucida Sans Unicode" w:eastAsia="Google Sans Text" w:hAnsi="Lucida Sans Unicode" w:cs="Lucida Sans Unicode"/>
          <w:color w:val="1B1C1D"/>
          <w:sz w:val="20"/>
          <w:szCs w:val="20"/>
        </w:rPr>
        <w:t xml:space="preserve">: To ensure a robust comparison, three distinct baseline models will be trained to predict the </w:t>
      </w:r>
      <w:proofErr w:type="spellStart"/>
      <w:r w:rsidRPr="003F70D3">
        <w:rPr>
          <w:rFonts w:ascii="Courier" w:eastAsia="Google Sans Text" w:hAnsi="Courier" w:cs="Lucida Sans Unicode"/>
          <w:color w:val="723335"/>
          <w:sz w:val="21"/>
          <w:szCs w:val="21"/>
          <w:bdr w:val="single" w:sz="6" w:space="0" w:color="CDCCC4"/>
          <w:shd w:val="clear" w:color="auto" w:fill="E8E6DE"/>
        </w:rPr>
        <w:t>at_risk_</w:t>
      </w:r>
      <w:r w:rsidR="00362F41">
        <w:rPr>
          <w:rFonts w:ascii="Courier" w:eastAsia="Google Sans Text" w:hAnsi="Courier" w:cs="Lucida Sans Unicode"/>
          <w:color w:val="723335"/>
          <w:sz w:val="21"/>
          <w:szCs w:val="21"/>
          <w:bdr w:val="single" w:sz="6" w:space="0" w:color="CDCCC4"/>
          <w:shd w:val="clear" w:color="auto" w:fill="E8E6DE"/>
        </w:rPr>
        <w:t>status</w:t>
      </w:r>
      <w:proofErr w:type="spellEnd"/>
      <w:r w:rsidRPr="00196CFA">
        <w:rPr>
          <w:rFonts w:ascii="Lucida Sans Unicode" w:eastAsia="Google Sans Text" w:hAnsi="Lucida Sans Unicode" w:cs="Lucida Sans Unicode"/>
          <w:color w:val="1B1C1D"/>
          <w:sz w:val="20"/>
          <w:szCs w:val="20"/>
        </w:rPr>
        <w:t xml:space="preserve"> using the engineered temporal features and </w:t>
      </w:r>
      <w:r w:rsidR="00362F41">
        <w:rPr>
          <w:rFonts w:ascii="Lucida Sans Unicode" w:eastAsia="Google Sans Text" w:hAnsi="Lucida Sans Unicode" w:cs="Lucida Sans Unicode"/>
          <w:color w:val="1B1C1D"/>
          <w:sz w:val="20"/>
          <w:szCs w:val="20"/>
        </w:rPr>
        <w:t>control variables</w:t>
      </w:r>
      <w:r w:rsidRPr="00196CFA">
        <w:rPr>
          <w:rFonts w:ascii="Lucida Sans Unicode" w:eastAsia="Google Sans Text" w:hAnsi="Lucida Sans Unicode" w:cs="Lucida Sans Unicode"/>
          <w:color w:val="1B1C1D"/>
          <w:sz w:val="20"/>
          <w:szCs w:val="20"/>
        </w:rPr>
        <w:t>.</w:t>
      </w:r>
    </w:p>
    <w:p w14:paraId="0510EB32" w14:textId="77777777" w:rsidR="00B90450" w:rsidRPr="00196CFA" w:rsidRDefault="00000000" w:rsidP="005C7CAA">
      <w:pPr>
        <w:widowControl w:val="0"/>
        <w:numPr>
          <w:ilvl w:val="1"/>
          <w:numId w:val="38"/>
        </w:numPr>
        <w:pBdr>
          <w:top w:val="nil"/>
          <w:left w:val="nil"/>
          <w:bottom w:val="nil"/>
          <w:right w:val="nil"/>
          <w:between w:val="nil"/>
        </w:pBdr>
        <w:ind w:left="1170" w:hanging="66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Logistic Regression</w:t>
      </w:r>
      <w:r w:rsidRPr="00196CFA">
        <w:rPr>
          <w:rFonts w:ascii="Lucida Sans Unicode" w:eastAsia="Google Sans Text" w:hAnsi="Lucida Sans Unicode" w:cs="Lucida Sans Unicode"/>
          <w:color w:val="1B1C1D"/>
          <w:sz w:val="20"/>
          <w:szCs w:val="20"/>
        </w:rPr>
        <w:t>: A simple, highly interpretable linear model that will serve as a transparent baseline.</w:t>
      </w:r>
    </w:p>
    <w:p w14:paraId="751B9FEC" w14:textId="77777777" w:rsidR="00B90450" w:rsidRPr="00196CFA" w:rsidRDefault="00000000" w:rsidP="005C7CAA">
      <w:pPr>
        <w:widowControl w:val="0"/>
        <w:numPr>
          <w:ilvl w:val="1"/>
          <w:numId w:val="38"/>
        </w:numPr>
        <w:pBdr>
          <w:top w:val="nil"/>
          <w:left w:val="nil"/>
          <w:bottom w:val="nil"/>
          <w:right w:val="nil"/>
          <w:between w:val="nil"/>
        </w:pBdr>
        <w:ind w:left="1170" w:hanging="66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Random Forest Classifier</w:t>
      </w:r>
      <w:r w:rsidRPr="00196CFA">
        <w:rPr>
          <w:rFonts w:ascii="Lucida Sans Unicode" w:eastAsia="Google Sans Text" w:hAnsi="Lucida Sans Unicode" w:cs="Lucida Sans Unicode"/>
          <w:color w:val="1B1C1D"/>
          <w:sz w:val="20"/>
          <w:szCs w:val="20"/>
        </w:rPr>
        <w:t>: A high-performance, non-linear ensemble model, chosen for its robustness and documented success in educational prediction tasks.</w:t>
      </w:r>
    </w:p>
    <w:p w14:paraId="3FD31ADE" w14:textId="77777777" w:rsidR="00B90450" w:rsidRPr="00196CFA" w:rsidRDefault="00000000" w:rsidP="005C7CAA">
      <w:pPr>
        <w:widowControl w:val="0"/>
        <w:numPr>
          <w:ilvl w:val="1"/>
          <w:numId w:val="38"/>
        </w:numPr>
        <w:pBdr>
          <w:top w:val="nil"/>
          <w:left w:val="nil"/>
          <w:bottom w:val="nil"/>
          <w:right w:val="nil"/>
          <w:between w:val="nil"/>
        </w:pBdr>
        <w:ind w:left="1170" w:hanging="66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lastRenderedPageBreak/>
        <w:t>Long Short-Term Memory (LSTM) Network</w:t>
      </w:r>
      <w:r w:rsidRPr="00196CFA">
        <w:rPr>
          <w:rFonts w:ascii="Lucida Sans Unicode" w:eastAsia="Google Sans Text" w:hAnsi="Lucida Sans Unicode" w:cs="Lucida Sans Unicode"/>
          <w:color w:val="1B1C1D"/>
          <w:sz w:val="20"/>
          <w:szCs w:val="20"/>
        </w:rPr>
        <w:t>: The primary sequential model, theoretically best suited for capturing the temporal dependencies in the student clickstream data.</w:t>
      </w:r>
    </w:p>
    <w:p w14:paraId="20BA937D" w14:textId="7D0A9709" w:rsidR="00B90450" w:rsidRPr="00196CFA" w:rsidRDefault="00000000" w:rsidP="005C7CAA">
      <w:pPr>
        <w:widowControl w:val="0"/>
        <w:numPr>
          <w:ilvl w:val="0"/>
          <w:numId w:val="37"/>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Performance Evaluation</w:t>
      </w:r>
      <w:r w:rsidRPr="00196CFA">
        <w:rPr>
          <w:rFonts w:ascii="Lucida Sans Unicode" w:eastAsia="Google Sans Text" w:hAnsi="Lucida Sans Unicode" w:cs="Lucida Sans Unicode"/>
          <w:color w:val="1B1C1D"/>
          <w:sz w:val="20"/>
          <w:szCs w:val="20"/>
        </w:rPr>
        <w:t>: Model performance will be evaluated using Precision, Recall, F1-Score, and Area Under the ROC Curve (AUC). A k-fold cross-validation strategy will be employed to ensure robust and generalizable results</w:t>
      </w:r>
      <w:r w:rsidR="003D7599">
        <w:rPr>
          <w:rFonts w:ascii="Lucida Sans Unicode" w:eastAsia="Google Sans Text" w:hAnsi="Lucida Sans Unicode" w:cs="Lucida Sans Unicode"/>
          <w:color w:val="1B1C1D"/>
          <w:sz w:val="20"/>
          <w:szCs w:val="20"/>
        </w:rPr>
        <w:t xml:space="preserve">. </w:t>
      </w:r>
      <w:r w:rsidR="003D7599" w:rsidRPr="003D7599">
        <w:rPr>
          <w:rFonts w:ascii="Lucida Sans Unicode" w:eastAsia="Google Sans Text" w:hAnsi="Lucida Sans Unicode" w:cs="Lucida Sans Unicode"/>
          <w:color w:val="1B1C1D"/>
          <w:sz w:val="20"/>
          <w:szCs w:val="20"/>
        </w:rPr>
        <w:t>Models will be stratified by module and presentation to account for course-specific variation</w:t>
      </w:r>
      <w:r w:rsidRPr="00196CFA">
        <w:rPr>
          <w:rFonts w:ascii="Lucida Sans Unicode" w:eastAsia="Google Sans Text" w:hAnsi="Lucida Sans Unicode" w:cs="Lucida Sans Unicode"/>
          <w:color w:val="1B1C1D"/>
          <w:sz w:val="20"/>
          <w:szCs w:val="20"/>
        </w:rPr>
        <w:t>.</w:t>
      </w:r>
    </w:p>
    <w:p w14:paraId="7C29FAA2" w14:textId="77777777" w:rsidR="000538F0" w:rsidRDefault="00000000" w:rsidP="00BF7CAA">
      <w:pPr>
        <w:widowControl w:val="0"/>
        <w:numPr>
          <w:ilvl w:val="0"/>
          <w:numId w:val="37"/>
        </w:numPr>
        <w:pBdr>
          <w:top w:val="nil"/>
          <w:left w:val="nil"/>
          <w:bottom w:val="nil"/>
          <w:right w:val="nil"/>
          <w:between w:val="nil"/>
        </w:pBdr>
        <w:spacing w:after="120"/>
        <w:ind w:left="720" w:hanging="615"/>
        <w:contextualSpacing w:val="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b/>
          <w:color w:val="1B1C1D"/>
          <w:sz w:val="20"/>
          <w:szCs w:val="20"/>
        </w:rPr>
        <w:t>Fairness Audit</w:t>
      </w:r>
      <w:r w:rsidRPr="00196CFA">
        <w:rPr>
          <w:rFonts w:ascii="Lucida Sans Unicode" w:eastAsia="Google Sans Text" w:hAnsi="Lucida Sans Unicode" w:cs="Lucida Sans Unicode"/>
          <w:color w:val="1B1C1D"/>
          <w:sz w:val="20"/>
          <w:szCs w:val="20"/>
        </w:rPr>
        <w:t xml:space="preserve">: The trained baseline models will undergo a comprehensive bias audit. Predictions will be analyzed across subgroups defined by the </w:t>
      </w:r>
      <w:r w:rsidR="000538F0">
        <w:rPr>
          <w:rFonts w:ascii="Lucida Sans Unicode" w:eastAsia="Google Sans Text" w:hAnsi="Lucida Sans Unicode" w:cs="Lucida Sans Unicode"/>
          <w:color w:val="1B1C1D"/>
          <w:sz w:val="20"/>
          <w:szCs w:val="20"/>
        </w:rPr>
        <w:t>following</w:t>
      </w:r>
      <w:r w:rsidRPr="00196CFA">
        <w:rPr>
          <w:rFonts w:ascii="Lucida Sans Unicode" w:eastAsia="Google Sans Text" w:hAnsi="Lucida Sans Unicode" w:cs="Lucida Sans Unicode"/>
          <w:color w:val="1B1C1D"/>
          <w:sz w:val="20"/>
          <w:szCs w:val="20"/>
        </w:rPr>
        <w:t xml:space="preserve"> variables</w:t>
      </w:r>
      <w:r w:rsidR="000538F0">
        <w:rPr>
          <w:rFonts w:ascii="Lucida Sans Unicode" w:eastAsia="Google Sans Text" w:hAnsi="Lucida Sans Unicode" w:cs="Lucida Sans Unicode"/>
          <w:color w:val="1B1C1D"/>
          <w:sz w:val="20"/>
          <w:szCs w:val="20"/>
        </w:rPr>
        <w:t>:</w:t>
      </w:r>
    </w:p>
    <w:p w14:paraId="62F553ED" w14:textId="77777777" w:rsidR="000538F0" w:rsidRPr="000538F0" w:rsidRDefault="000538F0" w:rsidP="000538F0">
      <w:pPr>
        <w:widowControl w:val="0"/>
        <w:numPr>
          <w:ilvl w:val="1"/>
          <w:numId w:val="37"/>
        </w:numPr>
        <w:pBdr>
          <w:top w:val="nil"/>
          <w:left w:val="nil"/>
          <w:bottom w:val="nil"/>
          <w:right w:val="nil"/>
          <w:between w:val="nil"/>
        </w:pBdr>
        <w:spacing w:after="120"/>
        <w:contextualSpacing w:val="0"/>
        <w:rPr>
          <w:rFonts w:ascii="Lucida Sans Unicode" w:eastAsia="Google Sans Text" w:hAnsi="Lucida Sans Unicode" w:cs="Lucida Sans Unicode"/>
          <w:color w:val="1B1C1D"/>
          <w:sz w:val="20"/>
          <w:szCs w:val="20"/>
        </w:rPr>
      </w:pPr>
      <w:r w:rsidRPr="000538F0">
        <w:rPr>
          <w:rFonts w:ascii="Lucida Sans Unicode" w:eastAsia="Google Sans Text" w:hAnsi="Lucida Sans Unicode" w:cs="Lucida Sans Unicode"/>
          <w:color w:val="1B1C1D"/>
          <w:sz w:val="20"/>
          <w:szCs w:val="20"/>
        </w:rPr>
        <w:t>IMD bands (0-10% most deprived vs. 90-100% least deprived)</w:t>
      </w:r>
    </w:p>
    <w:p w14:paraId="78A193EB" w14:textId="77777777" w:rsidR="000538F0" w:rsidRPr="000538F0" w:rsidRDefault="000538F0" w:rsidP="000538F0">
      <w:pPr>
        <w:widowControl w:val="0"/>
        <w:numPr>
          <w:ilvl w:val="1"/>
          <w:numId w:val="37"/>
        </w:numPr>
        <w:pBdr>
          <w:top w:val="nil"/>
          <w:left w:val="nil"/>
          <w:bottom w:val="nil"/>
          <w:right w:val="nil"/>
          <w:between w:val="nil"/>
        </w:pBdr>
        <w:spacing w:after="120"/>
        <w:contextualSpacing w:val="0"/>
        <w:rPr>
          <w:rFonts w:ascii="Lucida Sans Unicode" w:eastAsia="Google Sans Text" w:hAnsi="Lucida Sans Unicode" w:cs="Lucida Sans Unicode"/>
          <w:color w:val="1B1C1D"/>
          <w:sz w:val="20"/>
          <w:szCs w:val="20"/>
        </w:rPr>
      </w:pPr>
      <w:r w:rsidRPr="000538F0">
        <w:rPr>
          <w:rFonts w:ascii="Lucida Sans Unicode" w:eastAsia="Google Sans Text" w:hAnsi="Lucida Sans Unicode" w:cs="Lucida Sans Unicode"/>
          <w:color w:val="1B1C1D"/>
          <w:sz w:val="20"/>
          <w:szCs w:val="20"/>
        </w:rPr>
        <w:t>Regions (e.g., Scotland vs. London vs. Wales)</w:t>
      </w:r>
    </w:p>
    <w:p w14:paraId="69B4A2FE" w14:textId="77777777" w:rsidR="000538F0" w:rsidRPr="000538F0" w:rsidRDefault="000538F0" w:rsidP="000538F0">
      <w:pPr>
        <w:widowControl w:val="0"/>
        <w:numPr>
          <w:ilvl w:val="1"/>
          <w:numId w:val="37"/>
        </w:numPr>
        <w:pBdr>
          <w:top w:val="nil"/>
          <w:left w:val="nil"/>
          <w:bottom w:val="nil"/>
          <w:right w:val="nil"/>
          <w:between w:val="nil"/>
        </w:pBdr>
        <w:spacing w:after="120"/>
        <w:contextualSpacing w:val="0"/>
        <w:rPr>
          <w:rFonts w:ascii="Lucida Sans Unicode" w:eastAsia="Google Sans Text" w:hAnsi="Lucida Sans Unicode" w:cs="Lucida Sans Unicode"/>
          <w:color w:val="1B1C1D"/>
          <w:sz w:val="20"/>
          <w:szCs w:val="20"/>
        </w:rPr>
      </w:pPr>
      <w:r w:rsidRPr="000538F0">
        <w:rPr>
          <w:rFonts w:ascii="Lucida Sans Unicode" w:eastAsia="Google Sans Text" w:hAnsi="Lucida Sans Unicode" w:cs="Lucida Sans Unicode"/>
          <w:color w:val="1B1C1D"/>
          <w:sz w:val="20"/>
          <w:szCs w:val="20"/>
        </w:rPr>
        <w:t>Disability status (Y vs. N)</w:t>
      </w:r>
    </w:p>
    <w:p w14:paraId="51DDD798" w14:textId="77777777" w:rsidR="000538F0" w:rsidRPr="000538F0" w:rsidRDefault="000538F0" w:rsidP="000538F0">
      <w:pPr>
        <w:widowControl w:val="0"/>
        <w:numPr>
          <w:ilvl w:val="1"/>
          <w:numId w:val="37"/>
        </w:numPr>
        <w:pBdr>
          <w:top w:val="nil"/>
          <w:left w:val="nil"/>
          <w:bottom w:val="nil"/>
          <w:right w:val="nil"/>
          <w:between w:val="nil"/>
        </w:pBdr>
        <w:spacing w:after="120"/>
        <w:contextualSpacing w:val="0"/>
        <w:rPr>
          <w:rFonts w:ascii="Lucida Sans Unicode" w:eastAsia="Google Sans Text" w:hAnsi="Lucida Sans Unicode" w:cs="Lucida Sans Unicode"/>
          <w:color w:val="1B1C1D"/>
          <w:sz w:val="20"/>
          <w:szCs w:val="20"/>
        </w:rPr>
      </w:pPr>
      <w:r w:rsidRPr="000538F0">
        <w:rPr>
          <w:rFonts w:ascii="Lucida Sans Unicode" w:eastAsia="Google Sans Text" w:hAnsi="Lucida Sans Unicode" w:cs="Lucida Sans Unicode"/>
          <w:color w:val="1B1C1D"/>
          <w:sz w:val="20"/>
          <w:szCs w:val="20"/>
        </w:rPr>
        <w:t>Gender (M vs. F)</w:t>
      </w:r>
    </w:p>
    <w:p w14:paraId="1BB58814" w14:textId="045A2DAF" w:rsidR="000538F0" w:rsidRPr="000538F0" w:rsidRDefault="000538F0" w:rsidP="000538F0">
      <w:pPr>
        <w:widowControl w:val="0"/>
        <w:numPr>
          <w:ilvl w:val="1"/>
          <w:numId w:val="37"/>
        </w:numPr>
        <w:pBdr>
          <w:top w:val="nil"/>
          <w:left w:val="nil"/>
          <w:bottom w:val="nil"/>
          <w:right w:val="nil"/>
          <w:between w:val="nil"/>
        </w:pBdr>
        <w:spacing w:after="120"/>
        <w:contextualSpacing w:val="0"/>
        <w:rPr>
          <w:rFonts w:ascii="Lucida Sans Unicode" w:eastAsia="Google Sans Text" w:hAnsi="Lucida Sans Unicode" w:cs="Lucida Sans Unicode"/>
          <w:color w:val="1B1C1D"/>
          <w:sz w:val="20"/>
          <w:szCs w:val="20"/>
        </w:rPr>
      </w:pPr>
      <w:r w:rsidRPr="000538F0">
        <w:rPr>
          <w:rFonts w:ascii="Lucida Sans Unicode" w:eastAsia="Google Sans Text" w:hAnsi="Lucida Sans Unicode" w:cs="Lucida Sans Unicode"/>
          <w:color w:val="1B1C1D"/>
          <w:sz w:val="20"/>
          <w:szCs w:val="20"/>
        </w:rPr>
        <w:t>Intersectional groups (e.g., high IMD + disability, female + low IMD)</w:t>
      </w:r>
      <w:r w:rsidR="00452FD1" w:rsidRPr="000538F0">
        <w:rPr>
          <w:rFonts w:ascii="Lucida Sans Unicode" w:eastAsia="Google Sans Text" w:hAnsi="Lucida Sans Unicode" w:cs="Lucida Sans Unicode"/>
          <w:color w:val="1B1C1D"/>
          <w:sz w:val="20"/>
          <w:szCs w:val="20"/>
        </w:rPr>
        <w:t xml:space="preserve"> </w:t>
      </w:r>
    </w:p>
    <w:p w14:paraId="297B26F9" w14:textId="35FF11E9" w:rsidR="00486D7E" w:rsidRDefault="000538F0" w:rsidP="000538F0">
      <w:pPr>
        <w:widowControl w:val="0"/>
        <w:pBdr>
          <w:top w:val="nil"/>
          <w:left w:val="nil"/>
          <w:bottom w:val="nil"/>
          <w:right w:val="nil"/>
          <w:between w:val="nil"/>
        </w:pBdr>
        <w:spacing w:after="120"/>
        <w:ind w:left="720" w:firstLine="0"/>
        <w:contextualSpacing w:val="0"/>
        <w:rPr>
          <w:rFonts w:ascii="Lucida Sans Unicode" w:eastAsia="Google Sans Text" w:hAnsi="Lucida Sans Unicode" w:cs="Lucida Sans Unicode"/>
          <w:color w:val="1B1C1D"/>
          <w:sz w:val="20"/>
          <w:szCs w:val="20"/>
        </w:rPr>
      </w:pPr>
      <w:r w:rsidRPr="000538F0">
        <w:rPr>
          <w:rFonts w:ascii="Lucida Sans Unicode" w:eastAsia="Google Sans Text" w:hAnsi="Lucida Sans Unicode" w:cs="Lucida Sans Unicode"/>
          <w:color w:val="1B1C1D"/>
          <w:sz w:val="20"/>
          <w:szCs w:val="20"/>
        </w:rPr>
        <w:t>This audit directly answers RQ1 by quantifying the initial level of bias using ABROCA (primary), Statistical Parity, and Equalized Odds metrics defined in Table 3</w:t>
      </w:r>
      <w:r w:rsidR="00452FD1" w:rsidRPr="00452FD1">
        <w:rPr>
          <w:rFonts w:ascii="Lucida Sans Unicode" w:eastAsia="Google Sans Text" w:hAnsi="Lucida Sans Unicode" w:cs="Lucida Sans Unicode"/>
          <w:color w:val="1B1C1D"/>
          <w:sz w:val="20"/>
          <w:szCs w:val="20"/>
        </w:rPr>
        <w:t>.</w:t>
      </w:r>
    </w:p>
    <w:p w14:paraId="0C1799BE" w14:textId="3AA1BA5D" w:rsidR="00386176" w:rsidRPr="00486D7E" w:rsidRDefault="00486D7E" w:rsidP="00486D7E">
      <w:pPr>
        <w:spacing w:line="240" w:lineRule="auto"/>
        <w:ind w:firstLine="0"/>
        <w:contextualSpacing w:val="0"/>
        <w:rPr>
          <w:rFonts w:ascii="Lucida Sans Unicode" w:eastAsia="Google Sans Text" w:hAnsi="Lucida Sans Unicode" w:cs="Lucida Sans Unicode"/>
          <w:color w:val="1B1C1D"/>
          <w:sz w:val="20"/>
          <w:szCs w:val="20"/>
        </w:rPr>
      </w:pPr>
      <w:r>
        <w:rPr>
          <w:rFonts w:ascii="Lucida Sans Unicode" w:eastAsia="Google Sans Text" w:hAnsi="Lucida Sans Unicode" w:cs="Lucida Sans Unicode"/>
          <w:color w:val="1B1C1D"/>
          <w:sz w:val="20"/>
          <w:szCs w:val="20"/>
        </w:rPr>
        <w:br w:type="page"/>
      </w:r>
    </w:p>
    <w:p w14:paraId="33228440" w14:textId="063B3C0B" w:rsidR="00010665" w:rsidRPr="00010665" w:rsidRDefault="00000000" w:rsidP="00010665">
      <w:pPr>
        <w:ind w:firstLine="0"/>
        <w:contextualSpacing w:val="0"/>
        <w:rPr>
          <w:rFonts w:ascii="Lucida Sans Unicode" w:hAnsi="Lucida Sans Unicode" w:cs="Lucida Sans Unicode"/>
          <w:b/>
          <w:bCs/>
          <w:sz w:val="20"/>
          <w:szCs w:val="20"/>
        </w:rPr>
      </w:pPr>
      <w:r w:rsidRPr="00010665">
        <w:rPr>
          <w:rFonts w:ascii="Lucida Sans Unicode" w:hAnsi="Lucida Sans Unicode" w:cs="Lucida Sans Unicode"/>
          <w:b/>
          <w:bCs/>
          <w:sz w:val="20"/>
          <w:szCs w:val="20"/>
        </w:rPr>
        <w:lastRenderedPageBreak/>
        <w:t>Table 3</w:t>
      </w:r>
    </w:p>
    <w:p w14:paraId="7B240EB6" w14:textId="351CF652" w:rsidR="00010665" w:rsidRPr="00010665" w:rsidRDefault="00000000" w:rsidP="00010665">
      <w:pPr>
        <w:ind w:firstLine="0"/>
        <w:contextualSpacing w:val="0"/>
        <w:rPr>
          <w:rFonts w:ascii="Lucida Sans Unicode" w:hAnsi="Lucida Sans Unicode" w:cs="Lucida Sans Unicode"/>
          <w:b/>
          <w:bCs/>
          <w:i/>
          <w:iCs/>
          <w:sz w:val="20"/>
          <w:szCs w:val="20"/>
        </w:rPr>
      </w:pPr>
      <w:r w:rsidRPr="00010665">
        <w:rPr>
          <w:rFonts w:ascii="Lucida Sans Unicode" w:hAnsi="Lucida Sans Unicode" w:cs="Lucida Sans Unicode"/>
          <w:b/>
          <w:bCs/>
          <w:i/>
          <w:iCs/>
          <w:sz w:val="20"/>
          <w:szCs w:val="20"/>
        </w:rPr>
        <w:t>Fairness Metrics for Comprehensive Evaluation</w:t>
      </w:r>
    </w:p>
    <w:tbl>
      <w:tblPr>
        <w:tblW w:w="9360" w:type="dxa"/>
        <w:tblBorders>
          <w:top w:val="single" w:sz="6" w:space="0" w:color="000000"/>
          <w:bottom w:val="single" w:sz="6" w:space="0" w:color="000000"/>
        </w:tblBorders>
        <w:tblLayout w:type="fixed"/>
        <w:tblLook w:val="0600" w:firstRow="0" w:lastRow="0" w:firstColumn="0" w:lastColumn="0" w:noHBand="1" w:noVBand="1"/>
      </w:tblPr>
      <w:tblGrid>
        <w:gridCol w:w="3120"/>
        <w:gridCol w:w="3120"/>
        <w:gridCol w:w="3120"/>
      </w:tblGrid>
      <w:tr w:rsidR="00370B78" w14:paraId="6E1FF8FC" w14:textId="77777777" w:rsidTr="00010665">
        <w:tc>
          <w:tcPr>
            <w:tcW w:w="3120" w:type="dxa"/>
            <w:tcBorders>
              <w:top w:val="single" w:sz="6" w:space="0" w:color="000000"/>
              <w:bottom w:val="single" w:sz="6" w:space="0" w:color="000000"/>
            </w:tcBorders>
            <w:shd w:val="clear" w:color="auto" w:fill="auto"/>
            <w:tcMar>
              <w:top w:w="120" w:type="dxa"/>
              <w:left w:w="180" w:type="dxa"/>
              <w:bottom w:w="120" w:type="dxa"/>
              <w:right w:w="180" w:type="dxa"/>
            </w:tcMar>
          </w:tcPr>
          <w:p w14:paraId="3E3FD3A5" w14:textId="77777777" w:rsidR="00B90450" w:rsidRPr="00010665" w:rsidRDefault="00000000" w:rsidP="00010665">
            <w:pPr>
              <w:pBdr>
                <w:top w:val="nil"/>
                <w:left w:val="nil"/>
                <w:bottom w:val="nil"/>
                <w:right w:val="nil"/>
                <w:between w:val="nil"/>
              </w:pBdr>
              <w:spacing w:before="120" w:after="120" w:line="240" w:lineRule="auto"/>
              <w:ind w:firstLine="0"/>
              <w:rPr>
                <w:rFonts w:ascii="Lucida Sans Unicode" w:eastAsia="Google Sans Text" w:hAnsi="Lucida Sans Unicode" w:cs="Lucida Sans Unicode"/>
                <w:b/>
                <w:color w:val="1B1C1D"/>
                <w:sz w:val="20"/>
                <w:szCs w:val="20"/>
              </w:rPr>
            </w:pPr>
            <w:r w:rsidRPr="00010665">
              <w:rPr>
                <w:rFonts w:ascii="Lucida Sans Unicode" w:eastAsia="Google Sans Text" w:hAnsi="Lucida Sans Unicode" w:cs="Lucida Sans Unicode"/>
                <w:b/>
                <w:color w:val="1B1C1D"/>
                <w:sz w:val="20"/>
                <w:szCs w:val="20"/>
              </w:rPr>
              <w:t>Metric Name</w:t>
            </w:r>
          </w:p>
        </w:tc>
        <w:tc>
          <w:tcPr>
            <w:tcW w:w="3120" w:type="dxa"/>
            <w:tcBorders>
              <w:top w:val="single" w:sz="6" w:space="0" w:color="000000"/>
              <w:bottom w:val="single" w:sz="6" w:space="0" w:color="000000"/>
            </w:tcBorders>
            <w:shd w:val="clear" w:color="auto" w:fill="auto"/>
            <w:tcMar>
              <w:top w:w="120" w:type="dxa"/>
              <w:left w:w="180" w:type="dxa"/>
              <w:bottom w:w="120" w:type="dxa"/>
              <w:right w:w="180" w:type="dxa"/>
            </w:tcMar>
          </w:tcPr>
          <w:p w14:paraId="31A73E27" w14:textId="77777777" w:rsidR="00B90450" w:rsidRPr="00010665" w:rsidRDefault="00000000" w:rsidP="00010665">
            <w:pPr>
              <w:pBdr>
                <w:top w:val="nil"/>
                <w:left w:val="nil"/>
                <w:bottom w:val="nil"/>
                <w:right w:val="nil"/>
                <w:between w:val="nil"/>
              </w:pBdr>
              <w:spacing w:before="120" w:after="120" w:line="240" w:lineRule="auto"/>
              <w:ind w:firstLine="0"/>
              <w:rPr>
                <w:rFonts w:ascii="Lucida Sans Unicode" w:eastAsia="Google Sans Text" w:hAnsi="Lucida Sans Unicode" w:cs="Lucida Sans Unicode"/>
                <w:b/>
                <w:color w:val="1B1C1D"/>
                <w:sz w:val="20"/>
                <w:szCs w:val="20"/>
              </w:rPr>
            </w:pPr>
            <w:r w:rsidRPr="00010665">
              <w:rPr>
                <w:rFonts w:ascii="Lucida Sans Unicode" w:eastAsia="Google Sans Text" w:hAnsi="Lucida Sans Unicode" w:cs="Lucida Sans Unicode"/>
                <w:b/>
                <w:color w:val="1B1C1D"/>
                <w:sz w:val="20"/>
                <w:szCs w:val="20"/>
              </w:rPr>
              <w:t>Definition</w:t>
            </w:r>
          </w:p>
        </w:tc>
        <w:tc>
          <w:tcPr>
            <w:tcW w:w="3120" w:type="dxa"/>
            <w:tcBorders>
              <w:top w:val="single" w:sz="6" w:space="0" w:color="000000"/>
              <w:bottom w:val="single" w:sz="6" w:space="0" w:color="000000"/>
            </w:tcBorders>
            <w:shd w:val="clear" w:color="auto" w:fill="auto"/>
            <w:tcMar>
              <w:top w:w="120" w:type="dxa"/>
              <w:left w:w="180" w:type="dxa"/>
              <w:bottom w:w="120" w:type="dxa"/>
              <w:right w:w="180" w:type="dxa"/>
            </w:tcMar>
          </w:tcPr>
          <w:p w14:paraId="78083681" w14:textId="77777777" w:rsidR="00B90450" w:rsidRPr="00010665" w:rsidRDefault="00000000" w:rsidP="00010665">
            <w:pPr>
              <w:pBdr>
                <w:top w:val="nil"/>
                <w:left w:val="nil"/>
                <w:bottom w:val="nil"/>
                <w:right w:val="nil"/>
                <w:between w:val="nil"/>
              </w:pBdr>
              <w:spacing w:before="120" w:after="120" w:line="240" w:lineRule="auto"/>
              <w:ind w:firstLine="0"/>
              <w:rPr>
                <w:rFonts w:ascii="Lucida Sans Unicode" w:eastAsia="Google Sans Text" w:hAnsi="Lucida Sans Unicode" w:cs="Lucida Sans Unicode"/>
                <w:b/>
                <w:color w:val="1B1C1D"/>
                <w:sz w:val="20"/>
                <w:szCs w:val="20"/>
              </w:rPr>
            </w:pPr>
            <w:r w:rsidRPr="00010665">
              <w:rPr>
                <w:rFonts w:ascii="Lucida Sans Unicode" w:eastAsia="Google Sans Text" w:hAnsi="Lucida Sans Unicode" w:cs="Lucida Sans Unicode"/>
                <w:b/>
                <w:color w:val="1B1C1D"/>
                <w:sz w:val="20"/>
                <w:szCs w:val="20"/>
              </w:rPr>
              <w:t>Interpretation in Educational Context</w:t>
            </w:r>
          </w:p>
        </w:tc>
      </w:tr>
      <w:tr w:rsidR="00370B78" w14:paraId="66571706" w14:textId="77777777" w:rsidTr="00010665">
        <w:tc>
          <w:tcPr>
            <w:tcW w:w="3120" w:type="dxa"/>
            <w:tcBorders>
              <w:top w:val="single" w:sz="6" w:space="0" w:color="000000"/>
            </w:tcBorders>
            <w:shd w:val="clear" w:color="auto" w:fill="auto"/>
            <w:tcMar>
              <w:top w:w="120" w:type="dxa"/>
              <w:left w:w="180" w:type="dxa"/>
              <w:bottom w:w="120" w:type="dxa"/>
              <w:right w:w="180" w:type="dxa"/>
            </w:tcMar>
          </w:tcPr>
          <w:p w14:paraId="5B9FBAC8" w14:textId="77777777" w:rsidR="00B90450" w:rsidRPr="00010665" w:rsidRDefault="00000000" w:rsidP="00010665">
            <w:pPr>
              <w:pBdr>
                <w:top w:val="nil"/>
                <w:left w:val="nil"/>
                <w:bottom w:val="nil"/>
                <w:right w:val="nil"/>
                <w:between w:val="nil"/>
              </w:pBdr>
              <w:spacing w:line="240" w:lineRule="auto"/>
              <w:ind w:firstLine="0"/>
              <w:rPr>
                <w:rFonts w:ascii="Lucida Sans Unicode" w:eastAsia="Google Sans Text" w:hAnsi="Lucida Sans Unicode" w:cs="Lucida Sans Unicode"/>
                <w:b/>
                <w:color w:val="1B1C1D"/>
                <w:sz w:val="20"/>
                <w:szCs w:val="20"/>
              </w:rPr>
            </w:pPr>
            <w:r w:rsidRPr="00010665">
              <w:rPr>
                <w:rFonts w:ascii="Lucida Sans Unicode" w:eastAsia="Google Sans Text" w:hAnsi="Lucida Sans Unicode" w:cs="Lucida Sans Unicode"/>
                <w:b/>
                <w:color w:val="1B1C1D"/>
                <w:sz w:val="20"/>
                <w:szCs w:val="20"/>
              </w:rPr>
              <w:t>Statistical Parity Difference</w:t>
            </w:r>
          </w:p>
        </w:tc>
        <w:tc>
          <w:tcPr>
            <w:tcW w:w="3120" w:type="dxa"/>
            <w:tcBorders>
              <w:top w:val="single" w:sz="6" w:space="0" w:color="000000"/>
            </w:tcBorders>
            <w:shd w:val="clear" w:color="auto" w:fill="auto"/>
            <w:tcMar>
              <w:top w:w="120" w:type="dxa"/>
              <w:left w:w="180" w:type="dxa"/>
              <w:bottom w:w="120" w:type="dxa"/>
              <w:right w:w="180" w:type="dxa"/>
            </w:tcMar>
          </w:tcPr>
          <w:p w14:paraId="19CD5F67" w14:textId="77777777" w:rsidR="00B90450" w:rsidRPr="00010665" w:rsidRDefault="00000000" w:rsidP="00010665">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010665">
              <w:rPr>
                <w:rFonts w:ascii="Lucida Sans Unicode" w:eastAsia="Google Sans Text" w:hAnsi="Lucida Sans Unicode" w:cs="Lucida Sans Unicode"/>
                <w:color w:val="1B1C1D"/>
                <w:sz w:val="20"/>
                <w:szCs w:val="20"/>
              </w:rPr>
              <w:t>The difference in the rate of positive predictions between the privileged and unprivileged groups.</w:t>
            </w:r>
          </w:p>
        </w:tc>
        <w:tc>
          <w:tcPr>
            <w:tcW w:w="3120" w:type="dxa"/>
            <w:tcBorders>
              <w:top w:val="single" w:sz="6" w:space="0" w:color="000000"/>
            </w:tcBorders>
            <w:shd w:val="clear" w:color="auto" w:fill="auto"/>
            <w:tcMar>
              <w:top w:w="120" w:type="dxa"/>
              <w:left w:w="180" w:type="dxa"/>
              <w:bottom w:w="120" w:type="dxa"/>
              <w:right w:w="180" w:type="dxa"/>
            </w:tcMar>
          </w:tcPr>
          <w:p w14:paraId="76D1B69A" w14:textId="77777777" w:rsidR="00B90450" w:rsidRPr="00010665" w:rsidRDefault="00000000" w:rsidP="00010665">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010665">
              <w:rPr>
                <w:rFonts w:ascii="Lucida Sans Unicode" w:eastAsia="Google Sans Text" w:hAnsi="Lucida Sans Unicode" w:cs="Lucida Sans Unicode"/>
                <w:color w:val="1B1C1D"/>
                <w:sz w:val="20"/>
                <w:szCs w:val="20"/>
              </w:rPr>
              <w:t>Measures whether the EWS flags students as "at-risk" at equal rates across groups, regardless of their actual risk.</w:t>
            </w:r>
          </w:p>
        </w:tc>
      </w:tr>
      <w:tr w:rsidR="00370B78" w14:paraId="4E4D4E59" w14:textId="77777777" w:rsidTr="004C2908">
        <w:tc>
          <w:tcPr>
            <w:tcW w:w="3120" w:type="dxa"/>
            <w:shd w:val="clear" w:color="auto" w:fill="auto"/>
            <w:tcMar>
              <w:top w:w="120" w:type="dxa"/>
              <w:left w:w="180" w:type="dxa"/>
              <w:bottom w:w="120" w:type="dxa"/>
              <w:right w:w="180" w:type="dxa"/>
            </w:tcMar>
          </w:tcPr>
          <w:p w14:paraId="361B1C5E" w14:textId="77777777" w:rsidR="00B90450" w:rsidRPr="00010665" w:rsidRDefault="00000000" w:rsidP="00010665">
            <w:pPr>
              <w:pBdr>
                <w:top w:val="nil"/>
                <w:left w:val="nil"/>
                <w:bottom w:val="nil"/>
                <w:right w:val="nil"/>
                <w:between w:val="nil"/>
              </w:pBdr>
              <w:spacing w:line="240" w:lineRule="auto"/>
              <w:ind w:firstLine="0"/>
              <w:rPr>
                <w:rFonts w:ascii="Lucida Sans Unicode" w:eastAsia="Google Sans Text" w:hAnsi="Lucida Sans Unicode" w:cs="Lucida Sans Unicode"/>
                <w:b/>
                <w:color w:val="1B1C1D"/>
                <w:sz w:val="20"/>
                <w:szCs w:val="20"/>
              </w:rPr>
            </w:pPr>
            <w:r w:rsidRPr="00010665">
              <w:rPr>
                <w:rFonts w:ascii="Lucida Sans Unicode" w:eastAsia="Google Sans Text" w:hAnsi="Lucida Sans Unicode" w:cs="Lucida Sans Unicode"/>
                <w:b/>
                <w:color w:val="1B1C1D"/>
                <w:sz w:val="20"/>
                <w:szCs w:val="20"/>
              </w:rPr>
              <w:t>Equalized Odds Difference</w:t>
            </w:r>
          </w:p>
        </w:tc>
        <w:tc>
          <w:tcPr>
            <w:tcW w:w="3120" w:type="dxa"/>
            <w:shd w:val="clear" w:color="auto" w:fill="auto"/>
            <w:tcMar>
              <w:top w:w="120" w:type="dxa"/>
              <w:left w:w="180" w:type="dxa"/>
              <w:bottom w:w="120" w:type="dxa"/>
              <w:right w:w="180" w:type="dxa"/>
            </w:tcMar>
          </w:tcPr>
          <w:p w14:paraId="491C1E29" w14:textId="77777777" w:rsidR="00B90450" w:rsidRPr="00010665" w:rsidRDefault="00000000" w:rsidP="00010665">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010665">
              <w:rPr>
                <w:rFonts w:ascii="Lucida Sans Unicode" w:eastAsia="Google Sans Text" w:hAnsi="Lucida Sans Unicode" w:cs="Lucida Sans Unicode"/>
                <w:color w:val="1B1C1D"/>
                <w:sz w:val="20"/>
                <w:szCs w:val="20"/>
              </w:rPr>
              <w:t>The average of the difference in true positive rates (TPR) and false positive rates (FPR) between groups.</w:t>
            </w:r>
          </w:p>
        </w:tc>
        <w:tc>
          <w:tcPr>
            <w:tcW w:w="3120" w:type="dxa"/>
            <w:shd w:val="clear" w:color="auto" w:fill="auto"/>
            <w:tcMar>
              <w:top w:w="120" w:type="dxa"/>
              <w:left w:w="180" w:type="dxa"/>
              <w:bottom w:w="120" w:type="dxa"/>
              <w:right w:w="180" w:type="dxa"/>
            </w:tcMar>
          </w:tcPr>
          <w:p w14:paraId="56BDE6D5" w14:textId="77777777" w:rsidR="00B90450" w:rsidRPr="00010665" w:rsidRDefault="00000000" w:rsidP="00010665">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010665">
              <w:rPr>
                <w:rFonts w:ascii="Lucida Sans Unicode" w:eastAsia="Google Sans Text" w:hAnsi="Lucida Sans Unicode" w:cs="Lucida Sans Unicode"/>
                <w:color w:val="1B1C1D"/>
                <w:sz w:val="20"/>
                <w:szCs w:val="20"/>
              </w:rPr>
              <w:t xml:space="preserve">Measures whether the EWS is equally </w:t>
            </w:r>
            <w:r w:rsidRPr="00010665">
              <w:rPr>
                <w:rFonts w:ascii="Lucida Sans Unicode" w:eastAsia="Google Sans Text" w:hAnsi="Lucida Sans Unicode" w:cs="Lucida Sans Unicode"/>
                <w:i/>
                <w:color w:val="1B1C1D"/>
                <w:sz w:val="20"/>
                <w:szCs w:val="20"/>
              </w:rPr>
              <w:t>accurate</w:t>
            </w:r>
            <w:r w:rsidRPr="00010665">
              <w:rPr>
                <w:rFonts w:ascii="Lucida Sans Unicode" w:eastAsia="Google Sans Text" w:hAnsi="Lucida Sans Unicode" w:cs="Lucida Sans Unicode"/>
                <w:color w:val="1B1C1D"/>
                <w:sz w:val="20"/>
                <w:szCs w:val="20"/>
              </w:rPr>
              <w:t xml:space="preserve"> for all groups, ensuring that truly at-risk students are identified at the same rate (equal TPR) and not-at-risk students are correctly left alone at the same rate (equal FPR) (Barocas et al., 2023).</w:t>
            </w:r>
          </w:p>
        </w:tc>
      </w:tr>
      <w:tr w:rsidR="004C2908" w14:paraId="5E4382EB" w14:textId="77777777" w:rsidTr="00BF7CAA">
        <w:tc>
          <w:tcPr>
            <w:tcW w:w="3120" w:type="dxa"/>
            <w:tcBorders>
              <w:bottom w:val="single" w:sz="4" w:space="0" w:color="auto"/>
            </w:tcBorders>
            <w:shd w:val="clear" w:color="auto" w:fill="auto"/>
            <w:tcMar>
              <w:top w:w="120" w:type="dxa"/>
              <w:left w:w="180" w:type="dxa"/>
              <w:bottom w:w="120" w:type="dxa"/>
              <w:right w:w="180" w:type="dxa"/>
            </w:tcMar>
          </w:tcPr>
          <w:p w14:paraId="3CA01C13" w14:textId="4D75E78D" w:rsidR="004C2908" w:rsidRPr="00010665" w:rsidRDefault="004C2908" w:rsidP="004C2908">
            <w:pPr>
              <w:pBdr>
                <w:top w:val="nil"/>
                <w:left w:val="nil"/>
                <w:bottom w:val="nil"/>
                <w:right w:val="nil"/>
                <w:between w:val="nil"/>
              </w:pBdr>
              <w:spacing w:line="240" w:lineRule="auto"/>
              <w:ind w:firstLine="0"/>
              <w:rPr>
                <w:rFonts w:ascii="Lucida Sans Unicode" w:eastAsia="Google Sans Text" w:hAnsi="Lucida Sans Unicode" w:cs="Lucida Sans Unicode"/>
                <w:b/>
                <w:color w:val="1B1C1D"/>
                <w:sz w:val="20"/>
                <w:szCs w:val="20"/>
              </w:rPr>
            </w:pPr>
            <w:r w:rsidRPr="00010665">
              <w:rPr>
                <w:rFonts w:ascii="Lucida Sans Unicode" w:eastAsia="Google Sans Text" w:hAnsi="Lucida Sans Unicode" w:cs="Lucida Sans Unicode"/>
                <w:b/>
                <w:color w:val="1B1C1D"/>
                <w:sz w:val="20"/>
                <w:szCs w:val="20"/>
              </w:rPr>
              <w:t>Absolute Between-ROC Area (ABROCA)</w:t>
            </w:r>
          </w:p>
        </w:tc>
        <w:tc>
          <w:tcPr>
            <w:tcW w:w="3120" w:type="dxa"/>
            <w:tcBorders>
              <w:bottom w:val="single" w:sz="4" w:space="0" w:color="auto"/>
            </w:tcBorders>
            <w:shd w:val="clear" w:color="auto" w:fill="auto"/>
            <w:tcMar>
              <w:top w:w="120" w:type="dxa"/>
              <w:left w:w="180" w:type="dxa"/>
              <w:bottom w:w="120" w:type="dxa"/>
              <w:right w:w="180" w:type="dxa"/>
            </w:tcMar>
          </w:tcPr>
          <w:p w14:paraId="6561CAF5" w14:textId="3F40E683" w:rsidR="004C2908" w:rsidRPr="00010665" w:rsidRDefault="004C2908" w:rsidP="004C2908">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010665">
              <w:rPr>
                <w:rFonts w:ascii="Lucida Sans Unicode" w:eastAsia="Google Sans Text" w:hAnsi="Lucida Sans Unicode" w:cs="Lucida Sans Unicode"/>
                <w:color w:val="1B1C1D"/>
                <w:sz w:val="20"/>
                <w:szCs w:val="20"/>
              </w:rPr>
              <w:t>The absolute area between the ROC curves of the privileged and unprivileged groups.</w:t>
            </w:r>
          </w:p>
        </w:tc>
        <w:tc>
          <w:tcPr>
            <w:tcW w:w="3120" w:type="dxa"/>
            <w:tcBorders>
              <w:bottom w:val="single" w:sz="4" w:space="0" w:color="auto"/>
            </w:tcBorders>
            <w:shd w:val="clear" w:color="auto" w:fill="auto"/>
            <w:tcMar>
              <w:top w:w="120" w:type="dxa"/>
              <w:left w:w="180" w:type="dxa"/>
              <w:bottom w:w="120" w:type="dxa"/>
              <w:right w:w="180" w:type="dxa"/>
            </w:tcMar>
          </w:tcPr>
          <w:p w14:paraId="73B412D6" w14:textId="37D804B6" w:rsidR="004C2908" w:rsidRPr="00010665" w:rsidRDefault="004C2908" w:rsidP="004C2908">
            <w:pPr>
              <w:pBdr>
                <w:top w:val="nil"/>
                <w:left w:val="nil"/>
                <w:bottom w:val="nil"/>
                <w:right w:val="nil"/>
                <w:between w:val="nil"/>
              </w:pBdr>
              <w:spacing w:line="240" w:lineRule="auto"/>
              <w:ind w:firstLine="0"/>
              <w:rPr>
                <w:rFonts w:ascii="Lucida Sans Unicode" w:eastAsia="Google Sans Text" w:hAnsi="Lucida Sans Unicode" w:cs="Lucida Sans Unicode"/>
                <w:color w:val="1B1C1D"/>
                <w:sz w:val="20"/>
                <w:szCs w:val="20"/>
              </w:rPr>
            </w:pPr>
            <w:r w:rsidRPr="00010665">
              <w:rPr>
                <w:rFonts w:ascii="Lucida Sans Unicode" w:eastAsia="Google Sans Text" w:hAnsi="Lucida Sans Unicode" w:cs="Lucida Sans Unicode"/>
                <w:color w:val="1B1C1D"/>
                <w:sz w:val="20"/>
                <w:szCs w:val="20"/>
              </w:rPr>
              <w:t>Provides a holistic, threshold-independent measure of performance disparity, quantifying the overall gap in the model's predictive power between two groups. A value of 0 indicates identical performance (Gardner et al., 2019).</w:t>
            </w:r>
          </w:p>
        </w:tc>
      </w:tr>
    </w:tbl>
    <w:p w14:paraId="1BD2A92C" w14:textId="77777777" w:rsidR="0059301B" w:rsidRDefault="0059301B" w:rsidP="0059301B">
      <w:pPr>
        <w:pStyle w:val="Heading4"/>
        <w:ind w:firstLine="0"/>
        <w:rPr>
          <w:bCs/>
        </w:rPr>
      </w:pPr>
    </w:p>
    <w:p w14:paraId="27FB6100" w14:textId="13DFBB7A" w:rsidR="00B90450" w:rsidRPr="005C7CAA" w:rsidRDefault="00000000" w:rsidP="005C7CAA">
      <w:pPr>
        <w:pStyle w:val="Heading4"/>
        <w:rPr>
          <w:b w:val="0"/>
          <w:bCs/>
        </w:rPr>
      </w:pPr>
      <w:r w:rsidRPr="00D47AB1">
        <w:rPr>
          <w:bCs/>
        </w:rPr>
        <w:t>Phase</w:t>
      </w:r>
      <w:r w:rsidRPr="00196CFA">
        <w:t xml:space="preserve"> 2: Bias Mitigation and Comparative Evaluation (Objectives 2 &amp; 3</w:t>
      </w:r>
      <w:r w:rsidR="0059301B" w:rsidRPr="0059301B">
        <w:t xml:space="preserve"> - Addressing RQ2</w:t>
      </w:r>
      <w:r w:rsidRPr="00196CFA">
        <w:t>)</w:t>
      </w:r>
      <w:r w:rsidR="005C7CAA">
        <w:t xml:space="preserve">. </w:t>
      </w:r>
      <w:r w:rsidRPr="005C7CAA">
        <w:rPr>
          <w:b w:val="0"/>
          <w:bCs/>
        </w:rPr>
        <w:t xml:space="preserve">The second phase </w:t>
      </w:r>
      <w:r w:rsidR="0059301B" w:rsidRPr="0059301B">
        <w:rPr>
          <w:b w:val="0"/>
          <w:bCs/>
        </w:rPr>
        <w:t xml:space="preserve">addresses RQ2 by implementing bias mitigation strategies and </w:t>
      </w:r>
      <w:r w:rsidR="0059301B" w:rsidRPr="0059301B">
        <w:rPr>
          <w:b w:val="0"/>
          <w:bCs/>
        </w:rPr>
        <w:lastRenderedPageBreak/>
        <w:t>examining how these approaches relate to changes in predictive relationships across geographic and socioeconomic groups</w:t>
      </w:r>
      <w:r w:rsidRPr="005C7CAA">
        <w:rPr>
          <w:b w:val="0"/>
          <w:bCs/>
        </w:rPr>
        <w:t>.</w:t>
      </w:r>
    </w:p>
    <w:p w14:paraId="71C501C8" w14:textId="5043BC5A" w:rsidR="00B90450" w:rsidRPr="00196CFA" w:rsidRDefault="00000000" w:rsidP="00DB42FE">
      <w:pPr>
        <w:widowControl w:val="0"/>
        <w:numPr>
          <w:ilvl w:val="0"/>
          <w:numId w:val="39"/>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Mitigation Strategy Implementation</w:t>
      </w:r>
      <w:r w:rsidRPr="00196CFA">
        <w:rPr>
          <w:rFonts w:ascii="Lucida Sans Unicode" w:eastAsia="Google Sans Text" w:hAnsi="Lucida Sans Unicode" w:cs="Lucida Sans Unicode"/>
          <w:color w:val="1B1C1D"/>
          <w:sz w:val="20"/>
          <w:szCs w:val="20"/>
        </w:rPr>
        <w:t>: Using the AIF360 toolkit, at least two distinct families of bias mitigation algorithms will be applied to the best-performing baseline model (Rachel et al., 2018).</w:t>
      </w:r>
    </w:p>
    <w:p w14:paraId="2DE24C1F" w14:textId="7463204E" w:rsidR="00B90450" w:rsidRPr="00196CFA" w:rsidRDefault="00000000" w:rsidP="00DB42FE">
      <w:pPr>
        <w:widowControl w:val="0"/>
        <w:numPr>
          <w:ilvl w:val="1"/>
          <w:numId w:val="40"/>
        </w:numPr>
        <w:pBdr>
          <w:top w:val="nil"/>
          <w:left w:val="nil"/>
          <w:bottom w:val="nil"/>
          <w:right w:val="nil"/>
          <w:between w:val="nil"/>
        </w:pBdr>
        <w:ind w:left="1170" w:hanging="66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Pre-processing Technique: Reweighting.</w:t>
      </w:r>
      <w:r w:rsidRPr="00196CFA">
        <w:rPr>
          <w:rFonts w:ascii="Lucida Sans Unicode" w:eastAsia="Google Sans Text" w:hAnsi="Lucida Sans Unicode" w:cs="Lucida Sans Unicode"/>
          <w:color w:val="1B1C1D"/>
          <w:sz w:val="20"/>
          <w:szCs w:val="20"/>
        </w:rPr>
        <w:t xml:space="preserve"> The training data will be reweighted to assign greater importance to instances from underprivileged subgroups (e.g., </w:t>
      </w:r>
      <w:r w:rsidR="004D703B" w:rsidRPr="004D703B">
        <w:rPr>
          <w:rFonts w:ascii="Lucida Sans Unicode" w:eastAsia="Google Sans Text" w:hAnsi="Lucida Sans Unicode" w:cs="Lucida Sans Unicode"/>
          <w:color w:val="1B1C1D"/>
          <w:sz w:val="20"/>
          <w:szCs w:val="20"/>
        </w:rPr>
        <w:t>high IMD deprivation, disability status</w:t>
      </w:r>
      <w:r w:rsidRPr="00196CFA">
        <w:rPr>
          <w:rFonts w:ascii="Lucida Sans Unicode" w:eastAsia="Google Sans Text" w:hAnsi="Lucida Sans Unicode" w:cs="Lucida Sans Unicode"/>
          <w:color w:val="1B1C1D"/>
          <w:sz w:val="20"/>
          <w:szCs w:val="20"/>
        </w:rPr>
        <w:t>), thereby balancing their influence on the model's training process (Raftopoulos et al., 2025).</w:t>
      </w:r>
    </w:p>
    <w:p w14:paraId="5D8EFB7B" w14:textId="3712B621" w:rsidR="00B90450" w:rsidRPr="00196CFA" w:rsidRDefault="00000000" w:rsidP="00DB42FE">
      <w:pPr>
        <w:widowControl w:val="0"/>
        <w:numPr>
          <w:ilvl w:val="1"/>
          <w:numId w:val="40"/>
        </w:numPr>
        <w:pBdr>
          <w:top w:val="nil"/>
          <w:left w:val="nil"/>
          <w:bottom w:val="nil"/>
          <w:right w:val="nil"/>
          <w:between w:val="nil"/>
        </w:pBdr>
        <w:ind w:left="1170" w:hanging="66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In-processing Technique: Adversarial Debiasing.</w:t>
      </w:r>
      <w:r w:rsidRPr="00196CFA">
        <w:rPr>
          <w:rFonts w:ascii="Lucida Sans Unicode" w:eastAsia="Google Sans Text" w:hAnsi="Lucida Sans Unicode" w:cs="Lucida Sans Unicode"/>
          <w:color w:val="1B1C1D"/>
          <w:sz w:val="20"/>
          <w:szCs w:val="20"/>
        </w:rPr>
        <w:t xml:space="preserve"> An adversary network will be trained concurrently with the primary classifier. The adversary's goal is to predict the </w:t>
      </w:r>
      <w:r w:rsidR="0077159E">
        <w:rPr>
          <w:rFonts w:ascii="Lucida Sans Unicode" w:eastAsia="Google Sans Text" w:hAnsi="Lucida Sans Unicode" w:cs="Lucida Sans Unicode"/>
          <w:color w:val="1B1C1D"/>
          <w:sz w:val="20"/>
          <w:szCs w:val="20"/>
        </w:rPr>
        <w:t>protected</w:t>
      </w:r>
      <w:r w:rsidRPr="00196CFA">
        <w:rPr>
          <w:rFonts w:ascii="Lucida Sans Unicode" w:eastAsia="Google Sans Text" w:hAnsi="Lucida Sans Unicode" w:cs="Lucida Sans Unicode"/>
          <w:color w:val="1B1C1D"/>
          <w:sz w:val="20"/>
          <w:szCs w:val="20"/>
        </w:rPr>
        <w:t xml:space="preserve"> attribute</w:t>
      </w:r>
      <w:r w:rsidR="0077159E">
        <w:rPr>
          <w:rFonts w:ascii="Lucida Sans Unicode" w:eastAsia="Google Sans Text" w:hAnsi="Lucida Sans Unicode" w:cs="Lucida Sans Unicode"/>
          <w:color w:val="1B1C1D"/>
          <w:sz w:val="20"/>
          <w:szCs w:val="20"/>
        </w:rPr>
        <w:t>s</w:t>
      </w:r>
      <w:r w:rsidRPr="00196CFA">
        <w:rPr>
          <w:rFonts w:ascii="Lucida Sans Unicode" w:eastAsia="Google Sans Text" w:hAnsi="Lucida Sans Unicode" w:cs="Lucida Sans Unicode"/>
          <w:color w:val="1B1C1D"/>
          <w:sz w:val="20"/>
          <w:szCs w:val="20"/>
        </w:rPr>
        <w:t xml:space="preserve"> from the classifier's output; the classifier is penalized if the adversary succeeds, forcing it to learn representations that are fair concerning the </w:t>
      </w:r>
      <w:r w:rsidR="0077159E">
        <w:rPr>
          <w:rFonts w:ascii="Lucida Sans Unicode" w:eastAsia="Google Sans Text" w:hAnsi="Lucida Sans Unicode" w:cs="Lucida Sans Unicode"/>
          <w:color w:val="1B1C1D"/>
          <w:sz w:val="20"/>
          <w:szCs w:val="20"/>
        </w:rPr>
        <w:t>protected</w:t>
      </w:r>
      <w:r w:rsidRPr="00196CFA">
        <w:rPr>
          <w:rFonts w:ascii="Lucida Sans Unicode" w:eastAsia="Google Sans Text" w:hAnsi="Lucida Sans Unicode" w:cs="Lucida Sans Unicode"/>
          <w:color w:val="1B1C1D"/>
          <w:sz w:val="20"/>
          <w:szCs w:val="20"/>
        </w:rPr>
        <w:t xml:space="preserve"> attribute</w:t>
      </w:r>
      <w:r w:rsidR="0077159E">
        <w:rPr>
          <w:rFonts w:ascii="Lucida Sans Unicode" w:eastAsia="Google Sans Text" w:hAnsi="Lucida Sans Unicode" w:cs="Lucida Sans Unicode"/>
          <w:color w:val="1B1C1D"/>
          <w:sz w:val="20"/>
          <w:szCs w:val="20"/>
        </w:rPr>
        <w:t>s</w:t>
      </w:r>
      <w:r w:rsidRPr="00196CFA">
        <w:rPr>
          <w:rFonts w:ascii="Lucida Sans Unicode" w:eastAsia="Google Sans Text" w:hAnsi="Lucida Sans Unicode" w:cs="Lucida Sans Unicode"/>
          <w:color w:val="1B1C1D"/>
          <w:sz w:val="20"/>
          <w:szCs w:val="20"/>
        </w:rPr>
        <w:t xml:space="preserve"> (</w:t>
      </w:r>
      <w:proofErr w:type="spellStart"/>
      <w:r w:rsidRPr="00196CFA">
        <w:rPr>
          <w:rFonts w:ascii="Lucida Sans Unicode" w:eastAsia="Google Sans Text" w:hAnsi="Lucida Sans Unicode" w:cs="Lucida Sans Unicode"/>
          <w:color w:val="1B1C1D"/>
          <w:sz w:val="20"/>
          <w:szCs w:val="20"/>
        </w:rPr>
        <w:t>Raftopoulos</w:t>
      </w:r>
      <w:proofErr w:type="spellEnd"/>
      <w:r w:rsidRPr="00196CFA">
        <w:rPr>
          <w:rFonts w:ascii="Lucida Sans Unicode" w:eastAsia="Google Sans Text" w:hAnsi="Lucida Sans Unicode" w:cs="Lucida Sans Unicode"/>
          <w:color w:val="1B1C1D"/>
          <w:sz w:val="20"/>
          <w:szCs w:val="20"/>
        </w:rPr>
        <w:t xml:space="preserve"> et al., 2025).</w:t>
      </w:r>
    </w:p>
    <w:p w14:paraId="2FEF7409" w14:textId="77777777" w:rsidR="00783670" w:rsidRPr="00783670" w:rsidRDefault="00000000" w:rsidP="00DB42FE">
      <w:pPr>
        <w:widowControl w:val="0"/>
        <w:numPr>
          <w:ilvl w:val="0"/>
          <w:numId w:val="39"/>
        </w:numPr>
        <w:pBdr>
          <w:top w:val="nil"/>
          <w:left w:val="nil"/>
          <w:bottom w:val="nil"/>
          <w:right w:val="nil"/>
          <w:between w:val="nil"/>
        </w:pBdr>
        <w:spacing w:after="120"/>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Comparative Evaluation</w:t>
      </w:r>
      <w:r w:rsidRPr="00196CFA">
        <w:rPr>
          <w:rFonts w:ascii="Lucida Sans Unicode" w:eastAsia="Google Sans Text" w:hAnsi="Lucida Sans Unicode" w:cs="Lucida Sans Unicode"/>
          <w:color w:val="1B1C1D"/>
          <w:sz w:val="20"/>
          <w:szCs w:val="20"/>
        </w:rPr>
        <w:t xml:space="preserve">: The newly trained, mitigated models will be re-evaluated using the same performance and fairness metrics from Phase 1. </w:t>
      </w:r>
      <w:r w:rsidR="00C01C97" w:rsidRPr="00C01C97">
        <w:rPr>
          <w:rFonts w:ascii="Lucida Sans Unicode" w:eastAsia="Google Sans Text" w:hAnsi="Lucida Sans Unicode" w:cs="Lucida Sans Unicode"/>
          <w:color w:val="1B1C1D"/>
          <w:sz w:val="20"/>
          <w:szCs w:val="20"/>
        </w:rPr>
        <w:t>The central goal of this phase is to address RQ2 by examining how different mitigation approaches relate to changes in</w:t>
      </w:r>
      <w:r w:rsidR="00783670">
        <w:rPr>
          <w:rFonts w:ascii="Lucida Sans Unicode" w:eastAsia="Google Sans Text" w:hAnsi="Lucida Sans Unicode" w:cs="Lucida Sans Unicode"/>
          <w:color w:val="1B1C1D"/>
          <w:sz w:val="20"/>
          <w:szCs w:val="20"/>
        </w:rPr>
        <w:t xml:space="preserve"> the following:</w:t>
      </w:r>
    </w:p>
    <w:p w14:paraId="67E8D4E4" w14:textId="77777777" w:rsidR="00783670" w:rsidRPr="00783670" w:rsidRDefault="00783670" w:rsidP="00783670">
      <w:pPr>
        <w:widowControl w:val="0"/>
        <w:numPr>
          <w:ilvl w:val="1"/>
          <w:numId w:val="39"/>
        </w:numPr>
        <w:pBdr>
          <w:top w:val="nil"/>
          <w:left w:val="nil"/>
          <w:bottom w:val="nil"/>
          <w:right w:val="nil"/>
          <w:between w:val="nil"/>
        </w:pBdr>
        <w:spacing w:after="120"/>
        <w:contextualSpacing w:val="0"/>
        <w:rPr>
          <w:rFonts w:ascii="Lucida Sans Unicode" w:eastAsia="Google Sans Text" w:hAnsi="Lucida Sans Unicode" w:cs="Lucida Sans Unicode"/>
          <w:color w:val="1B1C1D"/>
          <w:sz w:val="20"/>
          <w:szCs w:val="20"/>
        </w:rPr>
      </w:pPr>
      <w:r w:rsidRPr="00783670">
        <w:rPr>
          <w:rFonts w:ascii="Lucida Sans Unicode" w:eastAsia="Google Sans Text" w:hAnsi="Lucida Sans Unicode" w:cs="Lucida Sans Unicode"/>
          <w:color w:val="1B1C1D"/>
          <w:sz w:val="20"/>
          <w:szCs w:val="20"/>
        </w:rPr>
        <w:t>ABROCA scores: Target reduction to &lt; 0.2 between all group comparisons</w:t>
      </w:r>
    </w:p>
    <w:p w14:paraId="6A3C0B4A" w14:textId="77777777" w:rsidR="00783670" w:rsidRPr="00783670" w:rsidRDefault="00783670" w:rsidP="00783670">
      <w:pPr>
        <w:widowControl w:val="0"/>
        <w:numPr>
          <w:ilvl w:val="1"/>
          <w:numId w:val="39"/>
        </w:numPr>
        <w:pBdr>
          <w:top w:val="nil"/>
          <w:left w:val="nil"/>
          <w:bottom w:val="nil"/>
          <w:right w:val="nil"/>
          <w:between w:val="nil"/>
        </w:pBdr>
        <w:spacing w:after="120"/>
        <w:contextualSpacing w:val="0"/>
        <w:rPr>
          <w:rFonts w:ascii="Lucida Sans Unicode" w:eastAsia="Google Sans Text" w:hAnsi="Lucida Sans Unicode" w:cs="Lucida Sans Unicode"/>
          <w:color w:val="1B1C1D"/>
          <w:sz w:val="20"/>
          <w:szCs w:val="20"/>
        </w:rPr>
      </w:pPr>
      <w:r w:rsidRPr="00783670">
        <w:rPr>
          <w:rFonts w:ascii="Lucida Sans Unicode" w:eastAsia="Google Sans Text" w:hAnsi="Lucida Sans Unicode" w:cs="Lucida Sans Unicode"/>
          <w:color w:val="1B1C1D"/>
          <w:sz w:val="20"/>
          <w:szCs w:val="20"/>
        </w:rPr>
        <w:t>AUC ROC by subgroup: Maintain &gt; 0.80 for all protected groups</w:t>
      </w:r>
    </w:p>
    <w:p w14:paraId="1C89F545" w14:textId="77777777" w:rsidR="00783670" w:rsidRPr="00783670" w:rsidRDefault="00783670" w:rsidP="00783670">
      <w:pPr>
        <w:widowControl w:val="0"/>
        <w:numPr>
          <w:ilvl w:val="1"/>
          <w:numId w:val="39"/>
        </w:numPr>
        <w:pBdr>
          <w:top w:val="nil"/>
          <w:left w:val="nil"/>
          <w:bottom w:val="nil"/>
          <w:right w:val="nil"/>
          <w:between w:val="nil"/>
        </w:pBdr>
        <w:spacing w:after="120"/>
        <w:contextualSpacing w:val="0"/>
        <w:rPr>
          <w:rFonts w:ascii="Lucida Sans Unicode" w:eastAsia="Google Sans Text" w:hAnsi="Lucida Sans Unicode" w:cs="Lucida Sans Unicode"/>
          <w:color w:val="1B1C1D"/>
          <w:sz w:val="20"/>
          <w:szCs w:val="20"/>
        </w:rPr>
      </w:pPr>
      <w:r w:rsidRPr="00783670">
        <w:rPr>
          <w:rFonts w:ascii="Lucida Sans Unicode" w:eastAsia="Google Sans Text" w:hAnsi="Lucida Sans Unicode" w:cs="Lucida Sans Unicode"/>
          <w:color w:val="1B1C1D"/>
          <w:sz w:val="20"/>
          <w:szCs w:val="20"/>
        </w:rPr>
        <w:lastRenderedPageBreak/>
        <w:t>Precision and Recall trade-offs: Evaluate whether mitigation disproportionately affects different error types</w:t>
      </w:r>
    </w:p>
    <w:p w14:paraId="2CEF0B5C" w14:textId="0949BCEA" w:rsidR="00783670" w:rsidRPr="00783670" w:rsidRDefault="00783670" w:rsidP="00783670">
      <w:pPr>
        <w:widowControl w:val="0"/>
        <w:numPr>
          <w:ilvl w:val="1"/>
          <w:numId w:val="39"/>
        </w:numPr>
        <w:pBdr>
          <w:top w:val="nil"/>
          <w:left w:val="nil"/>
          <w:bottom w:val="nil"/>
          <w:right w:val="nil"/>
          <w:between w:val="nil"/>
        </w:pBdr>
        <w:spacing w:after="120"/>
        <w:contextualSpacing w:val="0"/>
        <w:rPr>
          <w:rFonts w:ascii="Lucida Sans Unicode" w:eastAsia="Google Sans Text" w:hAnsi="Lucida Sans Unicode" w:cs="Lucida Sans Unicode"/>
          <w:color w:val="1B1C1D"/>
          <w:sz w:val="20"/>
          <w:szCs w:val="20"/>
        </w:rPr>
      </w:pPr>
      <w:r w:rsidRPr="00783670">
        <w:rPr>
          <w:rFonts w:ascii="Lucida Sans Unicode" w:eastAsia="Google Sans Text" w:hAnsi="Lucida Sans Unicode" w:cs="Lucida Sans Unicode"/>
          <w:color w:val="1B1C1D"/>
          <w:sz w:val="20"/>
          <w:szCs w:val="20"/>
        </w:rPr>
        <w:t xml:space="preserve">Baseline bias disparities: Achieve at least 50% reduction in documented disparities </w:t>
      </w:r>
    </w:p>
    <w:p w14:paraId="51527CB1" w14:textId="7BB8A608" w:rsidR="00B90450" w:rsidRPr="00196CFA" w:rsidRDefault="00000000" w:rsidP="00783670">
      <w:pPr>
        <w:widowControl w:val="0"/>
        <w:pBdr>
          <w:top w:val="nil"/>
          <w:left w:val="nil"/>
          <w:bottom w:val="nil"/>
          <w:right w:val="nil"/>
          <w:between w:val="nil"/>
        </w:pBdr>
        <w:spacing w:after="120"/>
        <w:ind w:left="720" w:firstLine="0"/>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color w:val="1B1C1D"/>
          <w:sz w:val="20"/>
          <w:szCs w:val="20"/>
        </w:rPr>
        <w:t xml:space="preserve">By comparing the baseline accuracy with the accuracy of the mitigated models, this study will generate concrete </w:t>
      </w:r>
      <w:r w:rsidR="00783670" w:rsidRPr="00783670">
        <w:rPr>
          <w:rFonts w:ascii="Lucida Sans Unicode" w:eastAsia="Google Sans Text" w:hAnsi="Lucida Sans Unicode" w:cs="Lucida Sans Unicode"/>
          <w:color w:val="1B1C1D"/>
          <w:sz w:val="20"/>
          <w:szCs w:val="20"/>
        </w:rPr>
        <w:t>evidence on the fairness-performance trade-off in a real-world educational context. This comparative analysis directly addresses RQ2 by examining relationships between mitigation strategies and fairness outcomes</w:t>
      </w:r>
      <w:r w:rsidRPr="00196CFA">
        <w:rPr>
          <w:rFonts w:ascii="Lucida Sans Unicode" w:eastAsia="Google Sans Text" w:hAnsi="Lucida Sans Unicode" w:cs="Lucida Sans Unicode"/>
          <w:color w:val="1B1C1D"/>
          <w:sz w:val="20"/>
          <w:szCs w:val="20"/>
        </w:rPr>
        <w:t>.</w:t>
      </w:r>
    </w:p>
    <w:p w14:paraId="15C6DD8B" w14:textId="664A7AEC" w:rsidR="00B90450" w:rsidRPr="00196CFA" w:rsidRDefault="00000000" w:rsidP="00DB42FE">
      <w:pPr>
        <w:pStyle w:val="Heading4"/>
      </w:pPr>
      <w:r w:rsidRPr="00196CFA">
        <w:t>Phase 3: Model Interpretation</w:t>
      </w:r>
      <w:r w:rsidR="006B76D3">
        <w:t xml:space="preserve"> </w:t>
      </w:r>
      <w:r w:rsidRPr="00196CFA">
        <w:t>(</w:t>
      </w:r>
      <w:r w:rsidR="00E73BB6" w:rsidRPr="00E73BB6">
        <w:t>Synthesizing RQ1 &amp; RQ2 Findings</w:t>
      </w:r>
      <w:r w:rsidRPr="00196CFA">
        <w:t>)</w:t>
      </w:r>
      <w:r w:rsidR="00DB42FE">
        <w:t xml:space="preserve">. </w:t>
      </w:r>
      <w:r w:rsidRPr="00DB42FE">
        <w:rPr>
          <w:b w:val="0"/>
          <w:bCs/>
        </w:rPr>
        <w:t xml:space="preserve">The final phase </w:t>
      </w:r>
      <w:r w:rsidR="00E73BB6" w:rsidRPr="00E73BB6">
        <w:rPr>
          <w:b w:val="0"/>
          <w:bCs/>
        </w:rPr>
        <w:t>synthesizes findings from both RQ1 and RQ2 to understand the mechanisms behind bias patterns and translate research findings into actionable guidance</w:t>
      </w:r>
      <w:r w:rsidRPr="00DB42FE">
        <w:rPr>
          <w:b w:val="0"/>
          <w:bCs/>
        </w:rPr>
        <w:t>.</w:t>
      </w:r>
    </w:p>
    <w:p w14:paraId="3FD8D98F" w14:textId="17952FEA" w:rsidR="00B90450" w:rsidRPr="006B76D3" w:rsidRDefault="00000000" w:rsidP="006B76D3">
      <w:pPr>
        <w:widowControl w:val="0"/>
        <w:numPr>
          <w:ilvl w:val="0"/>
          <w:numId w:val="41"/>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Model Interpretability</w:t>
      </w:r>
      <w:r w:rsidRPr="00196CFA">
        <w:rPr>
          <w:rFonts w:ascii="Lucida Sans Unicode" w:eastAsia="Google Sans Text" w:hAnsi="Lucida Sans Unicode" w:cs="Lucida Sans Unicode"/>
          <w:color w:val="1B1C1D"/>
          <w:sz w:val="20"/>
          <w:szCs w:val="20"/>
        </w:rPr>
        <w:t xml:space="preserve">: To open the "black box" of the final, fairest model, SHAP (SHapley Additive exPlanations) will be employed. SHAP is a game-theoretic approach that explains the output of any machine learning model by assigning an importance value to each feature for each prediction (Hoq et al., 2023). This analysis will create a powerful explanatory loop: the bias audit in Phase 1 identifies if the model is biased. At the same time, SHAP can help reveal </w:t>
      </w:r>
      <w:r w:rsidRPr="00196CFA">
        <w:rPr>
          <w:rFonts w:ascii="Lucida Sans Unicode" w:eastAsia="Google Sans Text" w:hAnsi="Lucida Sans Unicode" w:cs="Lucida Sans Unicode"/>
          <w:i/>
          <w:color w:val="1B1C1D"/>
          <w:sz w:val="20"/>
          <w:szCs w:val="20"/>
        </w:rPr>
        <w:t>why</w:t>
      </w:r>
      <w:r w:rsidRPr="00196CFA">
        <w:rPr>
          <w:rFonts w:ascii="Lucida Sans Unicode" w:eastAsia="Google Sans Text" w:hAnsi="Lucida Sans Unicode" w:cs="Lucida Sans Unicode"/>
          <w:color w:val="1B1C1D"/>
          <w:sz w:val="20"/>
          <w:szCs w:val="20"/>
        </w:rPr>
        <w:t xml:space="preserve"> by showing which features the model uses to differentiate between groups. For example, by generating separate SHAP summary plots </w:t>
      </w:r>
      <w:r w:rsidR="00D84A12" w:rsidRPr="00D84A12">
        <w:rPr>
          <w:rFonts w:ascii="Lucida Sans Unicode" w:eastAsia="Google Sans Text" w:hAnsi="Lucida Sans Unicode" w:cs="Lucida Sans Unicode"/>
          <w:color w:val="1B1C1D"/>
          <w:sz w:val="20"/>
          <w:szCs w:val="20"/>
        </w:rPr>
        <w:t>for high vs. low IMD students</w:t>
      </w:r>
      <w:r w:rsidRPr="00196CFA">
        <w:rPr>
          <w:rFonts w:ascii="Lucida Sans Unicode" w:eastAsia="Google Sans Text" w:hAnsi="Lucida Sans Unicode" w:cs="Lucida Sans Unicode"/>
          <w:color w:val="1B1C1D"/>
          <w:sz w:val="20"/>
          <w:szCs w:val="20"/>
        </w:rPr>
        <w:t xml:space="preserve">, it may be possible to see if the model is unfairly penalizing one group for a specific behavior, moving the analysis from a simple quantification of bias to a deeper, more actionable diagnosis of its potential sources. </w:t>
      </w:r>
      <w:r w:rsidRPr="00196CFA">
        <w:rPr>
          <w:rFonts w:ascii="Lucida Sans Unicode" w:eastAsia="Google Sans Text" w:hAnsi="Lucida Sans Unicode" w:cs="Lucida Sans Unicode"/>
          <w:color w:val="1B1C1D"/>
          <w:sz w:val="20"/>
          <w:szCs w:val="20"/>
        </w:rPr>
        <w:lastRenderedPageBreak/>
        <w:t>While powerful, the limitations of SHAP as a post-hoc approximation method will be acknowledged (</w:t>
      </w:r>
      <w:proofErr w:type="spellStart"/>
      <w:r w:rsidRPr="00196CFA">
        <w:rPr>
          <w:rFonts w:ascii="Lucida Sans Unicode" w:eastAsia="Google Sans Text" w:hAnsi="Lucida Sans Unicode" w:cs="Lucida Sans Unicode"/>
          <w:color w:val="1B1C1D"/>
          <w:sz w:val="20"/>
          <w:szCs w:val="20"/>
        </w:rPr>
        <w:t>Hooshyar</w:t>
      </w:r>
      <w:proofErr w:type="spellEnd"/>
      <w:r w:rsidRPr="00196CFA">
        <w:rPr>
          <w:rFonts w:ascii="Lucida Sans Unicode" w:eastAsia="Google Sans Text" w:hAnsi="Lucida Sans Unicode" w:cs="Lucida Sans Unicode"/>
          <w:color w:val="1B1C1D"/>
          <w:sz w:val="20"/>
          <w:szCs w:val="20"/>
        </w:rPr>
        <w:t xml:space="preserve"> &amp; Yang, 2024).</w:t>
      </w:r>
    </w:p>
    <w:p w14:paraId="2B335EFE" w14:textId="56F650AD" w:rsidR="00B90450" w:rsidRPr="00DB42FE" w:rsidRDefault="00000000" w:rsidP="00DB42FE">
      <w:pPr>
        <w:pStyle w:val="Heading4"/>
        <w:rPr>
          <w:b w:val="0"/>
          <w:bCs/>
        </w:rPr>
      </w:pPr>
      <w:r w:rsidRPr="00196CFA">
        <w:t>Contingency Planning</w:t>
      </w:r>
      <w:r w:rsidR="00DB42FE">
        <w:t xml:space="preserve">. </w:t>
      </w:r>
      <w:r w:rsidRPr="00DB42FE">
        <w:rPr>
          <w:b w:val="0"/>
          <w:bCs/>
        </w:rPr>
        <w:t>A robust research plan must account for potential unexpected outcomes.</w:t>
      </w:r>
    </w:p>
    <w:p w14:paraId="6CCFF13D" w14:textId="1CCA48B4" w:rsidR="00B90450" w:rsidRPr="00196CFA" w:rsidRDefault="00000000" w:rsidP="00DB42FE">
      <w:pPr>
        <w:widowControl w:val="0"/>
        <w:numPr>
          <w:ilvl w:val="0"/>
          <w:numId w:val="42"/>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196CFA">
        <w:rPr>
          <w:rFonts w:ascii="Lucida Sans Unicode" w:eastAsia="Google Sans Text" w:hAnsi="Lucida Sans Unicode" w:cs="Lucida Sans Unicode"/>
          <w:b/>
          <w:color w:val="1B1C1D"/>
          <w:sz w:val="20"/>
          <w:szCs w:val="20"/>
        </w:rPr>
        <w:t>If bias mitigation severely degrades accuracy</w:t>
      </w:r>
      <w:r w:rsidRPr="00196CFA">
        <w:rPr>
          <w:rFonts w:ascii="Lucida Sans Unicode" w:eastAsia="Google Sans Text" w:hAnsi="Lucida Sans Unicode" w:cs="Lucida Sans Unicode"/>
          <w:color w:val="1B1C1D"/>
          <w:sz w:val="20"/>
          <w:szCs w:val="20"/>
        </w:rPr>
        <w:t xml:space="preserve">: Should the application of fairness constraints cause </w:t>
      </w:r>
      <w:r w:rsidR="002B3381">
        <w:rPr>
          <w:rFonts w:ascii="Lucida Sans Unicode" w:eastAsia="Google Sans Text" w:hAnsi="Lucida Sans Unicode" w:cs="Lucida Sans Unicode"/>
          <w:color w:val="1B1C1D"/>
          <w:sz w:val="20"/>
          <w:szCs w:val="20"/>
        </w:rPr>
        <w:t>AUC ROC</w:t>
      </w:r>
      <w:r w:rsidRPr="00196CFA">
        <w:rPr>
          <w:rFonts w:ascii="Lucida Sans Unicode" w:eastAsia="Google Sans Text" w:hAnsi="Lucida Sans Unicode" w:cs="Lucida Sans Unicode"/>
          <w:color w:val="1B1C1D"/>
          <w:sz w:val="20"/>
          <w:szCs w:val="20"/>
        </w:rPr>
        <w:t xml:space="preserve"> to fall significantly below </w:t>
      </w:r>
      <w:r w:rsidR="00F4655C">
        <w:rPr>
          <w:rFonts w:ascii="Lucida Sans Unicode" w:eastAsia="Google Sans Text" w:hAnsi="Lucida Sans Unicode" w:cs="Lucida Sans Unicode"/>
          <w:color w:val="1B1C1D"/>
          <w:sz w:val="20"/>
          <w:szCs w:val="20"/>
        </w:rPr>
        <w:t>0.80</w:t>
      </w:r>
      <w:r w:rsidRPr="00196CFA">
        <w:rPr>
          <w:rFonts w:ascii="Lucida Sans Unicode" w:eastAsia="Google Sans Text" w:hAnsi="Lucida Sans Unicode" w:cs="Lucida Sans Unicode"/>
          <w:color w:val="1B1C1D"/>
          <w:sz w:val="20"/>
          <w:szCs w:val="20"/>
        </w:rPr>
        <w:t xml:space="preserve"> </w:t>
      </w:r>
      <w:r w:rsidR="002B3381">
        <w:rPr>
          <w:rFonts w:ascii="Lucida Sans Unicode" w:eastAsia="Google Sans Text" w:hAnsi="Lucida Sans Unicode" w:cs="Lucida Sans Unicode"/>
          <w:color w:val="1B1C1D"/>
          <w:sz w:val="20"/>
          <w:szCs w:val="20"/>
        </w:rPr>
        <w:t>for any subgroup</w:t>
      </w:r>
      <w:r w:rsidRPr="00196CFA">
        <w:rPr>
          <w:rFonts w:ascii="Lucida Sans Unicode" w:eastAsia="Google Sans Text" w:hAnsi="Lucida Sans Unicode" w:cs="Lucida Sans Unicode"/>
          <w:color w:val="1B1C1D"/>
          <w:sz w:val="20"/>
          <w:szCs w:val="20"/>
        </w:rPr>
        <w:t>, the analysis will pivot to a more detailed characterization of the fairness-utility trade-off curve (Liu &amp; Vicente, 2022). The focus would shift to identifying a model representing an "optimal" compromise and providing guidance for institutions on how to define their own tolerance for this trade-off.</w:t>
      </w:r>
    </w:p>
    <w:p w14:paraId="0066AF7E" w14:textId="08C16913" w:rsidR="00B90450" w:rsidRPr="00196CFA" w:rsidRDefault="00457240" w:rsidP="00DB42FE">
      <w:pPr>
        <w:widowControl w:val="0"/>
        <w:numPr>
          <w:ilvl w:val="0"/>
          <w:numId w:val="42"/>
        </w:numPr>
        <w:pBdr>
          <w:top w:val="nil"/>
          <w:left w:val="nil"/>
          <w:bottom w:val="nil"/>
          <w:right w:val="nil"/>
          <w:between w:val="nil"/>
        </w:pBdr>
        <w:ind w:left="720" w:hanging="615"/>
        <w:contextualSpacing w:val="0"/>
        <w:rPr>
          <w:rFonts w:ascii="Lucida Sans Unicode" w:hAnsi="Lucida Sans Unicode" w:cs="Lucida Sans Unicode"/>
          <w:sz w:val="20"/>
          <w:szCs w:val="20"/>
        </w:rPr>
      </w:pPr>
      <w:r w:rsidRPr="00457240">
        <w:rPr>
          <w:rFonts w:ascii="Lucida Sans Unicode" w:eastAsia="Google Sans Text" w:hAnsi="Lucida Sans Unicode" w:cs="Lucida Sans Unicode"/>
          <w:b/>
          <w:color w:val="1B1C1D"/>
          <w:sz w:val="20"/>
          <w:szCs w:val="20"/>
        </w:rPr>
        <w:t>If RQ1 reveals no significant baseline bias</w:t>
      </w:r>
      <w:r w:rsidRPr="00196CFA">
        <w:rPr>
          <w:rFonts w:ascii="Lucida Sans Unicode" w:eastAsia="Google Sans Text" w:hAnsi="Lucida Sans Unicode" w:cs="Lucida Sans Unicode"/>
          <w:color w:val="1B1C1D"/>
          <w:sz w:val="20"/>
          <w:szCs w:val="20"/>
        </w:rPr>
        <w:t xml:space="preserve">: </w:t>
      </w:r>
      <w:r w:rsidRPr="00457240">
        <w:rPr>
          <w:rFonts w:ascii="Lucida Sans Unicode" w:eastAsia="Google Sans Text" w:hAnsi="Lucida Sans Unicode" w:cs="Lucida Sans Unicode"/>
          <w:color w:val="1B1C1D"/>
          <w:sz w:val="20"/>
          <w:szCs w:val="20"/>
        </w:rPr>
        <w:t>This would be a noteworthy finding that would shift RQ2 focus from bias reduction to bias prevention. The analysis would then concentrate on demonstrating the model's robustness across all subgroups</w:t>
      </w:r>
      <w:r w:rsidRPr="00196CFA">
        <w:rPr>
          <w:rFonts w:ascii="Lucida Sans Unicode" w:eastAsia="Google Sans Text" w:hAnsi="Lucida Sans Unicode" w:cs="Lucida Sans Unicode"/>
          <w:color w:val="1B1C1D"/>
          <w:sz w:val="20"/>
          <w:szCs w:val="20"/>
        </w:rPr>
        <w:t>. It would frame the methodology as a best-practice framework for verifying fairness, which is as important as correcting unfairness.</w:t>
      </w:r>
    </w:p>
    <w:p w14:paraId="0BDB26D2" w14:textId="6AAF847E" w:rsidR="002656A3" w:rsidRPr="00A75932" w:rsidRDefault="00BD7E81" w:rsidP="00A75932">
      <w:pPr>
        <w:widowControl w:val="0"/>
        <w:numPr>
          <w:ilvl w:val="0"/>
          <w:numId w:val="42"/>
        </w:numPr>
        <w:pBdr>
          <w:top w:val="nil"/>
          <w:left w:val="nil"/>
          <w:bottom w:val="nil"/>
          <w:right w:val="nil"/>
          <w:between w:val="nil"/>
        </w:pBdr>
        <w:spacing w:after="120"/>
        <w:ind w:left="720" w:hanging="615"/>
        <w:contextualSpacing w:val="0"/>
        <w:rPr>
          <w:rFonts w:ascii="Lucida Sans Unicode" w:hAnsi="Lucida Sans Unicode" w:cs="Lucida Sans Unicode"/>
          <w:sz w:val="20"/>
          <w:szCs w:val="20"/>
        </w:rPr>
      </w:pPr>
      <w:r w:rsidRPr="00BD7E81">
        <w:rPr>
          <w:rFonts w:ascii="Lucida Sans Unicode" w:eastAsia="Google Sans Text" w:hAnsi="Lucida Sans Unicode" w:cs="Lucida Sans Unicode"/>
          <w:b/>
          <w:color w:val="1B1C1D"/>
          <w:sz w:val="20"/>
          <w:szCs w:val="20"/>
        </w:rPr>
        <w:t>If proxy variables limit RQ1 bias detection</w:t>
      </w:r>
      <w:r w:rsidRPr="00196CFA">
        <w:rPr>
          <w:rFonts w:ascii="Lucida Sans Unicode" w:eastAsia="Google Sans Text" w:hAnsi="Lucida Sans Unicode" w:cs="Lucida Sans Unicode"/>
          <w:color w:val="1B1C1D"/>
          <w:sz w:val="20"/>
          <w:szCs w:val="20"/>
        </w:rPr>
        <w:t xml:space="preserve">: </w:t>
      </w:r>
      <w:r w:rsidRPr="00BD7E81">
        <w:rPr>
          <w:rFonts w:ascii="Lucida Sans Unicode" w:eastAsia="Google Sans Text" w:hAnsi="Lucida Sans Unicode" w:cs="Lucida Sans Unicode"/>
          <w:color w:val="1B1C1D"/>
          <w:sz w:val="20"/>
          <w:szCs w:val="20"/>
        </w:rPr>
        <w:t>Should the analysis reveal that the chosen proxy variables have weak associations with fairness metrics</w:t>
      </w:r>
      <w:r w:rsidRPr="00196CFA">
        <w:rPr>
          <w:rFonts w:ascii="Lucida Sans Unicode" w:eastAsia="Google Sans Text" w:hAnsi="Lucida Sans Unicode" w:cs="Lucida Sans Unicode"/>
          <w:color w:val="1B1C1D"/>
          <w:sz w:val="20"/>
          <w:szCs w:val="20"/>
        </w:rPr>
        <w:t>, this would be reported as a significant limitation. The study would then pivot to a more theoretical discussion of the methodological challenges of conducting fairness research in privacy-preserving contexts where direct demographic data is unavailable</w:t>
      </w:r>
      <w:r w:rsidR="00DF7BB7" w:rsidRPr="00B90450">
        <w:rPr>
          <w:rFonts w:ascii="Lucida Sans Unicode" w:hAnsi="Lucida Sans Unicode" w:cs="Lucida Sans Unicode"/>
          <w:sz w:val="20"/>
          <w:szCs w:val="20"/>
        </w:rPr>
        <w:t>.</w:t>
      </w:r>
    </w:p>
    <w:p w14:paraId="5CB1D61F" w14:textId="77777777" w:rsidR="004359F9" w:rsidRPr="004359F9" w:rsidRDefault="004359F9" w:rsidP="002656A3">
      <w:pPr>
        <w:pStyle w:val="Heading1"/>
      </w:pPr>
      <w:r w:rsidRPr="004359F9">
        <w:lastRenderedPageBreak/>
        <w:t>Declaration of Generative AI Utilization</w:t>
      </w:r>
    </w:p>
    <w:p w14:paraId="4BF18A09" w14:textId="2D955517" w:rsidR="008468E7" w:rsidRPr="00B90450" w:rsidRDefault="004359F9" w:rsidP="004359F9">
      <w:pPr>
        <w:widowControl w:val="0"/>
        <w:pBdr>
          <w:top w:val="nil"/>
          <w:left w:val="nil"/>
          <w:bottom w:val="nil"/>
          <w:right w:val="nil"/>
          <w:between w:val="nil"/>
        </w:pBdr>
        <w:spacing w:after="120"/>
        <w:contextualSpacing w:val="0"/>
        <w:rPr>
          <w:rFonts w:ascii="Lucida Sans Unicode" w:hAnsi="Lucida Sans Unicode" w:cs="Lucida Sans Unicode"/>
          <w:sz w:val="20"/>
          <w:szCs w:val="20"/>
        </w:rPr>
      </w:pPr>
      <w:r w:rsidRPr="004359F9">
        <w:rPr>
          <w:rFonts w:ascii="Lucida Sans Unicode" w:hAnsi="Lucida Sans Unicode" w:cs="Lucida Sans Unicode"/>
          <w:sz w:val="20"/>
          <w:szCs w:val="20"/>
        </w:rPr>
        <w:t>During the preparation of this work, the author utilized</w:t>
      </w:r>
      <w:r>
        <w:rPr>
          <w:rFonts w:ascii="Lucida Sans Unicode" w:hAnsi="Lucida Sans Unicode" w:cs="Lucida Sans Unicode"/>
          <w:sz w:val="20"/>
          <w:szCs w:val="20"/>
        </w:rPr>
        <w:t xml:space="preserve"> Google’s Gemini 2.5 Pro and</w:t>
      </w:r>
      <w:r w:rsidRPr="004359F9">
        <w:rPr>
          <w:rFonts w:ascii="Lucida Sans Unicode" w:hAnsi="Lucida Sans Unicode" w:cs="Lucida Sans Unicode"/>
          <w:sz w:val="20"/>
          <w:szCs w:val="20"/>
        </w:rPr>
        <w:t xml:space="preserve"> </w:t>
      </w:r>
      <w:proofErr w:type="spellStart"/>
      <w:r w:rsidRPr="004359F9">
        <w:rPr>
          <w:rFonts w:ascii="Lucida Sans Unicode" w:hAnsi="Lucida Sans Unicode" w:cs="Lucida Sans Unicode"/>
          <w:sz w:val="20"/>
          <w:szCs w:val="20"/>
        </w:rPr>
        <w:t>Anthropic’s</w:t>
      </w:r>
      <w:proofErr w:type="spellEnd"/>
      <w:r w:rsidRPr="004359F9">
        <w:rPr>
          <w:rFonts w:ascii="Lucida Sans Unicode" w:hAnsi="Lucida Sans Unicode" w:cs="Lucida Sans Unicode"/>
          <w:sz w:val="20"/>
          <w:szCs w:val="20"/>
        </w:rPr>
        <w:t xml:space="preserve"> Claude Sonnet 4</w:t>
      </w:r>
      <w:r w:rsidR="00856763">
        <w:rPr>
          <w:rFonts w:ascii="Lucida Sans Unicode" w:hAnsi="Lucida Sans Unicode" w:cs="Lucida Sans Unicode"/>
          <w:sz w:val="20"/>
          <w:szCs w:val="20"/>
        </w:rPr>
        <w:t>.5</w:t>
      </w:r>
      <w:r w:rsidRPr="004359F9">
        <w:rPr>
          <w:rFonts w:ascii="Lucida Sans Unicode" w:hAnsi="Lucida Sans Unicode" w:cs="Lucida Sans Unicode"/>
          <w:sz w:val="20"/>
          <w:szCs w:val="20"/>
        </w:rPr>
        <w:t xml:space="preserve">. </w:t>
      </w:r>
      <w:r w:rsidR="001D27C6">
        <w:rPr>
          <w:rFonts w:ascii="Lucida Sans Unicode" w:hAnsi="Lucida Sans Unicode" w:cs="Lucida Sans Unicode"/>
          <w:sz w:val="20"/>
          <w:szCs w:val="20"/>
        </w:rPr>
        <w:t>He</w:t>
      </w:r>
      <w:r w:rsidRPr="004359F9">
        <w:rPr>
          <w:rFonts w:ascii="Lucida Sans Unicode" w:hAnsi="Lucida Sans Unicode" w:cs="Lucida Sans Unicode"/>
          <w:sz w:val="20"/>
          <w:szCs w:val="20"/>
        </w:rPr>
        <w:t xml:space="preserve"> reviewed and edited the content </w:t>
      </w:r>
      <w:r w:rsidR="00DF3E14" w:rsidRPr="004359F9">
        <w:rPr>
          <w:rFonts w:ascii="Lucida Sans Unicode" w:hAnsi="Lucida Sans Unicode" w:cs="Lucida Sans Unicode"/>
          <w:sz w:val="20"/>
          <w:szCs w:val="20"/>
        </w:rPr>
        <w:t xml:space="preserve">of this assignment </w:t>
      </w:r>
      <w:r w:rsidRPr="004359F9">
        <w:rPr>
          <w:rFonts w:ascii="Lucida Sans Unicode" w:hAnsi="Lucida Sans Unicode" w:cs="Lucida Sans Unicode"/>
          <w:sz w:val="20"/>
          <w:szCs w:val="20"/>
        </w:rPr>
        <w:t xml:space="preserve">as needed and takes full responsibility for </w:t>
      </w:r>
      <w:r w:rsidR="00DF3E14">
        <w:rPr>
          <w:rFonts w:ascii="Lucida Sans Unicode" w:hAnsi="Lucida Sans Unicode" w:cs="Lucida Sans Unicode"/>
          <w:sz w:val="20"/>
          <w:szCs w:val="20"/>
        </w:rPr>
        <w:t>it</w:t>
      </w:r>
      <w:r w:rsidRPr="004359F9">
        <w:rPr>
          <w:rFonts w:ascii="Lucida Sans Unicode" w:hAnsi="Lucida Sans Unicode" w:cs="Lucida Sans Unicode"/>
          <w:sz w:val="20"/>
          <w:szCs w:val="20"/>
        </w:rPr>
        <w:t>.</w:t>
      </w:r>
      <w:r w:rsidR="00106EE7" w:rsidRPr="00B90450">
        <w:rPr>
          <w:rFonts w:ascii="Lucida Sans Unicode" w:hAnsi="Lucida Sans Unicode" w:cs="Lucida Sans Unicode"/>
          <w:sz w:val="20"/>
          <w:szCs w:val="20"/>
        </w:rPr>
        <w:br w:type="page"/>
      </w:r>
    </w:p>
    <w:p w14:paraId="3B41C651" w14:textId="45C5019F" w:rsidR="00417728" w:rsidRPr="00417728" w:rsidRDefault="00000000" w:rsidP="00A576BC">
      <w:pPr>
        <w:pStyle w:val="Heading1"/>
      </w:pPr>
      <w:r w:rsidRPr="00B50D58">
        <w:lastRenderedPageBreak/>
        <w:t>References</w:t>
      </w:r>
    </w:p>
    <w:p w14:paraId="2CEF51BF"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Adefemi, K. O., &amp; Mutanga, M. B. (2025). A Robust Hybrid CNN–LSTM Model for Predicting Student Academic Performance. </w:t>
      </w:r>
      <w:r w:rsidRPr="00196CFA">
        <w:rPr>
          <w:rFonts w:ascii="Lucida Sans Unicode" w:eastAsia="Google Sans Text" w:hAnsi="Lucida Sans Unicode" w:cs="Lucida Sans Unicode"/>
          <w:i/>
          <w:color w:val="1B1C1D"/>
          <w:sz w:val="20"/>
          <w:szCs w:val="20"/>
        </w:rPr>
        <w:t>Digital, 5</w:t>
      </w:r>
      <w:r w:rsidRPr="00196CFA">
        <w:rPr>
          <w:rFonts w:ascii="Lucida Sans Unicode" w:eastAsia="Google Sans Text" w:hAnsi="Lucida Sans Unicode" w:cs="Lucida Sans Unicode"/>
          <w:color w:val="1B1C1D"/>
          <w:sz w:val="20"/>
          <w:szCs w:val="20"/>
        </w:rPr>
        <w:t>(2), 16.</w:t>
      </w:r>
    </w:p>
    <w:p w14:paraId="2F1F91C7"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Agarwal, A., Beygelzimer, A., Dudík, M., Langford, J., &amp; Wallach, H. (2018, July). A reductions approach to fair classification. In </w:t>
      </w:r>
      <w:r w:rsidRPr="00196CFA">
        <w:rPr>
          <w:rFonts w:ascii="Lucida Sans Unicode" w:eastAsia="Google Sans Text" w:hAnsi="Lucida Sans Unicode" w:cs="Lucida Sans Unicode"/>
          <w:i/>
          <w:color w:val="1B1C1D"/>
          <w:sz w:val="20"/>
          <w:szCs w:val="20"/>
        </w:rPr>
        <w:t>International conference on machine learning</w:t>
      </w:r>
      <w:r w:rsidRPr="00196CFA">
        <w:rPr>
          <w:rFonts w:ascii="Lucida Sans Unicode" w:eastAsia="Google Sans Text" w:hAnsi="Lucida Sans Unicode" w:cs="Lucida Sans Unicode"/>
          <w:color w:val="1B1C1D"/>
          <w:sz w:val="20"/>
          <w:szCs w:val="20"/>
        </w:rPr>
        <w:t xml:space="preserve"> (pp. 60-69). PMLR.</w:t>
      </w:r>
    </w:p>
    <w:p w14:paraId="6304E177"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Ahmed, S. F., Alam, M. S. B., Hassan, M., Rozbu, M. R., Ishtiak, T., Rafa, N., ... &amp; Gandomi, A. H. (2023). Deep learning modelling techniques: current progress, applications, advantages, and challenges. </w:t>
      </w:r>
      <w:r w:rsidRPr="00196CFA">
        <w:rPr>
          <w:rFonts w:ascii="Lucida Sans Unicode" w:eastAsia="Google Sans Text" w:hAnsi="Lucida Sans Unicode" w:cs="Lucida Sans Unicode"/>
          <w:i/>
          <w:color w:val="1B1C1D"/>
          <w:sz w:val="20"/>
          <w:szCs w:val="20"/>
        </w:rPr>
        <w:t>Artificial Intelligence Review, 56</w:t>
      </w:r>
      <w:r w:rsidRPr="00196CFA">
        <w:rPr>
          <w:rFonts w:ascii="Lucida Sans Unicode" w:eastAsia="Google Sans Text" w:hAnsi="Lucida Sans Unicode" w:cs="Lucida Sans Unicode"/>
          <w:color w:val="1B1C1D"/>
          <w:sz w:val="20"/>
          <w:szCs w:val="20"/>
        </w:rPr>
        <w:t>(11), 13521-13617.</w:t>
      </w:r>
    </w:p>
    <w:p w14:paraId="481434C7"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Aldeen, Y. A. A. S., Salleh, M., &amp; Razzaque, M. A. (2015). A comprehensive review on privacy preserving data mining. </w:t>
      </w:r>
      <w:r w:rsidRPr="00196CFA">
        <w:rPr>
          <w:rFonts w:ascii="Lucida Sans Unicode" w:eastAsia="Google Sans Text" w:hAnsi="Lucida Sans Unicode" w:cs="Lucida Sans Unicode"/>
          <w:i/>
          <w:color w:val="1B1C1D"/>
          <w:sz w:val="20"/>
          <w:szCs w:val="20"/>
        </w:rPr>
        <w:t>SpringerPlus, 4</w:t>
      </w:r>
      <w:r w:rsidRPr="00196CFA">
        <w:rPr>
          <w:rFonts w:ascii="Lucida Sans Unicode" w:eastAsia="Google Sans Text" w:hAnsi="Lucida Sans Unicode" w:cs="Lucida Sans Unicode"/>
          <w:color w:val="1B1C1D"/>
          <w:sz w:val="20"/>
          <w:szCs w:val="20"/>
        </w:rPr>
        <w:t>(1), 694.</w:t>
      </w:r>
    </w:p>
    <w:p w14:paraId="316852BB"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Arhimah, T., Thompson, M., &amp; Cudjoe-Mensah, Y. M. (2025). Disparities in access to educational technology and its impact on performance across socioeconomic and racial groups in U.S. public schools.</w:t>
      </w:r>
    </w:p>
    <w:p w14:paraId="1C61A6C2"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Arnold, K. E., &amp; Pistilli, M. D. (2012, April). Course signals at Purdue: Using learning analytics to increase student success. In </w:t>
      </w:r>
      <w:r w:rsidRPr="00196CFA">
        <w:rPr>
          <w:rFonts w:ascii="Lucida Sans Unicode" w:eastAsia="Google Sans Text" w:hAnsi="Lucida Sans Unicode" w:cs="Lucida Sans Unicode"/>
          <w:i/>
          <w:color w:val="1B1C1D"/>
          <w:sz w:val="20"/>
          <w:szCs w:val="20"/>
        </w:rPr>
        <w:t>Proceedings of the 2nd international conference on learning analytics and knowledge</w:t>
      </w:r>
      <w:r w:rsidRPr="00196CFA">
        <w:rPr>
          <w:rFonts w:ascii="Lucida Sans Unicode" w:eastAsia="Google Sans Text" w:hAnsi="Lucida Sans Unicode" w:cs="Lucida Sans Unicode"/>
          <w:color w:val="1B1C1D"/>
          <w:sz w:val="20"/>
          <w:szCs w:val="20"/>
        </w:rPr>
        <w:t xml:space="preserve"> (pp. 267-270).</w:t>
      </w:r>
    </w:p>
    <w:p w14:paraId="67BB2386" w14:textId="5A0A9EBC" w:rsidR="0057223B" w:rsidRDefault="00562608" w:rsidP="00562608">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BC76DE">
        <w:rPr>
          <w:rFonts w:ascii="Lucida Sans Unicode" w:eastAsia="Google Sans Text" w:hAnsi="Lucida Sans Unicode" w:cs="Lucida Sans Unicode"/>
          <w:color w:val="1B1C1D"/>
          <w:sz w:val="20"/>
          <w:szCs w:val="20"/>
        </w:rPr>
        <w:t>Baker, R. S., &amp; Hawn, A. (2022). Algorithmic bias in education</w:t>
      </w:r>
      <w:r w:rsidRPr="00BC76DE">
        <w:rPr>
          <w:rFonts w:ascii="Lucida Sans Unicode" w:eastAsia="Google Sans Text" w:hAnsi="Lucida Sans Unicode" w:cs="Lucida Sans Unicode"/>
          <w:i/>
          <w:iCs/>
          <w:color w:val="1B1C1D"/>
          <w:sz w:val="20"/>
          <w:szCs w:val="20"/>
        </w:rPr>
        <w:t>. International journal of artificial intelligence in education, 32</w:t>
      </w:r>
      <w:r w:rsidRPr="00BC76DE">
        <w:rPr>
          <w:rFonts w:ascii="Lucida Sans Unicode" w:eastAsia="Google Sans Text" w:hAnsi="Lucida Sans Unicode" w:cs="Lucida Sans Unicode"/>
          <w:color w:val="1B1C1D"/>
          <w:sz w:val="20"/>
          <w:szCs w:val="20"/>
        </w:rPr>
        <w:t>(4), 1052-1092</w:t>
      </w:r>
      <w:r w:rsidRPr="00196CFA">
        <w:rPr>
          <w:rFonts w:ascii="Lucida Sans Unicode" w:eastAsia="Google Sans Text" w:hAnsi="Lucida Sans Unicode" w:cs="Lucida Sans Unicode"/>
          <w:color w:val="1B1C1D"/>
          <w:sz w:val="20"/>
          <w:szCs w:val="20"/>
        </w:rPr>
        <w:t>.</w:t>
      </w:r>
    </w:p>
    <w:p w14:paraId="1F4CEE94"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lastRenderedPageBreak/>
        <w:t xml:space="preserve">Baker, R. S., Corbett, A. T., &amp; Koedinger, K. R. (2004, August). Detecting student misuse of intelligent tutoring systems. In </w:t>
      </w:r>
      <w:r w:rsidRPr="00196CFA">
        <w:rPr>
          <w:rFonts w:ascii="Lucida Sans Unicode" w:eastAsia="Google Sans Text" w:hAnsi="Lucida Sans Unicode" w:cs="Lucida Sans Unicode"/>
          <w:i/>
          <w:color w:val="1B1C1D"/>
          <w:sz w:val="20"/>
          <w:szCs w:val="20"/>
        </w:rPr>
        <w:t>International conference on intelligent tutoring systems</w:t>
      </w:r>
      <w:r w:rsidRPr="00196CFA">
        <w:rPr>
          <w:rFonts w:ascii="Lucida Sans Unicode" w:eastAsia="Google Sans Text" w:hAnsi="Lucida Sans Unicode" w:cs="Lucida Sans Unicode"/>
          <w:color w:val="1B1C1D"/>
          <w:sz w:val="20"/>
          <w:szCs w:val="20"/>
        </w:rPr>
        <w:t xml:space="preserve"> (pp. 531-540). Berlin, Heidelberg: Springer Berlin Heidelberg.</w:t>
      </w:r>
    </w:p>
    <w:p w14:paraId="105E5243"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Barocas, S., Hardt, M., &amp; Narayanan, A. (2023). </w:t>
      </w:r>
      <w:r w:rsidRPr="00196CFA">
        <w:rPr>
          <w:rFonts w:ascii="Lucida Sans Unicode" w:eastAsia="Google Sans Text" w:hAnsi="Lucida Sans Unicode" w:cs="Lucida Sans Unicode"/>
          <w:i/>
          <w:color w:val="1B1C1D"/>
          <w:sz w:val="20"/>
          <w:szCs w:val="20"/>
        </w:rPr>
        <w:t>Fairness and machine learning: Limitations and opportunities</w:t>
      </w:r>
      <w:r w:rsidRPr="00196CFA">
        <w:rPr>
          <w:rFonts w:ascii="Lucida Sans Unicode" w:eastAsia="Google Sans Text" w:hAnsi="Lucida Sans Unicode" w:cs="Lucida Sans Unicode"/>
          <w:color w:val="1B1C1D"/>
          <w:sz w:val="20"/>
          <w:szCs w:val="20"/>
        </w:rPr>
        <w:t>. MIT press.</w:t>
      </w:r>
    </w:p>
    <w:p w14:paraId="514BB0F8"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Chinta, S. V., Wang, Z., Yin, Z., Hoang, N., Gonzalez, M., Quy, T. L., &amp; Zhang, W. (2024). FairAIED: Navigating fairness, bias, and ethics in educational AI applications. </w:t>
      </w:r>
      <w:r w:rsidRPr="00196CFA">
        <w:rPr>
          <w:rFonts w:ascii="Lucida Sans Unicode" w:eastAsia="Google Sans Text" w:hAnsi="Lucida Sans Unicode" w:cs="Lucida Sans Unicode"/>
          <w:i/>
          <w:color w:val="1B1C1D"/>
          <w:sz w:val="20"/>
          <w:szCs w:val="20"/>
        </w:rPr>
        <w:t>arXiv preprint arXiv:2407.18745</w:t>
      </w:r>
      <w:r w:rsidRPr="00196CFA">
        <w:rPr>
          <w:rFonts w:ascii="Lucida Sans Unicode" w:eastAsia="Google Sans Text" w:hAnsi="Lucida Sans Unicode" w:cs="Lucida Sans Unicode"/>
          <w:color w:val="1B1C1D"/>
          <w:sz w:val="20"/>
          <w:szCs w:val="20"/>
        </w:rPr>
        <w:t>.</w:t>
      </w:r>
    </w:p>
    <w:p w14:paraId="67BF271E"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Christie, S. T., Jarratt, D. C., Olson, L. A., &amp; Taijala, T. T. (2019). Machine-Learned School Dropout Early Warning at Scale. International Educational Data Mining Society.</w:t>
      </w:r>
    </w:p>
    <w:p w14:paraId="751B2953" w14:textId="44D29970" w:rsidR="004B6470" w:rsidRDefault="004B647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4B6470">
        <w:rPr>
          <w:rFonts w:ascii="Lucida Sans Unicode" w:eastAsia="Google Sans Text" w:hAnsi="Lucida Sans Unicode" w:cs="Lucida Sans Unicode"/>
          <w:color w:val="1B1C1D"/>
          <w:sz w:val="20"/>
          <w:szCs w:val="20"/>
        </w:rPr>
        <w:t xml:space="preserve">Deprivation index. (2025). In </w:t>
      </w:r>
      <w:r w:rsidRPr="004B6470">
        <w:rPr>
          <w:rFonts w:ascii="Lucida Sans Unicode" w:eastAsia="Google Sans Text" w:hAnsi="Lucida Sans Unicode" w:cs="Lucida Sans Unicode"/>
          <w:i/>
          <w:iCs/>
          <w:color w:val="1B1C1D"/>
          <w:sz w:val="20"/>
          <w:szCs w:val="20"/>
        </w:rPr>
        <w:t>Wikipedia</w:t>
      </w:r>
      <w:r w:rsidRPr="004B6470">
        <w:rPr>
          <w:rFonts w:ascii="Lucida Sans Unicode" w:eastAsia="Google Sans Text" w:hAnsi="Lucida Sans Unicode" w:cs="Lucida Sans Unicode"/>
          <w:color w:val="1B1C1D"/>
          <w:sz w:val="20"/>
          <w:szCs w:val="20"/>
        </w:rPr>
        <w:t>. https://en.wikipedia.org/w/index.php?title=Deprivation_index&amp;oldid=1323832001</w:t>
      </w:r>
    </w:p>
    <w:p w14:paraId="0DE2BD17"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Dixon, L., Tang, T., &amp; Darmasti, S. (2024). Early Birds Across Campuses: Predicting Student Performance Using Cross-Institutional Keystroke and Event Log Data. </w:t>
      </w:r>
      <w:r w:rsidRPr="00196CFA">
        <w:rPr>
          <w:rFonts w:ascii="Lucida Sans Unicode" w:eastAsia="Google Sans Text" w:hAnsi="Lucida Sans Unicode" w:cs="Lucida Sans Unicode"/>
          <w:i/>
          <w:color w:val="1B1C1D"/>
          <w:sz w:val="20"/>
          <w:szCs w:val="20"/>
        </w:rPr>
        <w:t>Education and Technology, 1</w:t>
      </w:r>
      <w:r w:rsidRPr="00196CFA">
        <w:rPr>
          <w:rFonts w:ascii="Lucida Sans Unicode" w:eastAsia="Google Sans Text" w:hAnsi="Lucida Sans Unicode" w:cs="Lucida Sans Unicode"/>
          <w:color w:val="1B1C1D"/>
          <w:sz w:val="20"/>
          <w:szCs w:val="20"/>
        </w:rPr>
        <w:t>(1).</w:t>
      </w:r>
    </w:p>
    <w:p w14:paraId="06856522" w14:textId="77777777" w:rsidR="0057223B" w:rsidRDefault="00000000" w:rsidP="0057223B">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European Parliament, &amp; Council of the European Union. (2024). </w:t>
      </w:r>
      <w:r w:rsidRPr="00196CFA">
        <w:rPr>
          <w:rFonts w:ascii="Lucida Sans Unicode" w:eastAsia="Google Sans Text" w:hAnsi="Lucida Sans Unicode" w:cs="Lucida Sans Unicode"/>
          <w:i/>
          <w:color w:val="1B1C1D"/>
          <w:sz w:val="20"/>
          <w:szCs w:val="20"/>
        </w:rPr>
        <w:t>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w:t>
      </w:r>
      <w:r w:rsidRPr="00196CFA">
        <w:rPr>
          <w:rFonts w:ascii="Lucida Sans Unicode" w:eastAsia="Google Sans Text" w:hAnsi="Lucida Sans Unicode" w:cs="Lucida Sans Unicode"/>
          <w:color w:val="1B1C1D"/>
          <w:sz w:val="20"/>
          <w:szCs w:val="20"/>
        </w:rPr>
        <w:t xml:space="preserve">. </w:t>
      </w:r>
      <w:r w:rsidRPr="00196CFA">
        <w:rPr>
          <w:rFonts w:ascii="Lucida Sans Unicode" w:eastAsia="Google Sans Text" w:hAnsi="Lucida Sans Unicode" w:cs="Lucida Sans Unicode"/>
          <w:color w:val="1B1C1D"/>
          <w:sz w:val="20"/>
          <w:szCs w:val="20"/>
        </w:rPr>
        <w:lastRenderedPageBreak/>
        <w:t xml:space="preserve">Official Journal of the European Union, L 2024/1689, 1–144. </w:t>
      </w:r>
      <w:hyperlink r:id="rId8">
        <w:r w:rsidR="0057223B" w:rsidRPr="00196CFA">
          <w:rPr>
            <w:rFonts w:ascii="Lucida Sans Unicode" w:eastAsia="Google Sans Text" w:hAnsi="Lucida Sans Unicode" w:cs="Lucida Sans Unicode"/>
            <w:color w:val="0B57D0"/>
            <w:sz w:val="20"/>
            <w:szCs w:val="20"/>
            <w:u w:val="single"/>
          </w:rPr>
          <w:t>http://data.europa.eu/eli/reg/2024/1689/oj</w:t>
        </w:r>
      </w:hyperlink>
    </w:p>
    <w:p w14:paraId="0677B713"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Gardner, J., Brooks, C., &amp; Baker, R. (2019, March). Evaluating the fairness of predictive student models through slicing analysis. In </w:t>
      </w:r>
      <w:r w:rsidRPr="00196CFA">
        <w:rPr>
          <w:rFonts w:ascii="Lucida Sans Unicode" w:eastAsia="Google Sans Text" w:hAnsi="Lucida Sans Unicode" w:cs="Lucida Sans Unicode"/>
          <w:i/>
          <w:color w:val="1B1C1D"/>
          <w:sz w:val="20"/>
          <w:szCs w:val="20"/>
        </w:rPr>
        <w:t>Proceedings of the 9th international conference on learning analytics &amp; knowledge</w:t>
      </w:r>
      <w:r w:rsidRPr="00196CFA">
        <w:rPr>
          <w:rFonts w:ascii="Lucida Sans Unicode" w:eastAsia="Google Sans Text" w:hAnsi="Lucida Sans Unicode" w:cs="Lucida Sans Unicode"/>
          <w:color w:val="1B1C1D"/>
          <w:sz w:val="20"/>
          <w:szCs w:val="20"/>
        </w:rPr>
        <w:t xml:space="preserve"> (pp. 225-234).</w:t>
      </w:r>
    </w:p>
    <w:p w14:paraId="00463765"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Getting Smart Staff. (2022). </w:t>
      </w:r>
      <w:r w:rsidRPr="00196CFA">
        <w:rPr>
          <w:rFonts w:ascii="Lucida Sans Unicode" w:eastAsia="Google Sans Text" w:hAnsi="Lucida Sans Unicode" w:cs="Lucida Sans Unicode"/>
          <w:i/>
          <w:color w:val="1B1C1D"/>
          <w:sz w:val="20"/>
          <w:szCs w:val="20"/>
        </w:rPr>
        <w:t>EdSAFE AI Alliance</w:t>
      </w:r>
      <w:r w:rsidRPr="00196CFA">
        <w:rPr>
          <w:rFonts w:ascii="Lucida Sans Unicode" w:eastAsia="Google Sans Text" w:hAnsi="Lucida Sans Unicode" w:cs="Lucida Sans Unicode"/>
          <w:color w:val="1B1C1D"/>
          <w:sz w:val="20"/>
          <w:szCs w:val="20"/>
        </w:rPr>
        <w:t xml:space="preserve">. Getting Smart. </w:t>
      </w:r>
      <w:hyperlink r:id="rId9">
        <w:r w:rsidR="00B90450" w:rsidRPr="00196CFA">
          <w:rPr>
            <w:rFonts w:ascii="Lucida Sans Unicode" w:eastAsia="Google Sans Text" w:hAnsi="Lucida Sans Unicode" w:cs="Lucida Sans Unicode"/>
            <w:color w:val="0B57D0"/>
            <w:sz w:val="20"/>
            <w:szCs w:val="20"/>
            <w:u w:val="single"/>
          </w:rPr>
          <w:t>https://www.gettingsmart.com/2022/01/17/edsafe-ai-alliance/</w:t>
        </w:r>
      </w:hyperlink>
    </w:p>
    <w:p w14:paraId="153A002D"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Hattie, J. (2008). </w:t>
      </w:r>
      <w:r w:rsidRPr="00196CFA">
        <w:rPr>
          <w:rFonts w:ascii="Lucida Sans Unicode" w:eastAsia="Google Sans Text" w:hAnsi="Lucida Sans Unicode" w:cs="Lucida Sans Unicode"/>
          <w:i/>
          <w:color w:val="1B1C1D"/>
          <w:sz w:val="20"/>
          <w:szCs w:val="20"/>
        </w:rPr>
        <w:t>Visible learning: A synthesis of over 800 meta-analyses relating to achievement</w:t>
      </w:r>
      <w:r w:rsidRPr="00196CFA">
        <w:rPr>
          <w:rFonts w:ascii="Lucida Sans Unicode" w:eastAsia="Google Sans Text" w:hAnsi="Lucida Sans Unicode" w:cs="Lucida Sans Unicode"/>
          <w:color w:val="1B1C1D"/>
          <w:sz w:val="20"/>
          <w:szCs w:val="20"/>
        </w:rPr>
        <w:t>. Routledge.</w:t>
      </w:r>
    </w:p>
    <w:p w14:paraId="04CF42E6"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Heath, M., Branchaud, E., &amp; Ferris, K. (2023). </w:t>
      </w:r>
      <w:r w:rsidRPr="00196CFA">
        <w:rPr>
          <w:rFonts w:ascii="Lucida Sans Unicode" w:eastAsia="Google Sans Text" w:hAnsi="Lucida Sans Unicode" w:cs="Lucida Sans Unicode"/>
          <w:i/>
          <w:color w:val="1B1C1D"/>
          <w:sz w:val="20"/>
          <w:szCs w:val="20"/>
        </w:rPr>
        <w:t>Using ESSER funds for multi-tiered supports through early warning systems</w:t>
      </w:r>
      <w:r w:rsidRPr="00196CFA">
        <w:rPr>
          <w:rFonts w:ascii="Lucida Sans Unicode" w:eastAsia="Google Sans Text" w:hAnsi="Lucida Sans Unicode" w:cs="Lucida Sans Unicode"/>
          <w:color w:val="1B1C1D"/>
          <w:sz w:val="20"/>
          <w:szCs w:val="20"/>
        </w:rPr>
        <w:t xml:space="preserve">. Education Resource Strategies. </w:t>
      </w:r>
      <w:hyperlink r:id="rId10">
        <w:r w:rsidR="00B90450" w:rsidRPr="00196CFA">
          <w:rPr>
            <w:rFonts w:ascii="Lucida Sans Unicode" w:eastAsia="Google Sans Text" w:hAnsi="Lucida Sans Unicode" w:cs="Lucida Sans Unicode"/>
            <w:color w:val="0B57D0"/>
            <w:sz w:val="20"/>
            <w:szCs w:val="20"/>
            <w:u w:val="single"/>
          </w:rPr>
          <w:t>https://www.erstrategies.org/wp-content/uploads/2023/12/Early_Warning_Systems_for_Schools_FINAL_FINAL.pdf</w:t>
        </w:r>
      </w:hyperlink>
    </w:p>
    <w:p w14:paraId="51070BB2"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Hooshyar, D., &amp; Yang, Y. (2024). Problems with SHAP and LIME in interpretable AI for education: A comparative study of post-hoc explanations and neural-symbolic rule extraction. </w:t>
      </w:r>
      <w:r w:rsidRPr="00196CFA">
        <w:rPr>
          <w:rFonts w:ascii="Lucida Sans Unicode" w:eastAsia="Google Sans Text" w:hAnsi="Lucida Sans Unicode" w:cs="Lucida Sans Unicode"/>
          <w:i/>
          <w:color w:val="1B1C1D"/>
          <w:sz w:val="20"/>
          <w:szCs w:val="20"/>
        </w:rPr>
        <w:t>IEEE Access</w:t>
      </w:r>
      <w:r w:rsidRPr="00196CFA">
        <w:rPr>
          <w:rFonts w:ascii="Lucida Sans Unicode" w:eastAsia="Google Sans Text" w:hAnsi="Lucida Sans Unicode" w:cs="Lucida Sans Unicode"/>
          <w:color w:val="1B1C1D"/>
          <w:sz w:val="20"/>
          <w:szCs w:val="20"/>
        </w:rPr>
        <w:t>.</w:t>
      </w:r>
    </w:p>
    <w:p w14:paraId="67AF1923"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Hoq, M., Brusilovsky, P., &amp; Akram, B. (2023, July). Analysis of an explainable student performance prediction model in an introductory programming course. In the </w:t>
      </w:r>
      <w:r w:rsidRPr="00196CFA">
        <w:rPr>
          <w:rFonts w:ascii="Lucida Sans Unicode" w:eastAsia="Google Sans Text" w:hAnsi="Lucida Sans Unicode" w:cs="Lucida Sans Unicode"/>
          <w:i/>
          <w:color w:val="1B1C1D"/>
          <w:sz w:val="20"/>
          <w:szCs w:val="20"/>
        </w:rPr>
        <w:t>16th International Conference on Educational Data Mining (EDM 2023)</w:t>
      </w:r>
      <w:r w:rsidRPr="00196CFA">
        <w:rPr>
          <w:rFonts w:ascii="Lucida Sans Unicode" w:eastAsia="Google Sans Text" w:hAnsi="Lucida Sans Unicode" w:cs="Lucida Sans Unicode"/>
          <w:color w:val="1B1C1D"/>
          <w:sz w:val="20"/>
          <w:szCs w:val="20"/>
        </w:rPr>
        <w:t>.</w:t>
      </w:r>
    </w:p>
    <w:p w14:paraId="1D2F3B4A"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Kalita, E., Alfarwan, A. M., El Aouifi, H., Kukkar, A., Hussain, S., Ali, T., &amp; Gaftandzhieva, S. (2025, June). Predicting student academic performance using Bi-LSTM: a deep learning </w:t>
      </w:r>
      <w:r w:rsidRPr="00196CFA">
        <w:rPr>
          <w:rFonts w:ascii="Lucida Sans Unicode" w:eastAsia="Google Sans Text" w:hAnsi="Lucida Sans Unicode" w:cs="Lucida Sans Unicode"/>
          <w:color w:val="1B1C1D"/>
          <w:sz w:val="20"/>
          <w:szCs w:val="20"/>
        </w:rPr>
        <w:lastRenderedPageBreak/>
        <w:t xml:space="preserve">framework with SHAP-based interpretability and statistical validation. In </w:t>
      </w:r>
      <w:r w:rsidRPr="00196CFA">
        <w:rPr>
          <w:rFonts w:ascii="Lucida Sans Unicode" w:eastAsia="Google Sans Text" w:hAnsi="Lucida Sans Unicode" w:cs="Lucida Sans Unicode"/>
          <w:i/>
          <w:color w:val="1B1C1D"/>
          <w:sz w:val="20"/>
          <w:szCs w:val="20"/>
        </w:rPr>
        <w:t>Frontiers in Education</w:t>
      </w:r>
      <w:r w:rsidRPr="00196CFA">
        <w:rPr>
          <w:rFonts w:ascii="Lucida Sans Unicode" w:eastAsia="Google Sans Text" w:hAnsi="Lucida Sans Unicode" w:cs="Lucida Sans Unicode"/>
          <w:color w:val="1B1C1D"/>
          <w:sz w:val="20"/>
          <w:szCs w:val="20"/>
        </w:rPr>
        <w:t xml:space="preserve"> (Vol. 10, p. 1581247). Frontiers Media SA.</w:t>
      </w:r>
    </w:p>
    <w:p w14:paraId="35D6052C"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Kemker, K. J. (2007). </w:t>
      </w:r>
      <w:r w:rsidRPr="00196CFA">
        <w:rPr>
          <w:rFonts w:ascii="Lucida Sans Unicode" w:eastAsia="Google Sans Text" w:hAnsi="Lucida Sans Unicode" w:cs="Lucida Sans Unicode"/>
          <w:i/>
          <w:color w:val="1B1C1D"/>
          <w:sz w:val="20"/>
          <w:szCs w:val="20"/>
        </w:rPr>
        <w:t>Technology in low socioeconomic K–12 schools: Examining student access and implementation</w:t>
      </w:r>
      <w:r w:rsidRPr="00196CFA">
        <w:rPr>
          <w:rFonts w:ascii="Lucida Sans Unicode" w:eastAsia="Google Sans Text" w:hAnsi="Lucida Sans Unicode" w:cs="Lucida Sans Unicode"/>
          <w:color w:val="1B1C1D"/>
          <w:sz w:val="20"/>
          <w:szCs w:val="20"/>
        </w:rPr>
        <w:t>. University of South Florida.</w:t>
      </w:r>
    </w:p>
    <w:p w14:paraId="51548F3E"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Knowles, J. E. (2015). Of Needles and Haystacks: Building an Accurate Statewide Dropout Early Warning System in Wisconsin. </w:t>
      </w:r>
      <w:r w:rsidRPr="00196CFA">
        <w:rPr>
          <w:rFonts w:ascii="Lucida Sans Unicode" w:eastAsia="Google Sans Text" w:hAnsi="Lucida Sans Unicode" w:cs="Lucida Sans Unicode"/>
          <w:i/>
          <w:color w:val="1B1C1D"/>
          <w:sz w:val="20"/>
          <w:szCs w:val="20"/>
        </w:rPr>
        <w:t>Journal of Educational Data Mining, 7</w:t>
      </w:r>
      <w:r w:rsidRPr="00196CFA">
        <w:rPr>
          <w:rFonts w:ascii="Lucida Sans Unicode" w:eastAsia="Google Sans Text" w:hAnsi="Lucida Sans Unicode" w:cs="Lucida Sans Unicode"/>
          <w:color w:val="1B1C1D"/>
          <w:sz w:val="20"/>
          <w:szCs w:val="20"/>
        </w:rPr>
        <w:t>(3), 18-67.</w:t>
      </w:r>
    </w:p>
    <w:p w14:paraId="27428A54"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Liu, S., &amp; Vicente, L. N. (2022). Accuracy and fairness trade-offs in machine learning: A stochastic multi-objective approach. </w:t>
      </w:r>
      <w:r w:rsidRPr="00196CFA">
        <w:rPr>
          <w:rFonts w:ascii="Lucida Sans Unicode" w:eastAsia="Google Sans Text" w:hAnsi="Lucida Sans Unicode" w:cs="Lucida Sans Unicode"/>
          <w:i/>
          <w:color w:val="1B1C1D"/>
          <w:sz w:val="20"/>
          <w:szCs w:val="20"/>
        </w:rPr>
        <w:t>Computational Management Science, 19</w:t>
      </w:r>
      <w:r w:rsidRPr="00196CFA">
        <w:rPr>
          <w:rFonts w:ascii="Lucida Sans Unicode" w:eastAsia="Google Sans Text" w:hAnsi="Lucida Sans Unicode" w:cs="Lucida Sans Unicode"/>
          <w:color w:val="1B1C1D"/>
          <w:sz w:val="20"/>
          <w:szCs w:val="20"/>
        </w:rPr>
        <w:t>(3), 513-537.</w:t>
      </w:r>
    </w:p>
    <w:p w14:paraId="4ADA1E61"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Lynch, C., Marras, M., Pechenizkiy, M., Rafferty, A., Ritter, S., Swamy, V., &amp; Yu, R. (2022). FATED 2022: Fairness, accountability, and transparency in educational data. In </w:t>
      </w:r>
      <w:r w:rsidRPr="00196CFA">
        <w:rPr>
          <w:rFonts w:ascii="Lucida Sans Unicode" w:eastAsia="Google Sans Text" w:hAnsi="Lucida Sans Unicode" w:cs="Lucida Sans Unicode"/>
          <w:i/>
          <w:color w:val="1B1C1D"/>
          <w:sz w:val="20"/>
          <w:szCs w:val="20"/>
        </w:rPr>
        <w:t>Proceedings of the 15th international conference on educational data mining</w:t>
      </w:r>
      <w:r w:rsidRPr="00196CFA">
        <w:rPr>
          <w:rFonts w:ascii="Lucida Sans Unicode" w:eastAsia="Google Sans Text" w:hAnsi="Lucida Sans Unicode" w:cs="Lucida Sans Unicode"/>
          <w:color w:val="1B1C1D"/>
          <w:sz w:val="20"/>
          <w:szCs w:val="20"/>
        </w:rPr>
        <w:t xml:space="preserve"> (p. 848).</w:t>
      </w:r>
    </w:p>
    <w:p w14:paraId="149481D9"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Mandinach, E. B., &amp; Jackson, S. S. (2012). </w:t>
      </w:r>
      <w:r w:rsidRPr="00196CFA">
        <w:rPr>
          <w:rFonts w:ascii="Lucida Sans Unicode" w:eastAsia="Google Sans Text" w:hAnsi="Lucida Sans Unicode" w:cs="Lucida Sans Unicode"/>
          <w:i/>
          <w:color w:val="1B1C1D"/>
          <w:sz w:val="20"/>
          <w:szCs w:val="20"/>
        </w:rPr>
        <w:t>Transforming teaching and learning through data-driven decision making</w:t>
      </w:r>
      <w:r w:rsidRPr="00196CFA">
        <w:rPr>
          <w:rFonts w:ascii="Lucida Sans Unicode" w:eastAsia="Google Sans Text" w:hAnsi="Lucida Sans Unicode" w:cs="Lucida Sans Unicode"/>
          <w:color w:val="1B1C1D"/>
          <w:sz w:val="20"/>
          <w:szCs w:val="20"/>
        </w:rPr>
        <w:t>. Corwin Press.</w:t>
      </w:r>
    </w:p>
    <w:p w14:paraId="446D7E02"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Marcotte, K., Yang, P., Millis, M. A., Vercler, C. J., Sebok-Syer, S. S., Krumm, A. E., &amp; George, B. C. (2025). Ethical considerations of using learning analytics in medical education: a critical review. </w:t>
      </w:r>
      <w:r w:rsidRPr="00196CFA">
        <w:rPr>
          <w:rFonts w:ascii="Lucida Sans Unicode" w:eastAsia="Google Sans Text" w:hAnsi="Lucida Sans Unicode" w:cs="Lucida Sans Unicode"/>
          <w:i/>
          <w:color w:val="1B1C1D"/>
          <w:sz w:val="20"/>
          <w:szCs w:val="20"/>
        </w:rPr>
        <w:t>Advances in Health Sciences Education</w:t>
      </w:r>
      <w:r w:rsidRPr="00196CFA">
        <w:rPr>
          <w:rFonts w:ascii="Lucida Sans Unicode" w:eastAsia="Google Sans Text" w:hAnsi="Lucida Sans Unicode" w:cs="Lucida Sans Unicode"/>
          <w:color w:val="1B1C1D"/>
          <w:sz w:val="20"/>
          <w:szCs w:val="20"/>
        </w:rPr>
        <w:t>, 1-15.</w:t>
      </w:r>
    </w:p>
    <w:p w14:paraId="6811BC89"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proofErr w:type="spellStart"/>
      <w:r w:rsidRPr="00196CFA">
        <w:rPr>
          <w:rFonts w:ascii="Lucida Sans Unicode" w:eastAsia="Google Sans Text" w:hAnsi="Lucida Sans Unicode" w:cs="Lucida Sans Unicode"/>
          <w:color w:val="1B1C1D"/>
          <w:sz w:val="20"/>
          <w:szCs w:val="20"/>
        </w:rPr>
        <w:t>Mirsch</w:t>
      </w:r>
      <w:proofErr w:type="spellEnd"/>
      <w:r w:rsidRPr="00196CFA">
        <w:rPr>
          <w:rFonts w:ascii="Lucida Sans Unicode" w:eastAsia="Google Sans Text" w:hAnsi="Lucida Sans Unicode" w:cs="Lucida Sans Unicode"/>
          <w:color w:val="1B1C1D"/>
          <w:sz w:val="20"/>
          <w:szCs w:val="20"/>
        </w:rPr>
        <w:t xml:space="preserve">, M., Strube, J., &amp; Leicht-Scholten, C. (2025, July). Invisible Inequalities–Intersectional Fairness in Educational AI. In </w:t>
      </w:r>
      <w:r w:rsidRPr="00196CFA">
        <w:rPr>
          <w:rFonts w:ascii="Lucida Sans Unicode" w:eastAsia="Google Sans Text" w:hAnsi="Lucida Sans Unicode" w:cs="Lucida Sans Unicode"/>
          <w:i/>
          <w:color w:val="1B1C1D"/>
          <w:sz w:val="20"/>
          <w:szCs w:val="20"/>
        </w:rPr>
        <w:t>European Workshop on Algorithmic Fairness</w:t>
      </w:r>
      <w:r w:rsidRPr="00196CFA">
        <w:rPr>
          <w:rFonts w:ascii="Lucida Sans Unicode" w:eastAsia="Google Sans Text" w:hAnsi="Lucida Sans Unicode" w:cs="Lucida Sans Unicode"/>
          <w:color w:val="1B1C1D"/>
          <w:sz w:val="20"/>
          <w:szCs w:val="20"/>
        </w:rPr>
        <w:t xml:space="preserve"> (pp. 403-409). PMLR.</w:t>
      </w:r>
    </w:p>
    <w:p w14:paraId="49CCAE37"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lastRenderedPageBreak/>
        <w:t>Molenaar, I., &amp; Wise, A. F. (2022). Temporal aspects of learning analytics-grounding analyses in concepts of time. The handbook of learning analytics, 66-76.</w:t>
      </w:r>
    </w:p>
    <w:p w14:paraId="102D5E42"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Noble, S. U. (2018). Algorithms of oppression: How search engines reinforce racism. In </w:t>
      </w:r>
      <w:r w:rsidRPr="00196CFA">
        <w:rPr>
          <w:rFonts w:ascii="Lucida Sans Unicode" w:eastAsia="Google Sans Text" w:hAnsi="Lucida Sans Unicode" w:cs="Lucida Sans Unicode"/>
          <w:i/>
          <w:color w:val="1B1C1D"/>
          <w:sz w:val="20"/>
          <w:szCs w:val="20"/>
        </w:rPr>
        <w:t>Algorithms of oppression</w:t>
      </w:r>
      <w:r w:rsidRPr="00196CFA">
        <w:rPr>
          <w:rFonts w:ascii="Lucida Sans Unicode" w:eastAsia="Google Sans Text" w:hAnsi="Lucida Sans Unicode" w:cs="Lucida Sans Unicode"/>
          <w:color w:val="1B1C1D"/>
          <w:sz w:val="20"/>
          <w:szCs w:val="20"/>
        </w:rPr>
        <w:t>. New York university press.</w:t>
      </w:r>
    </w:p>
    <w:p w14:paraId="1F19188B"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Pek, R. Z., Özyer, S. T., Elhage, T., Özyer, T., &amp; Alhajj, R. (2022). The role of machine learning in identifying students at-risk and minimizing failure. </w:t>
      </w:r>
      <w:r w:rsidRPr="00196CFA">
        <w:rPr>
          <w:rFonts w:ascii="Lucida Sans Unicode" w:eastAsia="Google Sans Text" w:hAnsi="Lucida Sans Unicode" w:cs="Lucida Sans Unicode"/>
          <w:i/>
          <w:color w:val="1B1C1D"/>
          <w:sz w:val="20"/>
          <w:szCs w:val="20"/>
        </w:rPr>
        <w:t>IEEE Access, 11</w:t>
      </w:r>
      <w:r w:rsidRPr="00196CFA">
        <w:rPr>
          <w:rFonts w:ascii="Lucida Sans Unicode" w:eastAsia="Google Sans Text" w:hAnsi="Lucida Sans Unicode" w:cs="Lucida Sans Unicode"/>
          <w:color w:val="1B1C1D"/>
          <w:sz w:val="20"/>
          <w:szCs w:val="20"/>
        </w:rPr>
        <w:t>, 1224-1243.</w:t>
      </w:r>
    </w:p>
    <w:p w14:paraId="39CDD550"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Petrović, A., Nikolić, M., Radovanović, S., Delibašić, B., &amp; Jovanović, M. (2022). FAIR: Fair adversarial instance reweighting. </w:t>
      </w:r>
      <w:r w:rsidRPr="00196CFA">
        <w:rPr>
          <w:rFonts w:ascii="Lucida Sans Unicode" w:eastAsia="Google Sans Text" w:hAnsi="Lucida Sans Unicode" w:cs="Lucida Sans Unicode"/>
          <w:i/>
          <w:color w:val="1B1C1D"/>
          <w:sz w:val="20"/>
          <w:szCs w:val="20"/>
        </w:rPr>
        <w:t>Neurocomputing, 476</w:t>
      </w:r>
      <w:r w:rsidRPr="00196CFA">
        <w:rPr>
          <w:rFonts w:ascii="Lucida Sans Unicode" w:eastAsia="Google Sans Text" w:hAnsi="Lucida Sans Unicode" w:cs="Lucida Sans Unicode"/>
          <w:color w:val="1B1C1D"/>
          <w:sz w:val="20"/>
          <w:szCs w:val="20"/>
        </w:rPr>
        <w:t>, 14-37.</w:t>
      </w:r>
    </w:p>
    <w:p w14:paraId="2DC68E69"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Poitras, E. G., Behnagh, R. F., &amp; Bouchet, F. (2020). A dimensionality reduction method for time series analysis of student behavior to predict dropout in massive open online courses. In Adoption of data analytics in higher education learning and teaching (pp. 391-406). Cham: Springer International Publishing.</w:t>
      </w:r>
    </w:p>
    <w:p w14:paraId="55D6AD5C"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Polars. (n.d.). Polars user guide. Retrieved July 29, 2025, from </w:t>
      </w:r>
      <w:hyperlink r:id="rId11">
        <w:r w:rsidR="00B90450" w:rsidRPr="00196CFA">
          <w:rPr>
            <w:rFonts w:ascii="Lucida Sans Unicode" w:eastAsia="Google Sans Text" w:hAnsi="Lucida Sans Unicode" w:cs="Lucida Sans Unicode"/>
            <w:color w:val="0B57D0"/>
            <w:sz w:val="20"/>
            <w:szCs w:val="20"/>
            <w:u w:val="single"/>
          </w:rPr>
          <w:t>https://docs.pola.rs/</w:t>
        </w:r>
      </w:hyperlink>
    </w:p>
    <w:p w14:paraId="68F4F5D2"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Public Policy Associates, Incorporated. (2020). </w:t>
      </w:r>
      <w:r w:rsidRPr="00196CFA">
        <w:rPr>
          <w:rFonts w:ascii="Lucida Sans Unicode" w:eastAsia="Google Sans Text" w:hAnsi="Lucida Sans Unicode" w:cs="Lucida Sans Unicode"/>
          <w:i/>
          <w:color w:val="1B1C1D"/>
          <w:sz w:val="20"/>
          <w:szCs w:val="20"/>
        </w:rPr>
        <w:t>Digital equity for students and educators</w:t>
      </w:r>
      <w:r w:rsidRPr="00196CFA">
        <w:rPr>
          <w:rFonts w:ascii="Lucida Sans Unicode" w:eastAsia="Google Sans Text" w:hAnsi="Lucida Sans Unicode" w:cs="Lucida Sans Unicode"/>
          <w:color w:val="1B1C1D"/>
          <w:sz w:val="20"/>
          <w:szCs w:val="20"/>
        </w:rPr>
        <w:t>. National Education Association.</w:t>
      </w:r>
    </w:p>
    <w:p w14:paraId="2AB5D777"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Rachel, K. E. B., Kuntal, D., Michael, H., Samuel, C. H., &amp; Stephanie, H. (2018). AI Fairness 360: An extensible toolkit for detecting, understanding, and mitigating unwanted algorithmic bias. </w:t>
      </w:r>
      <w:r w:rsidRPr="00196CFA">
        <w:rPr>
          <w:rFonts w:ascii="Lucida Sans Unicode" w:eastAsia="Google Sans Text" w:hAnsi="Lucida Sans Unicode" w:cs="Lucida Sans Unicode"/>
          <w:i/>
          <w:color w:val="1B1C1D"/>
          <w:sz w:val="20"/>
          <w:szCs w:val="20"/>
        </w:rPr>
        <w:t>arXiv preprint arXiv:1810.01943</w:t>
      </w:r>
      <w:r w:rsidRPr="00196CFA">
        <w:rPr>
          <w:rFonts w:ascii="Lucida Sans Unicode" w:eastAsia="Google Sans Text" w:hAnsi="Lucida Sans Unicode" w:cs="Lucida Sans Unicode"/>
          <w:color w:val="1B1C1D"/>
          <w:sz w:val="20"/>
          <w:szCs w:val="20"/>
        </w:rPr>
        <w:t>.</w:t>
      </w:r>
    </w:p>
    <w:p w14:paraId="7B031D4F"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Raftopoulos, G., Davrazos, G., &amp; Kotsiantis, S. (2025). Evaluating fairness strategies in educational data mining: A comparative study of bias mitigation techniques. </w:t>
      </w:r>
      <w:r w:rsidRPr="00196CFA">
        <w:rPr>
          <w:rFonts w:ascii="Lucida Sans Unicode" w:eastAsia="Google Sans Text" w:hAnsi="Lucida Sans Unicode" w:cs="Lucida Sans Unicode"/>
          <w:i/>
          <w:color w:val="1B1C1D"/>
          <w:sz w:val="20"/>
          <w:szCs w:val="20"/>
        </w:rPr>
        <w:t>Electronics, 14</w:t>
      </w:r>
      <w:r w:rsidRPr="00196CFA">
        <w:rPr>
          <w:rFonts w:ascii="Lucida Sans Unicode" w:eastAsia="Google Sans Text" w:hAnsi="Lucida Sans Unicode" w:cs="Lucida Sans Unicode"/>
          <w:color w:val="1B1C1D"/>
          <w:sz w:val="20"/>
          <w:szCs w:val="20"/>
        </w:rPr>
        <w:t>(9), 1856.</w:t>
      </w:r>
    </w:p>
    <w:p w14:paraId="7D85EEC0"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lastRenderedPageBreak/>
        <w:t xml:space="preserve">Rahimzad, M., Moghaddam Nia, A., Zolfonoon, H., Soltani, J., Danandeh Mehr, A., &amp; Kwon, H. H. (2021). Performance comparison of an LSTM-based deep learning model versus conventional machine learning algorithms for streamflow forecasting. </w:t>
      </w:r>
      <w:r w:rsidRPr="00196CFA">
        <w:rPr>
          <w:rFonts w:ascii="Lucida Sans Unicode" w:eastAsia="Google Sans Text" w:hAnsi="Lucida Sans Unicode" w:cs="Lucida Sans Unicode"/>
          <w:i/>
          <w:color w:val="1B1C1D"/>
          <w:sz w:val="20"/>
          <w:szCs w:val="20"/>
        </w:rPr>
        <w:t>Water Resources Management, 35</w:t>
      </w:r>
      <w:r w:rsidRPr="00196CFA">
        <w:rPr>
          <w:rFonts w:ascii="Lucida Sans Unicode" w:eastAsia="Google Sans Text" w:hAnsi="Lucida Sans Unicode" w:cs="Lucida Sans Unicode"/>
          <w:color w:val="1B1C1D"/>
          <w:sz w:val="20"/>
          <w:szCs w:val="20"/>
        </w:rPr>
        <w:t>(12), 4167-4187.</w:t>
      </w:r>
    </w:p>
    <w:p w14:paraId="50BDCADC"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Schmucker, R., Wang, J., Hu, S., &amp; Mitchell, T. M. (2021). Assessing the performance of online students--new data, new approaches, improved accuracy. </w:t>
      </w:r>
      <w:r w:rsidRPr="00196CFA">
        <w:rPr>
          <w:rFonts w:ascii="Lucida Sans Unicode" w:eastAsia="Google Sans Text" w:hAnsi="Lucida Sans Unicode" w:cs="Lucida Sans Unicode"/>
          <w:i/>
          <w:color w:val="1B1C1D"/>
          <w:sz w:val="20"/>
          <w:szCs w:val="20"/>
        </w:rPr>
        <w:t>arXiv preprint arXiv:2109.01753</w:t>
      </w:r>
      <w:r w:rsidRPr="00196CFA">
        <w:rPr>
          <w:rFonts w:ascii="Lucida Sans Unicode" w:eastAsia="Google Sans Text" w:hAnsi="Lucida Sans Unicode" w:cs="Lucida Sans Unicode"/>
          <w:color w:val="1B1C1D"/>
          <w:sz w:val="20"/>
          <w:szCs w:val="20"/>
        </w:rPr>
        <w:t>.</w:t>
      </w:r>
    </w:p>
    <w:p w14:paraId="3C93C4A5"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U.S. Department of Education, Office for Civil Rights. (2024, November). </w:t>
      </w:r>
      <w:r w:rsidRPr="00196CFA">
        <w:rPr>
          <w:rFonts w:ascii="Lucida Sans Unicode" w:eastAsia="Google Sans Text" w:hAnsi="Lucida Sans Unicode" w:cs="Lucida Sans Unicode"/>
          <w:i/>
          <w:color w:val="1B1C1D"/>
          <w:sz w:val="20"/>
          <w:szCs w:val="20"/>
        </w:rPr>
        <w:t>Avoiding the discriminatory use of artificial intelligence</w:t>
      </w:r>
      <w:r w:rsidRPr="00196CFA">
        <w:rPr>
          <w:rFonts w:ascii="Lucida Sans Unicode" w:eastAsia="Google Sans Text" w:hAnsi="Lucida Sans Unicode" w:cs="Lucida Sans Unicode"/>
          <w:color w:val="1B1C1D"/>
          <w:sz w:val="20"/>
          <w:szCs w:val="20"/>
        </w:rPr>
        <w:t xml:space="preserve">. </w:t>
      </w:r>
      <w:hyperlink r:id="rId12">
        <w:r w:rsidR="00B90450" w:rsidRPr="00196CFA">
          <w:rPr>
            <w:rFonts w:ascii="Lucida Sans Unicode" w:eastAsia="Google Sans Text" w:hAnsi="Lucida Sans Unicode" w:cs="Lucida Sans Unicode"/>
            <w:color w:val="0B57D0"/>
            <w:sz w:val="20"/>
            <w:szCs w:val="20"/>
            <w:u w:val="single"/>
          </w:rPr>
          <w:t>https://www2.ed.gov/about/offices/list/ocr/docs/dcl-factsheet-el-students-201501.pdf</w:t>
        </w:r>
      </w:hyperlink>
    </w:p>
    <w:p w14:paraId="547CABB2" w14:textId="77777777" w:rsidR="00B90450" w:rsidRDefault="00000000" w:rsidP="00B90450">
      <w:pPr>
        <w:pBdr>
          <w:top w:val="nil"/>
          <w:left w:val="nil"/>
          <w:bottom w:val="nil"/>
          <w:right w:val="nil"/>
          <w:between w:val="nil"/>
        </w:pBdr>
        <w:spacing w:after="240"/>
        <w:ind w:left="720" w:hanging="720"/>
        <w:rPr>
          <w:rFonts w:ascii="Lucida Sans Unicode" w:eastAsia="Google Sans Text" w:hAnsi="Lucida Sans Unicode" w:cs="Lucida Sans Unicode"/>
          <w:color w:val="1B1C1D"/>
          <w:sz w:val="20"/>
          <w:szCs w:val="20"/>
        </w:rPr>
      </w:pPr>
      <w:r w:rsidRPr="00196CFA">
        <w:rPr>
          <w:rFonts w:ascii="Lucida Sans Unicode" w:eastAsia="Google Sans Text" w:hAnsi="Lucida Sans Unicode" w:cs="Lucida Sans Unicode"/>
          <w:color w:val="1B1C1D"/>
          <w:sz w:val="20"/>
          <w:szCs w:val="20"/>
        </w:rPr>
        <w:t xml:space="preserve">U.S. Department of Education, Privacy Technical Assistance Center. (2013). </w:t>
      </w:r>
      <w:r w:rsidRPr="00196CFA">
        <w:rPr>
          <w:rFonts w:ascii="Lucida Sans Unicode" w:eastAsia="Google Sans Text" w:hAnsi="Lucida Sans Unicode" w:cs="Lucida Sans Unicode"/>
          <w:i/>
          <w:color w:val="1B1C1D"/>
          <w:sz w:val="20"/>
          <w:szCs w:val="20"/>
        </w:rPr>
        <w:t>Data de-identification: An overview of basic terms</w:t>
      </w:r>
      <w:r w:rsidRPr="00196CFA">
        <w:rPr>
          <w:rFonts w:ascii="Lucida Sans Unicode" w:eastAsia="Google Sans Text" w:hAnsi="Lucida Sans Unicode" w:cs="Lucida Sans Unicode"/>
          <w:color w:val="1B1C1D"/>
          <w:sz w:val="20"/>
          <w:szCs w:val="20"/>
        </w:rPr>
        <w:t xml:space="preserve">. </w:t>
      </w:r>
      <w:hyperlink r:id="rId13">
        <w:r w:rsidR="00B90450" w:rsidRPr="00196CFA">
          <w:rPr>
            <w:rFonts w:ascii="Lucida Sans Unicode" w:eastAsia="Google Sans Text" w:hAnsi="Lucida Sans Unicode" w:cs="Lucida Sans Unicode"/>
            <w:color w:val="0B57D0"/>
            <w:sz w:val="20"/>
            <w:szCs w:val="20"/>
            <w:u w:val="single"/>
          </w:rPr>
          <w:t>https://studentprivacy.ed.gov</w:t>
        </w:r>
      </w:hyperlink>
    </w:p>
    <w:sectPr w:rsidR="00B90450" w:rsidSect="00F857E5">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FB339" w14:textId="77777777" w:rsidR="00E41587" w:rsidRDefault="00E41587" w:rsidP="00CB541C">
      <w:r>
        <w:separator/>
      </w:r>
    </w:p>
    <w:p w14:paraId="7ECB5C55" w14:textId="77777777" w:rsidR="00E41587" w:rsidRDefault="00E41587" w:rsidP="00CB541C"/>
  </w:endnote>
  <w:endnote w:type="continuationSeparator" w:id="0">
    <w:p w14:paraId="19906212" w14:textId="77777777" w:rsidR="00E41587" w:rsidRDefault="00E41587" w:rsidP="00CB541C">
      <w:r>
        <w:continuationSeparator/>
      </w:r>
    </w:p>
    <w:p w14:paraId="530EFC0B" w14:textId="77777777" w:rsidR="00E41587" w:rsidRDefault="00E41587"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oogle Sans">
    <w:panose1 w:val="020B0604020202020204"/>
    <w:charset w:val="00"/>
    <w:family w:val="auto"/>
    <w:pitch w:val="default"/>
  </w:font>
  <w:font w:name="Google Sans Text">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2F219" w14:textId="77777777" w:rsidR="00E41587" w:rsidRDefault="00E41587" w:rsidP="00CB541C">
      <w:r>
        <w:separator/>
      </w:r>
    </w:p>
    <w:p w14:paraId="7F4E69BE" w14:textId="77777777" w:rsidR="00E41587" w:rsidRDefault="00E41587" w:rsidP="00CB541C"/>
  </w:footnote>
  <w:footnote w:type="continuationSeparator" w:id="0">
    <w:p w14:paraId="4ECA990F" w14:textId="77777777" w:rsidR="00E41587" w:rsidRDefault="00E41587" w:rsidP="00CB541C">
      <w:r>
        <w:continuationSeparator/>
      </w:r>
    </w:p>
    <w:p w14:paraId="4D5EA5E5" w14:textId="77777777" w:rsidR="00E41587" w:rsidRDefault="00E41587"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000000"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p w14:paraId="2829E181" w14:textId="77777777" w:rsidR="0059469F" w:rsidRDefault="0059469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8312"/>
      <w:gridCol w:w="1048"/>
    </w:tblGrid>
    <w:tr w:rsidR="00370B78" w14:paraId="28857256" w14:textId="77777777">
      <w:tc>
        <w:tcPr>
          <w:tcW w:w="5000" w:type="pct"/>
        </w:tcPr>
        <w:p w14:paraId="4DA65DD0" w14:textId="77777777" w:rsidR="00206D49" w:rsidRDefault="00000000"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000000"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p w14:paraId="4B1A3D8C" w14:textId="77777777" w:rsidR="0059469F" w:rsidRDefault="005946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D52EF"/>
    <w:multiLevelType w:val="multilevel"/>
    <w:tmpl w:val="CCE622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1D56406"/>
    <w:multiLevelType w:val="hybridMultilevel"/>
    <w:tmpl w:val="23EA1D22"/>
    <w:lvl w:ilvl="0" w:tplc="2B52595C">
      <w:start w:val="1"/>
      <w:numFmt w:val="bullet"/>
      <w:lvlText w:val=""/>
      <w:lvlJc w:val="left"/>
      <w:pPr>
        <w:ind w:left="720" w:hanging="360"/>
      </w:pPr>
      <w:rPr>
        <w:rFonts w:ascii="Symbol" w:hAnsi="Symbol" w:hint="default"/>
      </w:rPr>
    </w:lvl>
    <w:lvl w:ilvl="1" w:tplc="77740B1A" w:tentative="1">
      <w:start w:val="1"/>
      <w:numFmt w:val="bullet"/>
      <w:lvlText w:val="o"/>
      <w:lvlJc w:val="left"/>
      <w:pPr>
        <w:ind w:left="1440" w:hanging="360"/>
      </w:pPr>
      <w:rPr>
        <w:rFonts w:ascii="Courier New" w:hAnsi="Courier New" w:cs="Courier New" w:hint="default"/>
      </w:rPr>
    </w:lvl>
    <w:lvl w:ilvl="2" w:tplc="320AF070" w:tentative="1">
      <w:start w:val="1"/>
      <w:numFmt w:val="bullet"/>
      <w:lvlText w:val=""/>
      <w:lvlJc w:val="left"/>
      <w:pPr>
        <w:ind w:left="2160" w:hanging="360"/>
      </w:pPr>
      <w:rPr>
        <w:rFonts w:ascii="Wingdings" w:hAnsi="Wingdings" w:hint="default"/>
      </w:rPr>
    </w:lvl>
    <w:lvl w:ilvl="3" w:tplc="B86C90DA" w:tentative="1">
      <w:start w:val="1"/>
      <w:numFmt w:val="bullet"/>
      <w:lvlText w:val=""/>
      <w:lvlJc w:val="left"/>
      <w:pPr>
        <w:ind w:left="2880" w:hanging="360"/>
      </w:pPr>
      <w:rPr>
        <w:rFonts w:ascii="Symbol" w:hAnsi="Symbol" w:hint="default"/>
      </w:rPr>
    </w:lvl>
    <w:lvl w:ilvl="4" w:tplc="91283372" w:tentative="1">
      <w:start w:val="1"/>
      <w:numFmt w:val="bullet"/>
      <w:lvlText w:val="o"/>
      <w:lvlJc w:val="left"/>
      <w:pPr>
        <w:ind w:left="3600" w:hanging="360"/>
      </w:pPr>
      <w:rPr>
        <w:rFonts w:ascii="Courier New" w:hAnsi="Courier New" w:cs="Courier New" w:hint="default"/>
      </w:rPr>
    </w:lvl>
    <w:lvl w:ilvl="5" w:tplc="1A3CD5F4" w:tentative="1">
      <w:start w:val="1"/>
      <w:numFmt w:val="bullet"/>
      <w:lvlText w:val=""/>
      <w:lvlJc w:val="left"/>
      <w:pPr>
        <w:ind w:left="4320" w:hanging="360"/>
      </w:pPr>
      <w:rPr>
        <w:rFonts w:ascii="Wingdings" w:hAnsi="Wingdings" w:hint="default"/>
      </w:rPr>
    </w:lvl>
    <w:lvl w:ilvl="6" w:tplc="AF828E16" w:tentative="1">
      <w:start w:val="1"/>
      <w:numFmt w:val="bullet"/>
      <w:lvlText w:val=""/>
      <w:lvlJc w:val="left"/>
      <w:pPr>
        <w:ind w:left="5040" w:hanging="360"/>
      </w:pPr>
      <w:rPr>
        <w:rFonts w:ascii="Symbol" w:hAnsi="Symbol" w:hint="default"/>
      </w:rPr>
    </w:lvl>
    <w:lvl w:ilvl="7" w:tplc="76A636B0" w:tentative="1">
      <w:start w:val="1"/>
      <w:numFmt w:val="bullet"/>
      <w:lvlText w:val="o"/>
      <w:lvlJc w:val="left"/>
      <w:pPr>
        <w:ind w:left="5760" w:hanging="360"/>
      </w:pPr>
      <w:rPr>
        <w:rFonts w:ascii="Courier New" w:hAnsi="Courier New" w:cs="Courier New" w:hint="default"/>
      </w:rPr>
    </w:lvl>
    <w:lvl w:ilvl="8" w:tplc="5C5A4DB8" w:tentative="1">
      <w:start w:val="1"/>
      <w:numFmt w:val="bullet"/>
      <w:lvlText w:val=""/>
      <w:lvlJc w:val="left"/>
      <w:pPr>
        <w:ind w:left="6480" w:hanging="360"/>
      </w:pPr>
      <w:rPr>
        <w:rFonts w:ascii="Wingdings" w:hAnsi="Wingdings" w:hint="default"/>
      </w:rPr>
    </w:lvl>
  </w:abstractNum>
  <w:abstractNum w:abstractNumId="2" w15:restartNumberingAfterBreak="0">
    <w:nsid w:val="0C683336"/>
    <w:multiLevelType w:val="multilevel"/>
    <w:tmpl w:val="B0C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1746"/>
    <w:multiLevelType w:val="hybridMultilevel"/>
    <w:tmpl w:val="3E661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823D5"/>
    <w:multiLevelType w:val="multilevel"/>
    <w:tmpl w:val="D822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83CF1"/>
    <w:multiLevelType w:val="hybridMultilevel"/>
    <w:tmpl w:val="3DEE5644"/>
    <w:lvl w:ilvl="0" w:tplc="F976E82C">
      <w:start w:val="1"/>
      <w:numFmt w:val="decimal"/>
      <w:lvlText w:val="%1."/>
      <w:lvlJc w:val="left"/>
      <w:pPr>
        <w:ind w:left="720" w:hanging="360"/>
      </w:pPr>
    </w:lvl>
    <w:lvl w:ilvl="1" w:tplc="A2481EBC" w:tentative="1">
      <w:start w:val="1"/>
      <w:numFmt w:val="lowerLetter"/>
      <w:lvlText w:val="%2."/>
      <w:lvlJc w:val="left"/>
      <w:pPr>
        <w:ind w:left="1440" w:hanging="360"/>
      </w:pPr>
    </w:lvl>
    <w:lvl w:ilvl="2" w:tplc="7568ACE0" w:tentative="1">
      <w:start w:val="1"/>
      <w:numFmt w:val="lowerRoman"/>
      <w:lvlText w:val="%3."/>
      <w:lvlJc w:val="right"/>
      <w:pPr>
        <w:ind w:left="2160" w:hanging="180"/>
      </w:pPr>
    </w:lvl>
    <w:lvl w:ilvl="3" w:tplc="BFB4F370" w:tentative="1">
      <w:start w:val="1"/>
      <w:numFmt w:val="decimal"/>
      <w:lvlText w:val="%4."/>
      <w:lvlJc w:val="left"/>
      <w:pPr>
        <w:ind w:left="2880" w:hanging="360"/>
      </w:pPr>
    </w:lvl>
    <w:lvl w:ilvl="4" w:tplc="CC7410E2" w:tentative="1">
      <w:start w:val="1"/>
      <w:numFmt w:val="lowerLetter"/>
      <w:lvlText w:val="%5."/>
      <w:lvlJc w:val="left"/>
      <w:pPr>
        <w:ind w:left="3600" w:hanging="360"/>
      </w:pPr>
    </w:lvl>
    <w:lvl w:ilvl="5" w:tplc="17D81D80" w:tentative="1">
      <w:start w:val="1"/>
      <w:numFmt w:val="lowerRoman"/>
      <w:lvlText w:val="%6."/>
      <w:lvlJc w:val="right"/>
      <w:pPr>
        <w:ind w:left="4320" w:hanging="180"/>
      </w:pPr>
    </w:lvl>
    <w:lvl w:ilvl="6" w:tplc="0A6AE7BA" w:tentative="1">
      <w:start w:val="1"/>
      <w:numFmt w:val="decimal"/>
      <w:lvlText w:val="%7."/>
      <w:lvlJc w:val="left"/>
      <w:pPr>
        <w:ind w:left="5040" w:hanging="360"/>
      </w:pPr>
    </w:lvl>
    <w:lvl w:ilvl="7" w:tplc="73E8063E" w:tentative="1">
      <w:start w:val="1"/>
      <w:numFmt w:val="lowerLetter"/>
      <w:lvlText w:val="%8."/>
      <w:lvlJc w:val="left"/>
      <w:pPr>
        <w:ind w:left="5760" w:hanging="360"/>
      </w:pPr>
    </w:lvl>
    <w:lvl w:ilvl="8" w:tplc="E8CEC6E6" w:tentative="1">
      <w:start w:val="1"/>
      <w:numFmt w:val="lowerRoman"/>
      <w:lvlText w:val="%9."/>
      <w:lvlJc w:val="right"/>
      <w:pPr>
        <w:ind w:left="6480" w:hanging="180"/>
      </w:pPr>
    </w:lvl>
  </w:abstractNum>
  <w:abstractNum w:abstractNumId="6" w15:restartNumberingAfterBreak="0">
    <w:nsid w:val="16BC716E"/>
    <w:multiLevelType w:val="hybridMultilevel"/>
    <w:tmpl w:val="B798F4A8"/>
    <w:lvl w:ilvl="0" w:tplc="B82629D6">
      <w:start w:val="1"/>
      <w:numFmt w:val="bullet"/>
      <w:lvlText w:val=""/>
      <w:lvlJc w:val="left"/>
      <w:pPr>
        <w:ind w:left="720" w:hanging="360"/>
      </w:pPr>
      <w:rPr>
        <w:rFonts w:ascii="Symbol" w:hAnsi="Symbol" w:hint="default"/>
      </w:rPr>
    </w:lvl>
    <w:lvl w:ilvl="1" w:tplc="5A7CA88A" w:tentative="1">
      <w:start w:val="1"/>
      <w:numFmt w:val="bullet"/>
      <w:lvlText w:val="o"/>
      <w:lvlJc w:val="left"/>
      <w:pPr>
        <w:ind w:left="1440" w:hanging="360"/>
      </w:pPr>
      <w:rPr>
        <w:rFonts w:ascii="Courier New" w:hAnsi="Courier New" w:cs="Courier New" w:hint="default"/>
      </w:rPr>
    </w:lvl>
    <w:lvl w:ilvl="2" w:tplc="258CD37A" w:tentative="1">
      <w:start w:val="1"/>
      <w:numFmt w:val="bullet"/>
      <w:lvlText w:val=""/>
      <w:lvlJc w:val="left"/>
      <w:pPr>
        <w:ind w:left="2160" w:hanging="360"/>
      </w:pPr>
      <w:rPr>
        <w:rFonts w:ascii="Wingdings" w:hAnsi="Wingdings" w:hint="default"/>
      </w:rPr>
    </w:lvl>
    <w:lvl w:ilvl="3" w:tplc="A98ABECA" w:tentative="1">
      <w:start w:val="1"/>
      <w:numFmt w:val="bullet"/>
      <w:lvlText w:val=""/>
      <w:lvlJc w:val="left"/>
      <w:pPr>
        <w:ind w:left="2880" w:hanging="360"/>
      </w:pPr>
      <w:rPr>
        <w:rFonts w:ascii="Symbol" w:hAnsi="Symbol" w:hint="default"/>
      </w:rPr>
    </w:lvl>
    <w:lvl w:ilvl="4" w:tplc="F75A004E" w:tentative="1">
      <w:start w:val="1"/>
      <w:numFmt w:val="bullet"/>
      <w:lvlText w:val="o"/>
      <w:lvlJc w:val="left"/>
      <w:pPr>
        <w:ind w:left="3600" w:hanging="360"/>
      </w:pPr>
      <w:rPr>
        <w:rFonts w:ascii="Courier New" w:hAnsi="Courier New" w:cs="Courier New" w:hint="default"/>
      </w:rPr>
    </w:lvl>
    <w:lvl w:ilvl="5" w:tplc="27B471DE" w:tentative="1">
      <w:start w:val="1"/>
      <w:numFmt w:val="bullet"/>
      <w:lvlText w:val=""/>
      <w:lvlJc w:val="left"/>
      <w:pPr>
        <w:ind w:left="4320" w:hanging="360"/>
      </w:pPr>
      <w:rPr>
        <w:rFonts w:ascii="Wingdings" w:hAnsi="Wingdings" w:hint="default"/>
      </w:rPr>
    </w:lvl>
    <w:lvl w:ilvl="6" w:tplc="F1025C66" w:tentative="1">
      <w:start w:val="1"/>
      <w:numFmt w:val="bullet"/>
      <w:lvlText w:val=""/>
      <w:lvlJc w:val="left"/>
      <w:pPr>
        <w:ind w:left="5040" w:hanging="360"/>
      </w:pPr>
      <w:rPr>
        <w:rFonts w:ascii="Symbol" w:hAnsi="Symbol" w:hint="default"/>
      </w:rPr>
    </w:lvl>
    <w:lvl w:ilvl="7" w:tplc="2B5A604A" w:tentative="1">
      <w:start w:val="1"/>
      <w:numFmt w:val="bullet"/>
      <w:lvlText w:val="o"/>
      <w:lvlJc w:val="left"/>
      <w:pPr>
        <w:ind w:left="5760" w:hanging="360"/>
      </w:pPr>
      <w:rPr>
        <w:rFonts w:ascii="Courier New" w:hAnsi="Courier New" w:cs="Courier New" w:hint="default"/>
      </w:rPr>
    </w:lvl>
    <w:lvl w:ilvl="8" w:tplc="69126700" w:tentative="1">
      <w:start w:val="1"/>
      <w:numFmt w:val="bullet"/>
      <w:lvlText w:val=""/>
      <w:lvlJc w:val="left"/>
      <w:pPr>
        <w:ind w:left="6480" w:hanging="360"/>
      </w:pPr>
      <w:rPr>
        <w:rFonts w:ascii="Wingdings" w:hAnsi="Wingdings" w:hint="default"/>
      </w:rPr>
    </w:lvl>
  </w:abstractNum>
  <w:abstractNum w:abstractNumId="7" w15:restartNumberingAfterBreak="0">
    <w:nsid w:val="17D163FC"/>
    <w:multiLevelType w:val="multilevel"/>
    <w:tmpl w:val="31165F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C022DB4"/>
    <w:multiLevelType w:val="hybridMultilevel"/>
    <w:tmpl w:val="1E586BDA"/>
    <w:lvl w:ilvl="0" w:tplc="E4E6D0B6">
      <w:start w:val="1"/>
      <w:numFmt w:val="bullet"/>
      <w:lvlText w:val=""/>
      <w:lvlJc w:val="left"/>
      <w:pPr>
        <w:ind w:left="720" w:hanging="360"/>
      </w:pPr>
      <w:rPr>
        <w:rFonts w:ascii="Symbol" w:hAnsi="Symbol" w:hint="default"/>
      </w:rPr>
    </w:lvl>
    <w:lvl w:ilvl="1" w:tplc="8CAE8550" w:tentative="1">
      <w:start w:val="1"/>
      <w:numFmt w:val="bullet"/>
      <w:lvlText w:val="o"/>
      <w:lvlJc w:val="left"/>
      <w:pPr>
        <w:ind w:left="1440" w:hanging="360"/>
      </w:pPr>
      <w:rPr>
        <w:rFonts w:ascii="Courier New" w:hAnsi="Courier New" w:cs="Courier New" w:hint="default"/>
      </w:rPr>
    </w:lvl>
    <w:lvl w:ilvl="2" w:tplc="CA247A78" w:tentative="1">
      <w:start w:val="1"/>
      <w:numFmt w:val="bullet"/>
      <w:lvlText w:val=""/>
      <w:lvlJc w:val="left"/>
      <w:pPr>
        <w:ind w:left="2160" w:hanging="360"/>
      </w:pPr>
      <w:rPr>
        <w:rFonts w:ascii="Wingdings" w:hAnsi="Wingdings" w:hint="default"/>
      </w:rPr>
    </w:lvl>
    <w:lvl w:ilvl="3" w:tplc="C166DA82" w:tentative="1">
      <w:start w:val="1"/>
      <w:numFmt w:val="bullet"/>
      <w:lvlText w:val=""/>
      <w:lvlJc w:val="left"/>
      <w:pPr>
        <w:ind w:left="2880" w:hanging="360"/>
      </w:pPr>
      <w:rPr>
        <w:rFonts w:ascii="Symbol" w:hAnsi="Symbol" w:hint="default"/>
      </w:rPr>
    </w:lvl>
    <w:lvl w:ilvl="4" w:tplc="6D5A6F6A" w:tentative="1">
      <w:start w:val="1"/>
      <w:numFmt w:val="bullet"/>
      <w:lvlText w:val="o"/>
      <w:lvlJc w:val="left"/>
      <w:pPr>
        <w:ind w:left="3600" w:hanging="360"/>
      </w:pPr>
      <w:rPr>
        <w:rFonts w:ascii="Courier New" w:hAnsi="Courier New" w:cs="Courier New" w:hint="default"/>
      </w:rPr>
    </w:lvl>
    <w:lvl w:ilvl="5" w:tplc="B0DA1D70" w:tentative="1">
      <w:start w:val="1"/>
      <w:numFmt w:val="bullet"/>
      <w:lvlText w:val=""/>
      <w:lvlJc w:val="left"/>
      <w:pPr>
        <w:ind w:left="4320" w:hanging="360"/>
      </w:pPr>
      <w:rPr>
        <w:rFonts w:ascii="Wingdings" w:hAnsi="Wingdings" w:hint="default"/>
      </w:rPr>
    </w:lvl>
    <w:lvl w:ilvl="6" w:tplc="C382E5D8" w:tentative="1">
      <w:start w:val="1"/>
      <w:numFmt w:val="bullet"/>
      <w:lvlText w:val=""/>
      <w:lvlJc w:val="left"/>
      <w:pPr>
        <w:ind w:left="5040" w:hanging="360"/>
      </w:pPr>
      <w:rPr>
        <w:rFonts w:ascii="Symbol" w:hAnsi="Symbol" w:hint="default"/>
      </w:rPr>
    </w:lvl>
    <w:lvl w:ilvl="7" w:tplc="1BF28300" w:tentative="1">
      <w:start w:val="1"/>
      <w:numFmt w:val="bullet"/>
      <w:lvlText w:val="o"/>
      <w:lvlJc w:val="left"/>
      <w:pPr>
        <w:ind w:left="5760" w:hanging="360"/>
      </w:pPr>
      <w:rPr>
        <w:rFonts w:ascii="Courier New" w:hAnsi="Courier New" w:cs="Courier New" w:hint="default"/>
      </w:rPr>
    </w:lvl>
    <w:lvl w:ilvl="8" w:tplc="F9886E66" w:tentative="1">
      <w:start w:val="1"/>
      <w:numFmt w:val="bullet"/>
      <w:lvlText w:val=""/>
      <w:lvlJc w:val="left"/>
      <w:pPr>
        <w:ind w:left="6480" w:hanging="360"/>
      </w:pPr>
      <w:rPr>
        <w:rFonts w:ascii="Wingdings" w:hAnsi="Wingdings" w:hint="default"/>
      </w:rPr>
    </w:lvl>
  </w:abstractNum>
  <w:abstractNum w:abstractNumId="9" w15:restartNumberingAfterBreak="0">
    <w:nsid w:val="20DC3D23"/>
    <w:multiLevelType w:val="multilevel"/>
    <w:tmpl w:val="747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D5D19"/>
    <w:multiLevelType w:val="multilevel"/>
    <w:tmpl w:val="20188B64"/>
    <w:lvl w:ilvl="0">
      <w:start w:val="1"/>
      <w:numFmt w:val="bullet"/>
      <w:lvlText w:val="●"/>
      <w:lvlJc w:val="left"/>
      <w:pPr>
        <w:ind w:left="465" w:hanging="360"/>
      </w:pPr>
      <w:rPr>
        <w:rFonts w:ascii="Symbol" w:eastAsia="Arial" w:hAnsi="Symbo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Symbol" w:eastAsia="Arial" w:hAnsi="Symbol" w:cs="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23E301E2"/>
    <w:multiLevelType w:val="hybridMultilevel"/>
    <w:tmpl w:val="EFCAC8D2"/>
    <w:lvl w:ilvl="0" w:tplc="9B4C4426">
      <w:start w:val="1"/>
      <w:numFmt w:val="bullet"/>
      <w:lvlText w:val=""/>
      <w:lvlJc w:val="left"/>
      <w:pPr>
        <w:ind w:left="720" w:hanging="360"/>
      </w:pPr>
      <w:rPr>
        <w:rFonts w:ascii="Symbol" w:hAnsi="Symbol" w:hint="default"/>
      </w:rPr>
    </w:lvl>
    <w:lvl w:ilvl="1" w:tplc="EA10FD40" w:tentative="1">
      <w:start w:val="1"/>
      <w:numFmt w:val="bullet"/>
      <w:lvlText w:val="o"/>
      <w:lvlJc w:val="left"/>
      <w:pPr>
        <w:ind w:left="1440" w:hanging="360"/>
      </w:pPr>
      <w:rPr>
        <w:rFonts w:ascii="Courier New" w:hAnsi="Courier New" w:cs="Courier New" w:hint="default"/>
      </w:rPr>
    </w:lvl>
    <w:lvl w:ilvl="2" w:tplc="285A72A0" w:tentative="1">
      <w:start w:val="1"/>
      <w:numFmt w:val="bullet"/>
      <w:lvlText w:val=""/>
      <w:lvlJc w:val="left"/>
      <w:pPr>
        <w:ind w:left="2160" w:hanging="360"/>
      </w:pPr>
      <w:rPr>
        <w:rFonts w:ascii="Wingdings" w:hAnsi="Wingdings" w:hint="default"/>
      </w:rPr>
    </w:lvl>
    <w:lvl w:ilvl="3" w:tplc="F12E29C8" w:tentative="1">
      <w:start w:val="1"/>
      <w:numFmt w:val="bullet"/>
      <w:lvlText w:val=""/>
      <w:lvlJc w:val="left"/>
      <w:pPr>
        <w:ind w:left="2880" w:hanging="360"/>
      </w:pPr>
      <w:rPr>
        <w:rFonts w:ascii="Symbol" w:hAnsi="Symbol" w:hint="default"/>
      </w:rPr>
    </w:lvl>
    <w:lvl w:ilvl="4" w:tplc="5F6AE88E" w:tentative="1">
      <w:start w:val="1"/>
      <w:numFmt w:val="bullet"/>
      <w:lvlText w:val="o"/>
      <w:lvlJc w:val="left"/>
      <w:pPr>
        <w:ind w:left="3600" w:hanging="360"/>
      </w:pPr>
      <w:rPr>
        <w:rFonts w:ascii="Courier New" w:hAnsi="Courier New" w:cs="Courier New" w:hint="default"/>
      </w:rPr>
    </w:lvl>
    <w:lvl w:ilvl="5" w:tplc="3FEA4998" w:tentative="1">
      <w:start w:val="1"/>
      <w:numFmt w:val="bullet"/>
      <w:lvlText w:val=""/>
      <w:lvlJc w:val="left"/>
      <w:pPr>
        <w:ind w:left="4320" w:hanging="360"/>
      </w:pPr>
      <w:rPr>
        <w:rFonts w:ascii="Wingdings" w:hAnsi="Wingdings" w:hint="default"/>
      </w:rPr>
    </w:lvl>
    <w:lvl w:ilvl="6" w:tplc="B8A4F856" w:tentative="1">
      <w:start w:val="1"/>
      <w:numFmt w:val="bullet"/>
      <w:lvlText w:val=""/>
      <w:lvlJc w:val="left"/>
      <w:pPr>
        <w:ind w:left="5040" w:hanging="360"/>
      </w:pPr>
      <w:rPr>
        <w:rFonts w:ascii="Symbol" w:hAnsi="Symbol" w:hint="default"/>
      </w:rPr>
    </w:lvl>
    <w:lvl w:ilvl="7" w:tplc="C664A834" w:tentative="1">
      <w:start w:val="1"/>
      <w:numFmt w:val="bullet"/>
      <w:lvlText w:val="o"/>
      <w:lvlJc w:val="left"/>
      <w:pPr>
        <w:ind w:left="5760" w:hanging="360"/>
      </w:pPr>
      <w:rPr>
        <w:rFonts w:ascii="Courier New" w:hAnsi="Courier New" w:cs="Courier New" w:hint="default"/>
      </w:rPr>
    </w:lvl>
    <w:lvl w:ilvl="8" w:tplc="4DA40F16" w:tentative="1">
      <w:start w:val="1"/>
      <w:numFmt w:val="bullet"/>
      <w:lvlText w:val=""/>
      <w:lvlJc w:val="left"/>
      <w:pPr>
        <w:ind w:left="6480" w:hanging="360"/>
      </w:pPr>
      <w:rPr>
        <w:rFonts w:ascii="Wingdings" w:hAnsi="Wingdings" w:hint="default"/>
      </w:rPr>
    </w:lvl>
  </w:abstractNum>
  <w:abstractNum w:abstractNumId="12" w15:restartNumberingAfterBreak="0">
    <w:nsid w:val="249801E5"/>
    <w:multiLevelType w:val="hybridMultilevel"/>
    <w:tmpl w:val="98F8D404"/>
    <w:lvl w:ilvl="0" w:tplc="2614305E">
      <w:start w:val="1"/>
      <w:numFmt w:val="decimal"/>
      <w:lvlText w:val="%1."/>
      <w:lvlJc w:val="left"/>
      <w:pPr>
        <w:ind w:left="720" w:hanging="360"/>
      </w:pPr>
    </w:lvl>
    <w:lvl w:ilvl="1" w:tplc="F03E170E" w:tentative="1">
      <w:start w:val="1"/>
      <w:numFmt w:val="lowerLetter"/>
      <w:lvlText w:val="%2."/>
      <w:lvlJc w:val="left"/>
      <w:pPr>
        <w:ind w:left="1440" w:hanging="360"/>
      </w:pPr>
    </w:lvl>
    <w:lvl w:ilvl="2" w:tplc="D520D596" w:tentative="1">
      <w:start w:val="1"/>
      <w:numFmt w:val="lowerRoman"/>
      <w:lvlText w:val="%3."/>
      <w:lvlJc w:val="right"/>
      <w:pPr>
        <w:ind w:left="2160" w:hanging="180"/>
      </w:pPr>
    </w:lvl>
    <w:lvl w:ilvl="3" w:tplc="8180727E" w:tentative="1">
      <w:start w:val="1"/>
      <w:numFmt w:val="decimal"/>
      <w:lvlText w:val="%4."/>
      <w:lvlJc w:val="left"/>
      <w:pPr>
        <w:ind w:left="2880" w:hanging="360"/>
      </w:pPr>
    </w:lvl>
    <w:lvl w:ilvl="4" w:tplc="B064720A" w:tentative="1">
      <w:start w:val="1"/>
      <w:numFmt w:val="lowerLetter"/>
      <w:lvlText w:val="%5."/>
      <w:lvlJc w:val="left"/>
      <w:pPr>
        <w:ind w:left="3600" w:hanging="360"/>
      </w:pPr>
    </w:lvl>
    <w:lvl w:ilvl="5" w:tplc="4F5C0AB0" w:tentative="1">
      <w:start w:val="1"/>
      <w:numFmt w:val="lowerRoman"/>
      <w:lvlText w:val="%6."/>
      <w:lvlJc w:val="right"/>
      <w:pPr>
        <w:ind w:left="4320" w:hanging="180"/>
      </w:pPr>
    </w:lvl>
    <w:lvl w:ilvl="6" w:tplc="3EB89090" w:tentative="1">
      <w:start w:val="1"/>
      <w:numFmt w:val="decimal"/>
      <w:lvlText w:val="%7."/>
      <w:lvlJc w:val="left"/>
      <w:pPr>
        <w:ind w:left="5040" w:hanging="360"/>
      </w:pPr>
    </w:lvl>
    <w:lvl w:ilvl="7" w:tplc="7D0CA5B6" w:tentative="1">
      <w:start w:val="1"/>
      <w:numFmt w:val="lowerLetter"/>
      <w:lvlText w:val="%8."/>
      <w:lvlJc w:val="left"/>
      <w:pPr>
        <w:ind w:left="5760" w:hanging="360"/>
      </w:pPr>
    </w:lvl>
    <w:lvl w:ilvl="8" w:tplc="CC14AE06" w:tentative="1">
      <w:start w:val="1"/>
      <w:numFmt w:val="lowerRoman"/>
      <w:lvlText w:val="%9."/>
      <w:lvlJc w:val="right"/>
      <w:pPr>
        <w:ind w:left="6480" w:hanging="180"/>
      </w:pPr>
    </w:lvl>
  </w:abstractNum>
  <w:abstractNum w:abstractNumId="13" w15:restartNumberingAfterBreak="0">
    <w:nsid w:val="28D23C6C"/>
    <w:multiLevelType w:val="multilevel"/>
    <w:tmpl w:val="51EA0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F21B50"/>
    <w:multiLevelType w:val="multilevel"/>
    <w:tmpl w:val="1CF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C3D4C"/>
    <w:multiLevelType w:val="multilevel"/>
    <w:tmpl w:val="8C18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E3B4D"/>
    <w:multiLevelType w:val="multilevel"/>
    <w:tmpl w:val="665C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17A16"/>
    <w:multiLevelType w:val="multilevel"/>
    <w:tmpl w:val="FFD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555A2"/>
    <w:multiLevelType w:val="hybridMultilevel"/>
    <w:tmpl w:val="E6587A96"/>
    <w:lvl w:ilvl="0" w:tplc="5718D044">
      <w:start w:val="1"/>
      <w:numFmt w:val="bullet"/>
      <w:lvlText w:val=""/>
      <w:lvlJc w:val="left"/>
      <w:pPr>
        <w:ind w:left="720" w:hanging="360"/>
      </w:pPr>
      <w:rPr>
        <w:rFonts w:ascii="Symbol" w:hAnsi="Symbol" w:hint="default"/>
      </w:rPr>
    </w:lvl>
    <w:lvl w:ilvl="1" w:tplc="41B8C214" w:tentative="1">
      <w:start w:val="1"/>
      <w:numFmt w:val="bullet"/>
      <w:lvlText w:val="o"/>
      <w:lvlJc w:val="left"/>
      <w:pPr>
        <w:ind w:left="1440" w:hanging="360"/>
      </w:pPr>
      <w:rPr>
        <w:rFonts w:ascii="Courier New" w:hAnsi="Courier New" w:cs="Courier New" w:hint="default"/>
      </w:rPr>
    </w:lvl>
    <w:lvl w:ilvl="2" w:tplc="F04655D4" w:tentative="1">
      <w:start w:val="1"/>
      <w:numFmt w:val="bullet"/>
      <w:lvlText w:val=""/>
      <w:lvlJc w:val="left"/>
      <w:pPr>
        <w:ind w:left="2160" w:hanging="360"/>
      </w:pPr>
      <w:rPr>
        <w:rFonts w:ascii="Wingdings" w:hAnsi="Wingdings" w:hint="default"/>
      </w:rPr>
    </w:lvl>
    <w:lvl w:ilvl="3" w:tplc="3050FBF6" w:tentative="1">
      <w:start w:val="1"/>
      <w:numFmt w:val="bullet"/>
      <w:lvlText w:val=""/>
      <w:lvlJc w:val="left"/>
      <w:pPr>
        <w:ind w:left="2880" w:hanging="360"/>
      </w:pPr>
      <w:rPr>
        <w:rFonts w:ascii="Symbol" w:hAnsi="Symbol" w:hint="default"/>
      </w:rPr>
    </w:lvl>
    <w:lvl w:ilvl="4" w:tplc="CD9A4518" w:tentative="1">
      <w:start w:val="1"/>
      <w:numFmt w:val="bullet"/>
      <w:lvlText w:val="o"/>
      <w:lvlJc w:val="left"/>
      <w:pPr>
        <w:ind w:left="3600" w:hanging="360"/>
      </w:pPr>
      <w:rPr>
        <w:rFonts w:ascii="Courier New" w:hAnsi="Courier New" w:cs="Courier New" w:hint="default"/>
      </w:rPr>
    </w:lvl>
    <w:lvl w:ilvl="5" w:tplc="015A3196" w:tentative="1">
      <w:start w:val="1"/>
      <w:numFmt w:val="bullet"/>
      <w:lvlText w:val=""/>
      <w:lvlJc w:val="left"/>
      <w:pPr>
        <w:ind w:left="4320" w:hanging="360"/>
      </w:pPr>
      <w:rPr>
        <w:rFonts w:ascii="Wingdings" w:hAnsi="Wingdings" w:hint="default"/>
      </w:rPr>
    </w:lvl>
    <w:lvl w:ilvl="6" w:tplc="CAC0B9B4" w:tentative="1">
      <w:start w:val="1"/>
      <w:numFmt w:val="bullet"/>
      <w:lvlText w:val=""/>
      <w:lvlJc w:val="left"/>
      <w:pPr>
        <w:ind w:left="5040" w:hanging="360"/>
      </w:pPr>
      <w:rPr>
        <w:rFonts w:ascii="Symbol" w:hAnsi="Symbol" w:hint="default"/>
      </w:rPr>
    </w:lvl>
    <w:lvl w:ilvl="7" w:tplc="DA6050F8" w:tentative="1">
      <w:start w:val="1"/>
      <w:numFmt w:val="bullet"/>
      <w:lvlText w:val="o"/>
      <w:lvlJc w:val="left"/>
      <w:pPr>
        <w:ind w:left="5760" w:hanging="360"/>
      </w:pPr>
      <w:rPr>
        <w:rFonts w:ascii="Courier New" w:hAnsi="Courier New" w:cs="Courier New" w:hint="default"/>
      </w:rPr>
    </w:lvl>
    <w:lvl w:ilvl="8" w:tplc="CABC26A6" w:tentative="1">
      <w:start w:val="1"/>
      <w:numFmt w:val="bullet"/>
      <w:lvlText w:val=""/>
      <w:lvlJc w:val="left"/>
      <w:pPr>
        <w:ind w:left="6480" w:hanging="360"/>
      </w:pPr>
      <w:rPr>
        <w:rFonts w:ascii="Wingdings" w:hAnsi="Wingdings" w:hint="default"/>
      </w:rPr>
    </w:lvl>
  </w:abstractNum>
  <w:abstractNum w:abstractNumId="19" w15:restartNumberingAfterBreak="0">
    <w:nsid w:val="3DB10226"/>
    <w:multiLevelType w:val="multilevel"/>
    <w:tmpl w:val="5650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22D31"/>
    <w:multiLevelType w:val="multilevel"/>
    <w:tmpl w:val="E6FA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754A2"/>
    <w:multiLevelType w:val="multilevel"/>
    <w:tmpl w:val="44AAA8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3F6C58C5"/>
    <w:multiLevelType w:val="multilevel"/>
    <w:tmpl w:val="8DD4940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41B03CA6"/>
    <w:multiLevelType w:val="multilevel"/>
    <w:tmpl w:val="B7A6F9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425B51E3"/>
    <w:multiLevelType w:val="multilevel"/>
    <w:tmpl w:val="6608A0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4C1F7CF3"/>
    <w:multiLevelType w:val="multilevel"/>
    <w:tmpl w:val="72A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C422C"/>
    <w:multiLevelType w:val="hybridMultilevel"/>
    <w:tmpl w:val="C32026A0"/>
    <w:lvl w:ilvl="0" w:tplc="21FC3C6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A62BA"/>
    <w:multiLevelType w:val="multilevel"/>
    <w:tmpl w:val="6F2C5B3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511D0C26"/>
    <w:multiLevelType w:val="multilevel"/>
    <w:tmpl w:val="817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827F6"/>
    <w:multiLevelType w:val="multilevel"/>
    <w:tmpl w:val="A93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A7764"/>
    <w:multiLevelType w:val="multilevel"/>
    <w:tmpl w:val="1B142F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5BDB3A5C"/>
    <w:multiLevelType w:val="multilevel"/>
    <w:tmpl w:val="36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64EA7"/>
    <w:multiLevelType w:val="hybridMultilevel"/>
    <w:tmpl w:val="48A44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480019"/>
    <w:multiLevelType w:val="multilevel"/>
    <w:tmpl w:val="D1B21A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664479C9"/>
    <w:multiLevelType w:val="multilevel"/>
    <w:tmpl w:val="CD8E78B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68BE17D6"/>
    <w:multiLevelType w:val="multilevel"/>
    <w:tmpl w:val="593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71ED4"/>
    <w:multiLevelType w:val="multilevel"/>
    <w:tmpl w:val="B01830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6D2A3304"/>
    <w:multiLevelType w:val="multilevel"/>
    <w:tmpl w:val="DA4C48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6DC03CC2"/>
    <w:multiLevelType w:val="multilevel"/>
    <w:tmpl w:val="40BCB9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72336F44"/>
    <w:multiLevelType w:val="multilevel"/>
    <w:tmpl w:val="CA4A270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77E01E45"/>
    <w:multiLevelType w:val="hybridMultilevel"/>
    <w:tmpl w:val="E51AD87E"/>
    <w:lvl w:ilvl="0" w:tplc="D422BAB0">
      <w:start w:val="1"/>
      <w:numFmt w:val="bullet"/>
      <w:lvlText w:val=""/>
      <w:lvlJc w:val="left"/>
      <w:pPr>
        <w:ind w:left="720" w:hanging="360"/>
      </w:pPr>
      <w:rPr>
        <w:rFonts w:ascii="Symbol" w:hAnsi="Symbol" w:hint="default"/>
      </w:rPr>
    </w:lvl>
    <w:lvl w:ilvl="1" w:tplc="611E1664" w:tentative="1">
      <w:start w:val="1"/>
      <w:numFmt w:val="bullet"/>
      <w:lvlText w:val="o"/>
      <w:lvlJc w:val="left"/>
      <w:pPr>
        <w:ind w:left="1440" w:hanging="360"/>
      </w:pPr>
      <w:rPr>
        <w:rFonts w:ascii="Courier New" w:hAnsi="Courier New" w:cs="Courier New" w:hint="default"/>
      </w:rPr>
    </w:lvl>
    <w:lvl w:ilvl="2" w:tplc="3DA8C5FA" w:tentative="1">
      <w:start w:val="1"/>
      <w:numFmt w:val="bullet"/>
      <w:lvlText w:val=""/>
      <w:lvlJc w:val="left"/>
      <w:pPr>
        <w:ind w:left="2160" w:hanging="360"/>
      </w:pPr>
      <w:rPr>
        <w:rFonts w:ascii="Wingdings" w:hAnsi="Wingdings" w:hint="default"/>
      </w:rPr>
    </w:lvl>
    <w:lvl w:ilvl="3" w:tplc="AD46C346" w:tentative="1">
      <w:start w:val="1"/>
      <w:numFmt w:val="bullet"/>
      <w:lvlText w:val=""/>
      <w:lvlJc w:val="left"/>
      <w:pPr>
        <w:ind w:left="2880" w:hanging="360"/>
      </w:pPr>
      <w:rPr>
        <w:rFonts w:ascii="Symbol" w:hAnsi="Symbol" w:hint="default"/>
      </w:rPr>
    </w:lvl>
    <w:lvl w:ilvl="4" w:tplc="C59C69B8" w:tentative="1">
      <w:start w:val="1"/>
      <w:numFmt w:val="bullet"/>
      <w:lvlText w:val="o"/>
      <w:lvlJc w:val="left"/>
      <w:pPr>
        <w:ind w:left="3600" w:hanging="360"/>
      </w:pPr>
      <w:rPr>
        <w:rFonts w:ascii="Courier New" w:hAnsi="Courier New" w:cs="Courier New" w:hint="default"/>
      </w:rPr>
    </w:lvl>
    <w:lvl w:ilvl="5" w:tplc="33349F44" w:tentative="1">
      <w:start w:val="1"/>
      <w:numFmt w:val="bullet"/>
      <w:lvlText w:val=""/>
      <w:lvlJc w:val="left"/>
      <w:pPr>
        <w:ind w:left="4320" w:hanging="360"/>
      </w:pPr>
      <w:rPr>
        <w:rFonts w:ascii="Wingdings" w:hAnsi="Wingdings" w:hint="default"/>
      </w:rPr>
    </w:lvl>
    <w:lvl w:ilvl="6" w:tplc="5AF609E6" w:tentative="1">
      <w:start w:val="1"/>
      <w:numFmt w:val="bullet"/>
      <w:lvlText w:val=""/>
      <w:lvlJc w:val="left"/>
      <w:pPr>
        <w:ind w:left="5040" w:hanging="360"/>
      </w:pPr>
      <w:rPr>
        <w:rFonts w:ascii="Symbol" w:hAnsi="Symbol" w:hint="default"/>
      </w:rPr>
    </w:lvl>
    <w:lvl w:ilvl="7" w:tplc="0E58BEF6" w:tentative="1">
      <w:start w:val="1"/>
      <w:numFmt w:val="bullet"/>
      <w:lvlText w:val="o"/>
      <w:lvlJc w:val="left"/>
      <w:pPr>
        <w:ind w:left="5760" w:hanging="360"/>
      </w:pPr>
      <w:rPr>
        <w:rFonts w:ascii="Courier New" w:hAnsi="Courier New" w:cs="Courier New" w:hint="default"/>
      </w:rPr>
    </w:lvl>
    <w:lvl w:ilvl="8" w:tplc="740A37FA" w:tentative="1">
      <w:start w:val="1"/>
      <w:numFmt w:val="bullet"/>
      <w:lvlText w:val=""/>
      <w:lvlJc w:val="left"/>
      <w:pPr>
        <w:ind w:left="6480" w:hanging="360"/>
      </w:pPr>
      <w:rPr>
        <w:rFonts w:ascii="Wingdings" w:hAnsi="Wingdings" w:hint="default"/>
      </w:rPr>
    </w:lvl>
  </w:abstractNum>
  <w:abstractNum w:abstractNumId="41" w15:restartNumberingAfterBreak="0">
    <w:nsid w:val="7838559A"/>
    <w:multiLevelType w:val="hybridMultilevel"/>
    <w:tmpl w:val="6DF00084"/>
    <w:lvl w:ilvl="0" w:tplc="A79A3E9E">
      <w:start w:val="1"/>
      <w:numFmt w:val="bullet"/>
      <w:lvlText w:val=""/>
      <w:lvlJc w:val="left"/>
      <w:pPr>
        <w:ind w:left="720" w:hanging="360"/>
      </w:pPr>
      <w:rPr>
        <w:rFonts w:ascii="Symbol" w:hAnsi="Symbol" w:hint="default"/>
      </w:rPr>
    </w:lvl>
    <w:lvl w:ilvl="1" w:tplc="B19430DE" w:tentative="1">
      <w:start w:val="1"/>
      <w:numFmt w:val="bullet"/>
      <w:lvlText w:val="o"/>
      <w:lvlJc w:val="left"/>
      <w:pPr>
        <w:ind w:left="1440" w:hanging="360"/>
      </w:pPr>
      <w:rPr>
        <w:rFonts w:ascii="Courier New" w:hAnsi="Courier New" w:cs="Courier New" w:hint="default"/>
      </w:rPr>
    </w:lvl>
    <w:lvl w:ilvl="2" w:tplc="FA22A1AC" w:tentative="1">
      <w:start w:val="1"/>
      <w:numFmt w:val="bullet"/>
      <w:lvlText w:val=""/>
      <w:lvlJc w:val="left"/>
      <w:pPr>
        <w:ind w:left="2160" w:hanging="360"/>
      </w:pPr>
      <w:rPr>
        <w:rFonts w:ascii="Wingdings" w:hAnsi="Wingdings" w:hint="default"/>
      </w:rPr>
    </w:lvl>
    <w:lvl w:ilvl="3" w:tplc="EA729930" w:tentative="1">
      <w:start w:val="1"/>
      <w:numFmt w:val="bullet"/>
      <w:lvlText w:val=""/>
      <w:lvlJc w:val="left"/>
      <w:pPr>
        <w:ind w:left="2880" w:hanging="360"/>
      </w:pPr>
      <w:rPr>
        <w:rFonts w:ascii="Symbol" w:hAnsi="Symbol" w:hint="default"/>
      </w:rPr>
    </w:lvl>
    <w:lvl w:ilvl="4" w:tplc="573ADED0" w:tentative="1">
      <w:start w:val="1"/>
      <w:numFmt w:val="bullet"/>
      <w:lvlText w:val="o"/>
      <w:lvlJc w:val="left"/>
      <w:pPr>
        <w:ind w:left="3600" w:hanging="360"/>
      </w:pPr>
      <w:rPr>
        <w:rFonts w:ascii="Courier New" w:hAnsi="Courier New" w:cs="Courier New" w:hint="default"/>
      </w:rPr>
    </w:lvl>
    <w:lvl w:ilvl="5" w:tplc="882C8260" w:tentative="1">
      <w:start w:val="1"/>
      <w:numFmt w:val="bullet"/>
      <w:lvlText w:val=""/>
      <w:lvlJc w:val="left"/>
      <w:pPr>
        <w:ind w:left="4320" w:hanging="360"/>
      </w:pPr>
      <w:rPr>
        <w:rFonts w:ascii="Wingdings" w:hAnsi="Wingdings" w:hint="default"/>
      </w:rPr>
    </w:lvl>
    <w:lvl w:ilvl="6" w:tplc="32DEE6D4" w:tentative="1">
      <w:start w:val="1"/>
      <w:numFmt w:val="bullet"/>
      <w:lvlText w:val=""/>
      <w:lvlJc w:val="left"/>
      <w:pPr>
        <w:ind w:left="5040" w:hanging="360"/>
      </w:pPr>
      <w:rPr>
        <w:rFonts w:ascii="Symbol" w:hAnsi="Symbol" w:hint="default"/>
      </w:rPr>
    </w:lvl>
    <w:lvl w:ilvl="7" w:tplc="068804A8" w:tentative="1">
      <w:start w:val="1"/>
      <w:numFmt w:val="bullet"/>
      <w:lvlText w:val="o"/>
      <w:lvlJc w:val="left"/>
      <w:pPr>
        <w:ind w:left="5760" w:hanging="360"/>
      </w:pPr>
      <w:rPr>
        <w:rFonts w:ascii="Courier New" w:hAnsi="Courier New" w:cs="Courier New" w:hint="default"/>
      </w:rPr>
    </w:lvl>
    <w:lvl w:ilvl="8" w:tplc="1D549408" w:tentative="1">
      <w:start w:val="1"/>
      <w:numFmt w:val="bullet"/>
      <w:lvlText w:val=""/>
      <w:lvlJc w:val="left"/>
      <w:pPr>
        <w:ind w:left="6480" w:hanging="360"/>
      </w:pPr>
      <w:rPr>
        <w:rFonts w:ascii="Wingdings" w:hAnsi="Wingdings" w:hint="default"/>
      </w:rPr>
    </w:lvl>
  </w:abstractNum>
  <w:abstractNum w:abstractNumId="42" w15:restartNumberingAfterBreak="0">
    <w:nsid w:val="78693825"/>
    <w:multiLevelType w:val="hybridMultilevel"/>
    <w:tmpl w:val="675CB7D2"/>
    <w:lvl w:ilvl="0" w:tplc="AB2C240E">
      <w:start w:val="1"/>
      <w:numFmt w:val="bullet"/>
      <w:lvlText w:val=""/>
      <w:lvlJc w:val="left"/>
      <w:pPr>
        <w:ind w:left="720" w:hanging="360"/>
      </w:pPr>
      <w:rPr>
        <w:rFonts w:ascii="Symbol" w:hAnsi="Symbol" w:hint="default"/>
      </w:rPr>
    </w:lvl>
    <w:lvl w:ilvl="1" w:tplc="B6D23622" w:tentative="1">
      <w:start w:val="1"/>
      <w:numFmt w:val="bullet"/>
      <w:lvlText w:val="o"/>
      <w:lvlJc w:val="left"/>
      <w:pPr>
        <w:ind w:left="1440" w:hanging="360"/>
      </w:pPr>
      <w:rPr>
        <w:rFonts w:ascii="Courier New" w:hAnsi="Courier New" w:cs="Courier New" w:hint="default"/>
      </w:rPr>
    </w:lvl>
    <w:lvl w:ilvl="2" w:tplc="2C12FE58" w:tentative="1">
      <w:start w:val="1"/>
      <w:numFmt w:val="bullet"/>
      <w:lvlText w:val=""/>
      <w:lvlJc w:val="left"/>
      <w:pPr>
        <w:ind w:left="2160" w:hanging="360"/>
      </w:pPr>
      <w:rPr>
        <w:rFonts w:ascii="Wingdings" w:hAnsi="Wingdings" w:hint="default"/>
      </w:rPr>
    </w:lvl>
    <w:lvl w:ilvl="3" w:tplc="15EA318A" w:tentative="1">
      <w:start w:val="1"/>
      <w:numFmt w:val="bullet"/>
      <w:lvlText w:val=""/>
      <w:lvlJc w:val="left"/>
      <w:pPr>
        <w:ind w:left="2880" w:hanging="360"/>
      </w:pPr>
      <w:rPr>
        <w:rFonts w:ascii="Symbol" w:hAnsi="Symbol" w:hint="default"/>
      </w:rPr>
    </w:lvl>
    <w:lvl w:ilvl="4" w:tplc="01E61790" w:tentative="1">
      <w:start w:val="1"/>
      <w:numFmt w:val="bullet"/>
      <w:lvlText w:val="o"/>
      <w:lvlJc w:val="left"/>
      <w:pPr>
        <w:ind w:left="3600" w:hanging="360"/>
      </w:pPr>
      <w:rPr>
        <w:rFonts w:ascii="Courier New" w:hAnsi="Courier New" w:cs="Courier New" w:hint="default"/>
      </w:rPr>
    </w:lvl>
    <w:lvl w:ilvl="5" w:tplc="75A4A7CC" w:tentative="1">
      <w:start w:val="1"/>
      <w:numFmt w:val="bullet"/>
      <w:lvlText w:val=""/>
      <w:lvlJc w:val="left"/>
      <w:pPr>
        <w:ind w:left="4320" w:hanging="360"/>
      </w:pPr>
      <w:rPr>
        <w:rFonts w:ascii="Wingdings" w:hAnsi="Wingdings" w:hint="default"/>
      </w:rPr>
    </w:lvl>
    <w:lvl w:ilvl="6" w:tplc="A84E4248" w:tentative="1">
      <w:start w:val="1"/>
      <w:numFmt w:val="bullet"/>
      <w:lvlText w:val=""/>
      <w:lvlJc w:val="left"/>
      <w:pPr>
        <w:ind w:left="5040" w:hanging="360"/>
      </w:pPr>
      <w:rPr>
        <w:rFonts w:ascii="Symbol" w:hAnsi="Symbol" w:hint="default"/>
      </w:rPr>
    </w:lvl>
    <w:lvl w:ilvl="7" w:tplc="1FAAFD90" w:tentative="1">
      <w:start w:val="1"/>
      <w:numFmt w:val="bullet"/>
      <w:lvlText w:val="o"/>
      <w:lvlJc w:val="left"/>
      <w:pPr>
        <w:ind w:left="5760" w:hanging="360"/>
      </w:pPr>
      <w:rPr>
        <w:rFonts w:ascii="Courier New" w:hAnsi="Courier New" w:cs="Courier New" w:hint="default"/>
      </w:rPr>
    </w:lvl>
    <w:lvl w:ilvl="8" w:tplc="3468DDB6" w:tentative="1">
      <w:start w:val="1"/>
      <w:numFmt w:val="bullet"/>
      <w:lvlText w:val=""/>
      <w:lvlJc w:val="left"/>
      <w:pPr>
        <w:ind w:left="6480" w:hanging="360"/>
      </w:pPr>
      <w:rPr>
        <w:rFonts w:ascii="Wingdings" w:hAnsi="Wingdings" w:hint="default"/>
      </w:rPr>
    </w:lvl>
  </w:abstractNum>
  <w:abstractNum w:abstractNumId="43" w15:restartNumberingAfterBreak="0">
    <w:nsid w:val="7AE325E0"/>
    <w:multiLevelType w:val="hybridMultilevel"/>
    <w:tmpl w:val="F4ACEEC2"/>
    <w:lvl w:ilvl="0" w:tplc="2FAAF7DC">
      <w:start w:val="5"/>
      <w:numFmt w:val="bullet"/>
      <w:lvlText w:val="-"/>
      <w:lvlJc w:val="left"/>
      <w:pPr>
        <w:ind w:left="720" w:hanging="360"/>
      </w:pPr>
      <w:rPr>
        <w:rFonts w:ascii="Times New Roman" w:eastAsia="Times New Roman" w:hAnsi="Times New Roman" w:cs="Times New Roman" w:hint="default"/>
      </w:rPr>
    </w:lvl>
    <w:lvl w:ilvl="1" w:tplc="7786E60E" w:tentative="1">
      <w:start w:val="1"/>
      <w:numFmt w:val="bullet"/>
      <w:lvlText w:val="o"/>
      <w:lvlJc w:val="left"/>
      <w:pPr>
        <w:ind w:left="1440" w:hanging="360"/>
      </w:pPr>
      <w:rPr>
        <w:rFonts w:ascii="Courier New" w:hAnsi="Courier New" w:cs="Courier New" w:hint="default"/>
      </w:rPr>
    </w:lvl>
    <w:lvl w:ilvl="2" w:tplc="239EEDFA" w:tentative="1">
      <w:start w:val="1"/>
      <w:numFmt w:val="bullet"/>
      <w:lvlText w:val=""/>
      <w:lvlJc w:val="left"/>
      <w:pPr>
        <w:ind w:left="2160" w:hanging="360"/>
      </w:pPr>
      <w:rPr>
        <w:rFonts w:ascii="Wingdings" w:hAnsi="Wingdings" w:hint="default"/>
      </w:rPr>
    </w:lvl>
    <w:lvl w:ilvl="3" w:tplc="139EF8EA" w:tentative="1">
      <w:start w:val="1"/>
      <w:numFmt w:val="bullet"/>
      <w:lvlText w:val=""/>
      <w:lvlJc w:val="left"/>
      <w:pPr>
        <w:ind w:left="2880" w:hanging="360"/>
      </w:pPr>
      <w:rPr>
        <w:rFonts w:ascii="Symbol" w:hAnsi="Symbol" w:hint="default"/>
      </w:rPr>
    </w:lvl>
    <w:lvl w:ilvl="4" w:tplc="B8EE01C2" w:tentative="1">
      <w:start w:val="1"/>
      <w:numFmt w:val="bullet"/>
      <w:lvlText w:val="o"/>
      <w:lvlJc w:val="left"/>
      <w:pPr>
        <w:ind w:left="3600" w:hanging="360"/>
      </w:pPr>
      <w:rPr>
        <w:rFonts w:ascii="Courier New" w:hAnsi="Courier New" w:cs="Courier New" w:hint="default"/>
      </w:rPr>
    </w:lvl>
    <w:lvl w:ilvl="5" w:tplc="BE682E42" w:tentative="1">
      <w:start w:val="1"/>
      <w:numFmt w:val="bullet"/>
      <w:lvlText w:val=""/>
      <w:lvlJc w:val="left"/>
      <w:pPr>
        <w:ind w:left="4320" w:hanging="360"/>
      </w:pPr>
      <w:rPr>
        <w:rFonts w:ascii="Wingdings" w:hAnsi="Wingdings" w:hint="default"/>
      </w:rPr>
    </w:lvl>
    <w:lvl w:ilvl="6" w:tplc="18B415EC" w:tentative="1">
      <w:start w:val="1"/>
      <w:numFmt w:val="bullet"/>
      <w:lvlText w:val=""/>
      <w:lvlJc w:val="left"/>
      <w:pPr>
        <w:ind w:left="5040" w:hanging="360"/>
      </w:pPr>
      <w:rPr>
        <w:rFonts w:ascii="Symbol" w:hAnsi="Symbol" w:hint="default"/>
      </w:rPr>
    </w:lvl>
    <w:lvl w:ilvl="7" w:tplc="7EEE04FE" w:tentative="1">
      <w:start w:val="1"/>
      <w:numFmt w:val="bullet"/>
      <w:lvlText w:val="o"/>
      <w:lvlJc w:val="left"/>
      <w:pPr>
        <w:ind w:left="5760" w:hanging="360"/>
      </w:pPr>
      <w:rPr>
        <w:rFonts w:ascii="Courier New" w:hAnsi="Courier New" w:cs="Courier New" w:hint="default"/>
      </w:rPr>
    </w:lvl>
    <w:lvl w:ilvl="8" w:tplc="C5CEE914" w:tentative="1">
      <w:start w:val="1"/>
      <w:numFmt w:val="bullet"/>
      <w:lvlText w:val=""/>
      <w:lvlJc w:val="left"/>
      <w:pPr>
        <w:ind w:left="6480" w:hanging="360"/>
      </w:pPr>
      <w:rPr>
        <w:rFonts w:ascii="Wingdings" w:hAnsi="Wingdings" w:hint="default"/>
      </w:rPr>
    </w:lvl>
  </w:abstractNum>
  <w:abstractNum w:abstractNumId="44" w15:restartNumberingAfterBreak="0">
    <w:nsid w:val="7C4F425B"/>
    <w:multiLevelType w:val="multilevel"/>
    <w:tmpl w:val="A984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2059B1"/>
    <w:multiLevelType w:val="hybridMultilevel"/>
    <w:tmpl w:val="4D06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35699">
    <w:abstractNumId w:val="43"/>
  </w:num>
  <w:num w:numId="2" w16cid:durableId="939530081">
    <w:abstractNumId w:val="12"/>
  </w:num>
  <w:num w:numId="3" w16cid:durableId="929922959">
    <w:abstractNumId w:val="42"/>
  </w:num>
  <w:num w:numId="4" w16cid:durableId="238373271">
    <w:abstractNumId w:val="40"/>
  </w:num>
  <w:num w:numId="5" w16cid:durableId="46610351">
    <w:abstractNumId w:val="1"/>
  </w:num>
  <w:num w:numId="6" w16cid:durableId="2144031336">
    <w:abstractNumId w:val="18"/>
  </w:num>
  <w:num w:numId="7" w16cid:durableId="1772820568">
    <w:abstractNumId w:val="8"/>
  </w:num>
  <w:num w:numId="8" w16cid:durableId="1044525486">
    <w:abstractNumId w:val="6"/>
  </w:num>
  <w:num w:numId="9" w16cid:durableId="756098676">
    <w:abstractNumId w:val="41"/>
  </w:num>
  <w:num w:numId="10" w16cid:durableId="828446945">
    <w:abstractNumId w:val="17"/>
  </w:num>
  <w:num w:numId="11" w16cid:durableId="1767768650">
    <w:abstractNumId w:val="16"/>
  </w:num>
  <w:num w:numId="12" w16cid:durableId="1061752901">
    <w:abstractNumId w:val="44"/>
  </w:num>
  <w:num w:numId="13" w16cid:durableId="1305550399">
    <w:abstractNumId w:val="5"/>
  </w:num>
  <w:num w:numId="14" w16cid:durableId="1185948671">
    <w:abstractNumId w:val="2"/>
  </w:num>
  <w:num w:numId="15" w16cid:durableId="669138808">
    <w:abstractNumId w:val="9"/>
  </w:num>
  <w:num w:numId="16" w16cid:durableId="669062069">
    <w:abstractNumId w:val="15"/>
  </w:num>
  <w:num w:numId="17" w16cid:durableId="482699996">
    <w:abstractNumId w:val="13"/>
  </w:num>
  <w:num w:numId="18" w16cid:durableId="2040859734">
    <w:abstractNumId w:val="25"/>
  </w:num>
  <w:num w:numId="19" w16cid:durableId="1085570883">
    <w:abstractNumId w:val="4"/>
  </w:num>
  <w:num w:numId="20" w16cid:durableId="1911500317">
    <w:abstractNumId w:val="19"/>
  </w:num>
  <w:num w:numId="21" w16cid:durableId="791948133">
    <w:abstractNumId w:val="31"/>
  </w:num>
  <w:num w:numId="22" w16cid:durableId="1121991541">
    <w:abstractNumId w:val="39"/>
  </w:num>
  <w:num w:numId="23" w16cid:durableId="481968544">
    <w:abstractNumId w:val="20"/>
  </w:num>
  <w:num w:numId="24" w16cid:durableId="1193417427">
    <w:abstractNumId w:val="14"/>
  </w:num>
  <w:num w:numId="25" w16cid:durableId="1291861815">
    <w:abstractNumId w:val="22"/>
  </w:num>
  <w:num w:numId="26" w16cid:durableId="552697826">
    <w:abstractNumId w:val="29"/>
  </w:num>
  <w:num w:numId="27" w16cid:durableId="1670669283">
    <w:abstractNumId w:val="35"/>
  </w:num>
  <w:num w:numId="28" w16cid:durableId="228007122">
    <w:abstractNumId w:val="28"/>
  </w:num>
  <w:num w:numId="29" w16cid:durableId="293104647">
    <w:abstractNumId w:val="11"/>
  </w:num>
  <w:num w:numId="30" w16cid:durableId="1363241695">
    <w:abstractNumId w:val="27"/>
  </w:num>
  <w:num w:numId="31" w16cid:durableId="9374647">
    <w:abstractNumId w:val="34"/>
  </w:num>
  <w:num w:numId="32" w16cid:durableId="662898585">
    <w:abstractNumId w:val="0"/>
  </w:num>
  <w:num w:numId="33" w16cid:durableId="750390134">
    <w:abstractNumId w:val="7"/>
  </w:num>
  <w:num w:numId="34" w16cid:durableId="526530974">
    <w:abstractNumId w:val="24"/>
  </w:num>
  <w:num w:numId="35" w16cid:durableId="818500061">
    <w:abstractNumId w:val="30"/>
  </w:num>
  <w:num w:numId="36" w16cid:durableId="626282374">
    <w:abstractNumId w:val="10"/>
  </w:num>
  <w:num w:numId="37" w16cid:durableId="366872949">
    <w:abstractNumId w:val="23"/>
  </w:num>
  <w:num w:numId="38" w16cid:durableId="1362392410">
    <w:abstractNumId w:val="37"/>
  </w:num>
  <w:num w:numId="39" w16cid:durableId="814180021">
    <w:abstractNumId w:val="36"/>
  </w:num>
  <w:num w:numId="40" w16cid:durableId="1234009346">
    <w:abstractNumId w:val="33"/>
  </w:num>
  <w:num w:numId="41" w16cid:durableId="1368069048">
    <w:abstractNumId w:val="38"/>
  </w:num>
  <w:num w:numId="42" w16cid:durableId="191694950">
    <w:abstractNumId w:val="21"/>
  </w:num>
  <w:num w:numId="43" w16cid:durableId="752242032">
    <w:abstractNumId w:val="45"/>
  </w:num>
  <w:num w:numId="44" w16cid:durableId="484711949">
    <w:abstractNumId w:val="3"/>
  </w:num>
  <w:num w:numId="45" w16cid:durableId="83038968">
    <w:abstractNumId w:val="32"/>
  </w:num>
  <w:num w:numId="46" w16cid:durableId="20130994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10665"/>
    <w:rsid w:val="00010C54"/>
    <w:rsid w:val="00014220"/>
    <w:rsid w:val="00017450"/>
    <w:rsid w:val="000210B3"/>
    <w:rsid w:val="000237D4"/>
    <w:rsid w:val="00027C7B"/>
    <w:rsid w:val="0003188C"/>
    <w:rsid w:val="000337E7"/>
    <w:rsid w:val="00042380"/>
    <w:rsid w:val="000432A2"/>
    <w:rsid w:val="000538F0"/>
    <w:rsid w:val="0005435D"/>
    <w:rsid w:val="00057F20"/>
    <w:rsid w:val="000732CA"/>
    <w:rsid w:val="00075279"/>
    <w:rsid w:val="00075A9D"/>
    <w:rsid w:val="00082A53"/>
    <w:rsid w:val="00084103"/>
    <w:rsid w:val="000A1868"/>
    <w:rsid w:val="000A7A95"/>
    <w:rsid w:val="000B042C"/>
    <w:rsid w:val="000B131D"/>
    <w:rsid w:val="000B6892"/>
    <w:rsid w:val="000C0E00"/>
    <w:rsid w:val="000C7071"/>
    <w:rsid w:val="000C7781"/>
    <w:rsid w:val="000D49E6"/>
    <w:rsid w:val="000D7DDC"/>
    <w:rsid w:val="000E4FEB"/>
    <w:rsid w:val="000E6823"/>
    <w:rsid w:val="00102392"/>
    <w:rsid w:val="00106EE7"/>
    <w:rsid w:val="0011349B"/>
    <w:rsid w:val="001177BC"/>
    <w:rsid w:val="00123B1A"/>
    <w:rsid w:val="00125F7C"/>
    <w:rsid w:val="001315E6"/>
    <w:rsid w:val="00133542"/>
    <w:rsid w:val="00134F65"/>
    <w:rsid w:val="00137F03"/>
    <w:rsid w:val="00142AE8"/>
    <w:rsid w:val="00143220"/>
    <w:rsid w:val="00156363"/>
    <w:rsid w:val="00156956"/>
    <w:rsid w:val="00162875"/>
    <w:rsid w:val="001647F2"/>
    <w:rsid w:val="001762D8"/>
    <w:rsid w:val="0018074E"/>
    <w:rsid w:val="00180CD2"/>
    <w:rsid w:val="001828B9"/>
    <w:rsid w:val="00183175"/>
    <w:rsid w:val="00190DE7"/>
    <w:rsid w:val="00193121"/>
    <w:rsid w:val="001936F3"/>
    <w:rsid w:val="00196CFA"/>
    <w:rsid w:val="001A144A"/>
    <w:rsid w:val="001B0629"/>
    <w:rsid w:val="001B7FD9"/>
    <w:rsid w:val="001C20D3"/>
    <w:rsid w:val="001C5ADB"/>
    <w:rsid w:val="001C626F"/>
    <w:rsid w:val="001D16EF"/>
    <w:rsid w:val="001D27C6"/>
    <w:rsid w:val="001D3CB7"/>
    <w:rsid w:val="001D4B87"/>
    <w:rsid w:val="001E080C"/>
    <w:rsid w:val="001E1025"/>
    <w:rsid w:val="001E1E96"/>
    <w:rsid w:val="001E49FF"/>
    <w:rsid w:val="001E6A47"/>
    <w:rsid w:val="001F0A2F"/>
    <w:rsid w:val="001F0BC8"/>
    <w:rsid w:val="001F47C0"/>
    <w:rsid w:val="001F6BA4"/>
    <w:rsid w:val="00204632"/>
    <w:rsid w:val="00206D49"/>
    <w:rsid w:val="0020749E"/>
    <w:rsid w:val="0021126A"/>
    <w:rsid w:val="00211CC1"/>
    <w:rsid w:val="0021473E"/>
    <w:rsid w:val="002234FE"/>
    <w:rsid w:val="00223630"/>
    <w:rsid w:val="0022390B"/>
    <w:rsid w:val="00225227"/>
    <w:rsid w:val="00233FEB"/>
    <w:rsid w:val="00240F25"/>
    <w:rsid w:val="00251BB5"/>
    <w:rsid w:val="00254FE3"/>
    <w:rsid w:val="002573ED"/>
    <w:rsid w:val="00261446"/>
    <w:rsid w:val="0026530A"/>
    <w:rsid w:val="002656A3"/>
    <w:rsid w:val="00285CD1"/>
    <w:rsid w:val="00285D43"/>
    <w:rsid w:val="00292651"/>
    <w:rsid w:val="00294FE0"/>
    <w:rsid w:val="002A09E0"/>
    <w:rsid w:val="002B3381"/>
    <w:rsid w:val="002B60B5"/>
    <w:rsid w:val="002C3650"/>
    <w:rsid w:val="002C4EAF"/>
    <w:rsid w:val="002C6F69"/>
    <w:rsid w:val="002D25B9"/>
    <w:rsid w:val="002D4D4C"/>
    <w:rsid w:val="002D6782"/>
    <w:rsid w:val="002E0D7F"/>
    <w:rsid w:val="002E6432"/>
    <w:rsid w:val="003063C0"/>
    <w:rsid w:val="003063EC"/>
    <w:rsid w:val="003121BF"/>
    <w:rsid w:val="00315481"/>
    <w:rsid w:val="0031730C"/>
    <w:rsid w:val="00321041"/>
    <w:rsid w:val="0032137B"/>
    <w:rsid w:val="00323949"/>
    <w:rsid w:val="00323A18"/>
    <w:rsid w:val="00333186"/>
    <w:rsid w:val="00333539"/>
    <w:rsid w:val="00337AC6"/>
    <w:rsid w:val="00340485"/>
    <w:rsid w:val="003404F6"/>
    <w:rsid w:val="00345074"/>
    <w:rsid w:val="00350E0B"/>
    <w:rsid w:val="00361E7C"/>
    <w:rsid w:val="00362F41"/>
    <w:rsid w:val="00363E43"/>
    <w:rsid w:val="0037027A"/>
    <w:rsid w:val="00370B78"/>
    <w:rsid w:val="003759E0"/>
    <w:rsid w:val="00376F31"/>
    <w:rsid w:val="00386176"/>
    <w:rsid w:val="00390C5B"/>
    <w:rsid w:val="0039147B"/>
    <w:rsid w:val="0039226B"/>
    <w:rsid w:val="003A0C46"/>
    <w:rsid w:val="003A1A55"/>
    <w:rsid w:val="003A226E"/>
    <w:rsid w:val="003B12CB"/>
    <w:rsid w:val="003B2FBA"/>
    <w:rsid w:val="003B32DD"/>
    <w:rsid w:val="003B3E01"/>
    <w:rsid w:val="003B5DF1"/>
    <w:rsid w:val="003B6790"/>
    <w:rsid w:val="003D1C7A"/>
    <w:rsid w:val="003D7599"/>
    <w:rsid w:val="003E3BC3"/>
    <w:rsid w:val="003E586F"/>
    <w:rsid w:val="003E58D4"/>
    <w:rsid w:val="003E6618"/>
    <w:rsid w:val="003E6B77"/>
    <w:rsid w:val="003F0F8F"/>
    <w:rsid w:val="003F5489"/>
    <w:rsid w:val="003F70D3"/>
    <w:rsid w:val="003F7B76"/>
    <w:rsid w:val="00401464"/>
    <w:rsid w:val="00402840"/>
    <w:rsid w:val="00402E09"/>
    <w:rsid w:val="0040351A"/>
    <w:rsid w:val="00412D95"/>
    <w:rsid w:val="0041460E"/>
    <w:rsid w:val="00417728"/>
    <w:rsid w:val="00422FC5"/>
    <w:rsid w:val="0042697F"/>
    <w:rsid w:val="004277D6"/>
    <w:rsid w:val="00431213"/>
    <w:rsid w:val="004357BD"/>
    <w:rsid w:val="004359F9"/>
    <w:rsid w:val="0044328E"/>
    <w:rsid w:val="0044706E"/>
    <w:rsid w:val="00452FD1"/>
    <w:rsid w:val="0045329C"/>
    <w:rsid w:val="00454D0E"/>
    <w:rsid w:val="00457240"/>
    <w:rsid w:val="004616CC"/>
    <w:rsid w:val="00474F93"/>
    <w:rsid w:val="00484C33"/>
    <w:rsid w:val="00486559"/>
    <w:rsid w:val="00486D7E"/>
    <w:rsid w:val="004940B4"/>
    <w:rsid w:val="004A1378"/>
    <w:rsid w:val="004A1849"/>
    <w:rsid w:val="004A3540"/>
    <w:rsid w:val="004A3D17"/>
    <w:rsid w:val="004A42AF"/>
    <w:rsid w:val="004A5010"/>
    <w:rsid w:val="004B1235"/>
    <w:rsid w:val="004B1A5B"/>
    <w:rsid w:val="004B1DF7"/>
    <w:rsid w:val="004B59F3"/>
    <w:rsid w:val="004B6470"/>
    <w:rsid w:val="004B64E0"/>
    <w:rsid w:val="004B65ED"/>
    <w:rsid w:val="004C0D12"/>
    <w:rsid w:val="004C1741"/>
    <w:rsid w:val="004C2908"/>
    <w:rsid w:val="004C2B0E"/>
    <w:rsid w:val="004C7924"/>
    <w:rsid w:val="004D703B"/>
    <w:rsid w:val="004D7F7F"/>
    <w:rsid w:val="004E2754"/>
    <w:rsid w:val="004E4D83"/>
    <w:rsid w:val="004E6AE4"/>
    <w:rsid w:val="004E6B8F"/>
    <w:rsid w:val="004F6598"/>
    <w:rsid w:val="004F7161"/>
    <w:rsid w:val="00513B8E"/>
    <w:rsid w:val="00516577"/>
    <w:rsid w:val="005173FC"/>
    <w:rsid w:val="00522107"/>
    <w:rsid w:val="005259DD"/>
    <w:rsid w:val="0053041D"/>
    <w:rsid w:val="00531467"/>
    <w:rsid w:val="00531B7D"/>
    <w:rsid w:val="00533210"/>
    <w:rsid w:val="00533587"/>
    <w:rsid w:val="00533599"/>
    <w:rsid w:val="00542890"/>
    <w:rsid w:val="00542DE9"/>
    <w:rsid w:val="00544C52"/>
    <w:rsid w:val="005557B6"/>
    <w:rsid w:val="0056082A"/>
    <w:rsid w:val="00562608"/>
    <w:rsid w:val="00563387"/>
    <w:rsid w:val="00570D04"/>
    <w:rsid w:val="0057223B"/>
    <w:rsid w:val="00572992"/>
    <w:rsid w:val="0058132F"/>
    <w:rsid w:val="00584AE5"/>
    <w:rsid w:val="00585341"/>
    <w:rsid w:val="00592860"/>
    <w:rsid w:val="0059301B"/>
    <w:rsid w:val="005935C3"/>
    <w:rsid w:val="0059469F"/>
    <w:rsid w:val="00596BD0"/>
    <w:rsid w:val="005A1751"/>
    <w:rsid w:val="005A58B1"/>
    <w:rsid w:val="005B70EC"/>
    <w:rsid w:val="005C569A"/>
    <w:rsid w:val="005C5822"/>
    <w:rsid w:val="005C5C12"/>
    <w:rsid w:val="005C7CAA"/>
    <w:rsid w:val="005D05CB"/>
    <w:rsid w:val="005D25A9"/>
    <w:rsid w:val="005D59C4"/>
    <w:rsid w:val="005D5FED"/>
    <w:rsid w:val="005E30D7"/>
    <w:rsid w:val="005E7D36"/>
    <w:rsid w:val="005F4614"/>
    <w:rsid w:val="005F76B1"/>
    <w:rsid w:val="005F7D61"/>
    <w:rsid w:val="006008B1"/>
    <w:rsid w:val="00613A69"/>
    <w:rsid w:val="00613B39"/>
    <w:rsid w:val="00617377"/>
    <w:rsid w:val="00621432"/>
    <w:rsid w:val="00622F2B"/>
    <w:rsid w:val="00630743"/>
    <w:rsid w:val="00632E26"/>
    <w:rsid w:val="00633F75"/>
    <w:rsid w:val="00645597"/>
    <w:rsid w:val="00646483"/>
    <w:rsid w:val="00651695"/>
    <w:rsid w:val="00656C3D"/>
    <w:rsid w:val="006643FB"/>
    <w:rsid w:val="006719C2"/>
    <w:rsid w:val="006754B5"/>
    <w:rsid w:val="00685C59"/>
    <w:rsid w:val="006A4124"/>
    <w:rsid w:val="006B76D3"/>
    <w:rsid w:val="006C18AC"/>
    <w:rsid w:val="006C24DA"/>
    <w:rsid w:val="006C31AA"/>
    <w:rsid w:val="006E4174"/>
    <w:rsid w:val="006E607A"/>
    <w:rsid w:val="006F1720"/>
    <w:rsid w:val="006F1C41"/>
    <w:rsid w:val="006F75AA"/>
    <w:rsid w:val="006F7604"/>
    <w:rsid w:val="00712E08"/>
    <w:rsid w:val="0071590B"/>
    <w:rsid w:val="00723D84"/>
    <w:rsid w:val="0073302D"/>
    <w:rsid w:val="00734D66"/>
    <w:rsid w:val="007400BB"/>
    <w:rsid w:val="00743914"/>
    <w:rsid w:val="0074790D"/>
    <w:rsid w:val="007527AF"/>
    <w:rsid w:val="00752892"/>
    <w:rsid w:val="00752910"/>
    <w:rsid w:val="00752D82"/>
    <w:rsid w:val="00753A7E"/>
    <w:rsid w:val="0075560B"/>
    <w:rsid w:val="00755FF2"/>
    <w:rsid w:val="007579C4"/>
    <w:rsid w:val="007619CE"/>
    <w:rsid w:val="00764990"/>
    <w:rsid w:val="00765E6B"/>
    <w:rsid w:val="0077159E"/>
    <w:rsid w:val="00773C9F"/>
    <w:rsid w:val="00774044"/>
    <w:rsid w:val="00775C04"/>
    <w:rsid w:val="00776FEE"/>
    <w:rsid w:val="00781C05"/>
    <w:rsid w:val="00783670"/>
    <w:rsid w:val="00790D19"/>
    <w:rsid w:val="007935E7"/>
    <w:rsid w:val="007B1411"/>
    <w:rsid w:val="007B32D7"/>
    <w:rsid w:val="007B3898"/>
    <w:rsid w:val="007B6A50"/>
    <w:rsid w:val="007B7A1C"/>
    <w:rsid w:val="007C09CD"/>
    <w:rsid w:val="007C3F2C"/>
    <w:rsid w:val="007C3FB4"/>
    <w:rsid w:val="007C4B11"/>
    <w:rsid w:val="007C78CB"/>
    <w:rsid w:val="007D2495"/>
    <w:rsid w:val="007D4CEF"/>
    <w:rsid w:val="007D4E59"/>
    <w:rsid w:val="007E4881"/>
    <w:rsid w:val="007F1447"/>
    <w:rsid w:val="007F2B8F"/>
    <w:rsid w:val="007F4362"/>
    <w:rsid w:val="007F4E09"/>
    <w:rsid w:val="007F5363"/>
    <w:rsid w:val="0080182C"/>
    <w:rsid w:val="008028BD"/>
    <w:rsid w:val="00814535"/>
    <w:rsid w:val="008147A7"/>
    <w:rsid w:val="008153B2"/>
    <w:rsid w:val="00836FCF"/>
    <w:rsid w:val="008468E7"/>
    <w:rsid w:val="00851D1C"/>
    <w:rsid w:val="008520F2"/>
    <w:rsid w:val="00856763"/>
    <w:rsid w:val="008643F0"/>
    <w:rsid w:val="00874E80"/>
    <w:rsid w:val="008778AC"/>
    <w:rsid w:val="0088117C"/>
    <w:rsid w:val="00883608"/>
    <w:rsid w:val="008848A4"/>
    <w:rsid w:val="00886C06"/>
    <w:rsid w:val="008924BE"/>
    <w:rsid w:val="008943EC"/>
    <w:rsid w:val="008A315C"/>
    <w:rsid w:val="008A44AE"/>
    <w:rsid w:val="008A533F"/>
    <w:rsid w:val="008B01BF"/>
    <w:rsid w:val="008B3684"/>
    <w:rsid w:val="008D0156"/>
    <w:rsid w:val="008D0BC6"/>
    <w:rsid w:val="008D3DFC"/>
    <w:rsid w:val="008D6515"/>
    <w:rsid w:val="008E2076"/>
    <w:rsid w:val="008E3D00"/>
    <w:rsid w:val="008E51EB"/>
    <w:rsid w:val="008E78BC"/>
    <w:rsid w:val="008F2BDC"/>
    <w:rsid w:val="008F4A0B"/>
    <w:rsid w:val="008F5FAA"/>
    <w:rsid w:val="00900305"/>
    <w:rsid w:val="009067F7"/>
    <w:rsid w:val="009125AE"/>
    <w:rsid w:val="00914F39"/>
    <w:rsid w:val="00915464"/>
    <w:rsid w:val="009178B7"/>
    <w:rsid w:val="00920592"/>
    <w:rsid w:val="00922FE6"/>
    <w:rsid w:val="00930228"/>
    <w:rsid w:val="00931E07"/>
    <w:rsid w:val="00937343"/>
    <w:rsid w:val="00940A32"/>
    <w:rsid w:val="00952010"/>
    <w:rsid w:val="009521FC"/>
    <w:rsid w:val="00956E59"/>
    <w:rsid w:val="00962581"/>
    <w:rsid w:val="00966B5F"/>
    <w:rsid w:val="009723EB"/>
    <w:rsid w:val="009736F3"/>
    <w:rsid w:val="00974E00"/>
    <w:rsid w:val="00981999"/>
    <w:rsid w:val="0098400C"/>
    <w:rsid w:val="00987439"/>
    <w:rsid w:val="00993D06"/>
    <w:rsid w:val="009A3A55"/>
    <w:rsid w:val="009A4B20"/>
    <w:rsid w:val="009A668C"/>
    <w:rsid w:val="009B1F43"/>
    <w:rsid w:val="009B2CA9"/>
    <w:rsid w:val="009B37B1"/>
    <w:rsid w:val="009B4245"/>
    <w:rsid w:val="009B6133"/>
    <w:rsid w:val="009C04F0"/>
    <w:rsid w:val="009D55B0"/>
    <w:rsid w:val="009D6D10"/>
    <w:rsid w:val="009D7A3E"/>
    <w:rsid w:val="009E3CA0"/>
    <w:rsid w:val="009E3F1C"/>
    <w:rsid w:val="009E70D2"/>
    <w:rsid w:val="00A053E7"/>
    <w:rsid w:val="00A05A22"/>
    <w:rsid w:val="00A06C0F"/>
    <w:rsid w:val="00A165FF"/>
    <w:rsid w:val="00A249EE"/>
    <w:rsid w:val="00A24E80"/>
    <w:rsid w:val="00A27AEA"/>
    <w:rsid w:val="00A3179C"/>
    <w:rsid w:val="00A31B06"/>
    <w:rsid w:val="00A34F1A"/>
    <w:rsid w:val="00A35E55"/>
    <w:rsid w:val="00A47193"/>
    <w:rsid w:val="00A576BC"/>
    <w:rsid w:val="00A63696"/>
    <w:rsid w:val="00A67F27"/>
    <w:rsid w:val="00A71C0D"/>
    <w:rsid w:val="00A724B6"/>
    <w:rsid w:val="00A756D8"/>
    <w:rsid w:val="00A75932"/>
    <w:rsid w:val="00A872AF"/>
    <w:rsid w:val="00A87BDE"/>
    <w:rsid w:val="00A92F56"/>
    <w:rsid w:val="00A97393"/>
    <w:rsid w:val="00A97D8E"/>
    <w:rsid w:val="00AA02EB"/>
    <w:rsid w:val="00AA4DC9"/>
    <w:rsid w:val="00AA4F99"/>
    <w:rsid w:val="00AA7A32"/>
    <w:rsid w:val="00AB16D7"/>
    <w:rsid w:val="00AB4236"/>
    <w:rsid w:val="00AC1541"/>
    <w:rsid w:val="00AD5987"/>
    <w:rsid w:val="00AD717C"/>
    <w:rsid w:val="00AE4464"/>
    <w:rsid w:val="00AF09EE"/>
    <w:rsid w:val="00AF34D7"/>
    <w:rsid w:val="00AF388F"/>
    <w:rsid w:val="00B06CB7"/>
    <w:rsid w:val="00B143E2"/>
    <w:rsid w:val="00B1484D"/>
    <w:rsid w:val="00B16C91"/>
    <w:rsid w:val="00B2110E"/>
    <w:rsid w:val="00B21A8D"/>
    <w:rsid w:val="00B2236F"/>
    <w:rsid w:val="00B250D7"/>
    <w:rsid w:val="00B27088"/>
    <w:rsid w:val="00B349F0"/>
    <w:rsid w:val="00B35DBB"/>
    <w:rsid w:val="00B50D58"/>
    <w:rsid w:val="00B536B1"/>
    <w:rsid w:val="00B54492"/>
    <w:rsid w:val="00B55BCB"/>
    <w:rsid w:val="00B5701F"/>
    <w:rsid w:val="00B6580C"/>
    <w:rsid w:val="00B82591"/>
    <w:rsid w:val="00B85DB9"/>
    <w:rsid w:val="00B90450"/>
    <w:rsid w:val="00B91CA7"/>
    <w:rsid w:val="00B928AF"/>
    <w:rsid w:val="00B943C0"/>
    <w:rsid w:val="00B9546D"/>
    <w:rsid w:val="00B97EF4"/>
    <w:rsid w:val="00BC099A"/>
    <w:rsid w:val="00BC10A9"/>
    <w:rsid w:val="00BC3629"/>
    <w:rsid w:val="00BC3FE7"/>
    <w:rsid w:val="00BD35C5"/>
    <w:rsid w:val="00BD7E81"/>
    <w:rsid w:val="00BE2125"/>
    <w:rsid w:val="00BE5129"/>
    <w:rsid w:val="00BF504E"/>
    <w:rsid w:val="00BF52D5"/>
    <w:rsid w:val="00BF56D3"/>
    <w:rsid w:val="00BF6786"/>
    <w:rsid w:val="00BF7CAA"/>
    <w:rsid w:val="00C01C97"/>
    <w:rsid w:val="00C01FDE"/>
    <w:rsid w:val="00C11FE0"/>
    <w:rsid w:val="00C13458"/>
    <w:rsid w:val="00C15755"/>
    <w:rsid w:val="00C253DF"/>
    <w:rsid w:val="00C27FC3"/>
    <w:rsid w:val="00C313CB"/>
    <w:rsid w:val="00C31414"/>
    <w:rsid w:val="00C33459"/>
    <w:rsid w:val="00C42527"/>
    <w:rsid w:val="00C50750"/>
    <w:rsid w:val="00C62201"/>
    <w:rsid w:val="00C62A37"/>
    <w:rsid w:val="00C658F7"/>
    <w:rsid w:val="00C733FD"/>
    <w:rsid w:val="00C83673"/>
    <w:rsid w:val="00C9307E"/>
    <w:rsid w:val="00C948F0"/>
    <w:rsid w:val="00CA6578"/>
    <w:rsid w:val="00CB541C"/>
    <w:rsid w:val="00CC0514"/>
    <w:rsid w:val="00CC0D48"/>
    <w:rsid w:val="00CC2A11"/>
    <w:rsid w:val="00CC6BEA"/>
    <w:rsid w:val="00CD5713"/>
    <w:rsid w:val="00CE6530"/>
    <w:rsid w:val="00CF063A"/>
    <w:rsid w:val="00CF127D"/>
    <w:rsid w:val="00CF5D8C"/>
    <w:rsid w:val="00CF7ED6"/>
    <w:rsid w:val="00D01F0D"/>
    <w:rsid w:val="00D037EC"/>
    <w:rsid w:val="00D06902"/>
    <w:rsid w:val="00D136C7"/>
    <w:rsid w:val="00D173C7"/>
    <w:rsid w:val="00D20720"/>
    <w:rsid w:val="00D20A9B"/>
    <w:rsid w:val="00D22C2A"/>
    <w:rsid w:val="00D47AB1"/>
    <w:rsid w:val="00D50BC5"/>
    <w:rsid w:val="00D61834"/>
    <w:rsid w:val="00D622C7"/>
    <w:rsid w:val="00D71A67"/>
    <w:rsid w:val="00D71D74"/>
    <w:rsid w:val="00D73EBA"/>
    <w:rsid w:val="00D766BC"/>
    <w:rsid w:val="00D82B6A"/>
    <w:rsid w:val="00D82D1C"/>
    <w:rsid w:val="00D84A12"/>
    <w:rsid w:val="00D96127"/>
    <w:rsid w:val="00DA3836"/>
    <w:rsid w:val="00DA655C"/>
    <w:rsid w:val="00DA7587"/>
    <w:rsid w:val="00DB31AB"/>
    <w:rsid w:val="00DB41EE"/>
    <w:rsid w:val="00DB42FE"/>
    <w:rsid w:val="00DC0454"/>
    <w:rsid w:val="00DC0FE5"/>
    <w:rsid w:val="00DC2DD7"/>
    <w:rsid w:val="00DC30F2"/>
    <w:rsid w:val="00DC328F"/>
    <w:rsid w:val="00DC345E"/>
    <w:rsid w:val="00DC4077"/>
    <w:rsid w:val="00DD17F7"/>
    <w:rsid w:val="00DD2F06"/>
    <w:rsid w:val="00DD3230"/>
    <w:rsid w:val="00DD7B64"/>
    <w:rsid w:val="00DE79C4"/>
    <w:rsid w:val="00DF3E14"/>
    <w:rsid w:val="00DF5192"/>
    <w:rsid w:val="00DF609B"/>
    <w:rsid w:val="00DF70BA"/>
    <w:rsid w:val="00DF7BB7"/>
    <w:rsid w:val="00E00AE1"/>
    <w:rsid w:val="00E04E80"/>
    <w:rsid w:val="00E13C95"/>
    <w:rsid w:val="00E16571"/>
    <w:rsid w:val="00E21CBC"/>
    <w:rsid w:val="00E22D5C"/>
    <w:rsid w:val="00E25035"/>
    <w:rsid w:val="00E307D3"/>
    <w:rsid w:val="00E328E5"/>
    <w:rsid w:val="00E353E7"/>
    <w:rsid w:val="00E41587"/>
    <w:rsid w:val="00E45D4A"/>
    <w:rsid w:val="00E47988"/>
    <w:rsid w:val="00E50AE6"/>
    <w:rsid w:val="00E51475"/>
    <w:rsid w:val="00E51AE2"/>
    <w:rsid w:val="00E56639"/>
    <w:rsid w:val="00E65033"/>
    <w:rsid w:val="00E6761A"/>
    <w:rsid w:val="00E72C37"/>
    <w:rsid w:val="00E73401"/>
    <w:rsid w:val="00E73BB6"/>
    <w:rsid w:val="00E82B54"/>
    <w:rsid w:val="00E8524D"/>
    <w:rsid w:val="00E85FA4"/>
    <w:rsid w:val="00E86EE8"/>
    <w:rsid w:val="00E91C99"/>
    <w:rsid w:val="00E92404"/>
    <w:rsid w:val="00EA3D2E"/>
    <w:rsid w:val="00EB5802"/>
    <w:rsid w:val="00EB71A3"/>
    <w:rsid w:val="00EC00A0"/>
    <w:rsid w:val="00EC10DF"/>
    <w:rsid w:val="00EC3229"/>
    <w:rsid w:val="00EC44BE"/>
    <w:rsid w:val="00EE2D32"/>
    <w:rsid w:val="00EE6A5E"/>
    <w:rsid w:val="00EF0B27"/>
    <w:rsid w:val="00EF285A"/>
    <w:rsid w:val="00EF290E"/>
    <w:rsid w:val="00EF641D"/>
    <w:rsid w:val="00EF779D"/>
    <w:rsid w:val="00F0306C"/>
    <w:rsid w:val="00F05218"/>
    <w:rsid w:val="00F116D2"/>
    <w:rsid w:val="00F14E6E"/>
    <w:rsid w:val="00F22EC5"/>
    <w:rsid w:val="00F239B3"/>
    <w:rsid w:val="00F33F36"/>
    <w:rsid w:val="00F4025B"/>
    <w:rsid w:val="00F451D5"/>
    <w:rsid w:val="00F4655C"/>
    <w:rsid w:val="00F52C38"/>
    <w:rsid w:val="00F54ED0"/>
    <w:rsid w:val="00F5621D"/>
    <w:rsid w:val="00F56B41"/>
    <w:rsid w:val="00F57A23"/>
    <w:rsid w:val="00F61B84"/>
    <w:rsid w:val="00F63D5F"/>
    <w:rsid w:val="00F74110"/>
    <w:rsid w:val="00F80B7F"/>
    <w:rsid w:val="00F84481"/>
    <w:rsid w:val="00F84622"/>
    <w:rsid w:val="00F857E5"/>
    <w:rsid w:val="00F87884"/>
    <w:rsid w:val="00F90018"/>
    <w:rsid w:val="00F91774"/>
    <w:rsid w:val="00F94434"/>
    <w:rsid w:val="00F95321"/>
    <w:rsid w:val="00F96EF0"/>
    <w:rsid w:val="00FA44C7"/>
    <w:rsid w:val="00FA5614"/>
    <w:rsid w:val="00FB0EE5"/>
    <w:rsid w:val="00FB250B"/>
    <w:rsid w:val="00FB78AB"/>
    <w:rsid w:val="00FD087A"/>
    <w:rsid w:val="00FD3129"/>
    <w:rsid w:val="00FD363E"/>
    <w:rsid w:val="00FE5953"/>
    <w:rsid w:val="00FF0C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1EB"/>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EC3229"/>
    <w:pPr>
      <w:ind w:firstLine="0"/>
      <w:jc w:val="center"/>
      <w:outlineLvl w:val="0"/>
    </w:pPr>
    <w:rPr>
      <w:rFonts w:ascii="Lucida Sans Unicode" w:hAnsi="Lucida Sans Unicode" w:cs="Lucida Sans Unicode"/>
      <w:b/>
      <w:bCs/>
      <w:sz w:val="20"/>
      <w:szCs w:val="20"/>
    </w:rPr>
  </w:style>
  <w:style w:type="paragraph" w:styleId="Heading2">
    <w:name w:val="heading 2"/>
    <w:basedOn w:val="Heading3"/>
    <w:next w:val="Normal"/>
    <w:link w:val="Heading2Char"/>
    <w:unhideWhenUsed/>
    <w:qFormat/>
    <w:rsid w:val="00EC3229"/>
    <w:pPr>
      <w:outlineLvl w:val="1"/>
    </w:pPr>
    <w:rPr>
      <w:rFonts w:eastAsia="Google Sans"/>
      <w:i w:val="0"/>
    </w:rPr>
  </w:style>
  <w:style w:type="paragraph" w:styleId="Heading3">
    <w:name w:val="heading 3"/>
    <w:basedOn w:val="Normal"/>
    <w:next w:val="Normal"/>
    <w:link w:val="Heading3Char"/>
    <w:unhideWhenUsed/>
    <w:qFormat/>
    <w:rsid w:val="00EC3229"/>
    <w:pPr>
      <w:keepNext/>
      <w:pBdr>
        <w:top w:val="nil"/>
        <w:left w:val="nil"/>
        <w:bottom w:val="nil"/>
        <w:right w:val="nil"/>
        <w:between w:val="nil"/>
      </w:pBdr>
      <w:spacing w:after="120"/>
      <w:ind w:firstLine="0"/>
      <w:outlineLvl w:val="2"/>
    </w:pPr>
    <w:rPr>
      <w:rFonts w:ascii="Lucida Sans Unicode" w:eastAsia="Google Sans Text" w:hAnsi="Lucida Sans Unicode" w:cs="Lucida Sans Unicode"/>
      <w:b/>
      <w:i/>
      <w:iCs/>
      <w:color w:val="1B1C1D"/>
      <w:sz w:val="20"/>
      <w:szCs w:val="20"/>
    </w:rPr>
  </w:style>
  <w:style w:type="paragraph" w:styleId="Heading4">
    <w:name w:val="heading 4"/>
    <w:basedOn w:val="Normal"/>
    <w:next w:val="Normal"/>
    <w:link w:val="Heading4Char"/>
    <w:unhideWhenUsed/>
    <w:qFormat/>
    <w:rsid w:val="00EC3229"/>
    <w:pPr>
      <w:pBdr>
        <w:top w:val="nil"/>
        <w:left w:val="nil"/>
        <w:bottom w:val="nil"/>
        <w:right w:val="nil"/>
        <w:between w:val="nil"/>
      </w:pBdr>
      <w:spacing w:after="240"/>
      <w:outlineLvl w:val="3"/>
    </w:pPr>
    <w:rPr>
      <w:rFonts w:ascii="Lucida Sans Unicode" w:eastAsia="Google Sans Text" w:hAnsi="Lucida Sans Unicode" w:cs="Lucida Sans Unicode"/>
      <w:b/>
      <w:color w:val="1B1C1D"/>
      <w:sz w:val="20"/>
      <w:szCs w:val="2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EC3229"/>
    <w:rPr>
      <w:rFonts w:ascii="Lucida Sans Unicode" w:hAnsi="Lucida Sans Unicode" w:cs="Lucida Sans Unicode"/>
      <w:b/>
      <w:bCs/>
    </w:rPr>
  </w:style>
  <w:style w:type="character" w:customStyle="1" w:styleId="Heading2Char">
    <w:name w:val="Heading 2 Char"/>
    <w:basedOn w:val="DefaultParagraphFont"/>
    <w:link w:val="Heading2"/>
    <w:rsid w:val="00EC3229"/>
    <w:rPr>
      <w:rFonts w:ascii="Lucida Sans Unicode" w:eastAsia="Google Sans" w:hAnsi="Lucida Sans Unicode" w:cs="Lucida Sans Unicode"/>
      <w:b/>
      <w:bCs/>
      <w:iCs/>
      <w:color w:val="1B1C1D"/>
    </w:rPr>
  </w:style>
  <w:style w:type="character" w:customStyle="1" w:styleId="Heading3Char">
    <w:name w:val="Heading 3 Char"/>
    <w:basedOn w:val="DefaultParagraphFont"/>
    <w:link w:val="Heading3"/>
    <w:rsid w:val="00EC3229"/>
    <w:rPr>
      <w:rFonts w:ascii="Lucida Sans Unicode" w:eastAsia="Google Sans Text" w:hAnsi="Lucida Sans Unicode" w:cs="Lucida Sans Unicode"/>
      <w:b/>
      <w:i/>
      <w:iCs/>
      <w:color w:val="1B1C1D"/>
    </w:rPr>
  </w:style>
  <w:style w:type="character" w:customStyle="1" w:styleId="Heading4Char">
    <w:name w:val="Heading 4 Char"/>
    <w:basedOn w:val="DefaultParagraphFont"/>
    <w:link w:val="Heading4"/>
    <w:rsid w:val="00EC3229"/>
    <w:rPr>
      <w:rFonts w:ascii="Lucida Sans Unicode" w:eastAsia="Google Sans Text" w:hAnsi="Lucida Sans Unicode" w:cs="Lucida Sans Unicode"/>
      <w:b/>
      <w:color w:val="1B1C1D"/>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character" w:styleId="UnresolvedMention">
    <w:name w:val="Unresolved Mention"/>
    <w:basedOn w:val="DefaultParagraphFont"/>
    <w:uiPriority w:val="99"/>
    <w:semiHidden/>
    <w:unhideWhenUsed/>
    <w:rsid w:val="00156363"/>
    <w:rPr>
      <w:color w:val="605E5C"/>
      <w:shd w:val="clear" w:color="auto" w:fill="E1DFDD"/>
    </w:rPr>
  </w:style>
  <w:style w:type="paragraph" w:styleId="ListParagraph">
    <w:name w:val="List Paragraph"/>
    <w:basedOn w:val="Normal"/>
    <w:uiPriority w:val="1"/>
    <w:qFormat/>
    <w:rsid w:val="00533599"/>
    <w:pPr>
      <w:ind w:left="720"/>
    </w:pPr>
  </w:style>
  <w:style w:type="table" w:styleId="TableGrid">
    <w:name w:val="Table Grid"/>
    <w:basedOn w:val="TableNormal"/>
    <w:rsid w:val="001C5A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data.europa.eu/eli/reg/2024/1689/oj" TargetMode="External"/><Relationship Id="rId13" Type="http://schemas.openxmlformats.org/officeDocument/2006/relationships/hyperlink" Target="https://studentprivacy.ed.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2.ed.gov/about/offices/list/ocr/docs/dcl-factsheet-el-students-201501.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ola.r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erstrategies.org/wp-content/uploads/2023/12/Early_Warning_Systems_for_Schools_FINAL_FINAL.pdf" TargetMode="External"/><Relationship Id="rId4" Type="http://schemas.openxmlformats.org/officeDocument/2006/relationships/settings" Target="settings.xml"/><Relationship Id="rId9" Type="http://schemas.openxmlformats.org/officeDocument/2006/relationships/hyperlink" Target="https://www.gettingsmart.com/2022/01/17/edsafe-ai-allianc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7288</Words>
  <Characters>41544</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48735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cp:lastModifiedBy/>
  <cp:revision>1</cp:revision>
  <dcterms:created xsi:type="dcterms:W3CDTF">2025-12-13T02:07:00Z</dcterms:created>
  <dcterms:modified xsi:type="dcterms:W3CDTF">2025-12-16T02:12:00Z</dcterms:modified>
</cp:coreProperties>
</file>