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整体包结构划分说明</w:t>
      </w:r>
    </w:p>
    <w:p>
      <w:r>
        <w:pict>
          <v:rect style="width:0;height:1.5pt" o:hralign="center" o:hrstd="t" o:hr="t"/>
        </w:pict>
      </w:r>
    </w:p>
    <w:p>
      <w:pPr>
        <w:pStyle w:val="Heading6"/>
        <w:numPr>
          <w:numId w:val="1001"/>
          <w:ilvl w:val="0"/>
        </w:numPr>
      </w:pPr>
      <w:bookmarkStart w:id="22" w:name="header-n5"/>
      <w:bookmarkEnd w:id="22"/>
      <w:r>
        <w:t xml:space="preserve">整体包结构说明：</w:t>
      </w:r>
    </w:p>
    <w:p>
      <w:pPr>
        <w:pStyle w:val="Heading6"/>
        <w:numPr>
          <w:numId w:val="1002"/>
          <w:ilvl w:val="1"/>
        </w:numPr>
      </w:pPr>
      <w:bookmarkStart w:id="23" w:name="header-n8"/>
      <w:bookmarkEnd w:id="23"/>
      <w:r>
        <w:t xml:space="preserve">rapid：parent包</w:t>
      </w:r>
    </w:p>
    <w:p>
      <w:pPr>
        <w:numPr>
          <w:numId w:val="1002"/>
          <w:ilvl w:val="1"/>
        </w:numPr>
      </w:pPr>
      <w:r>
        <w:t xml:space="preserve">rapid-common：公共包</w:t>
      </w:r>
    </w:p>
    <w:p>
      <w:pPr>
        <w:numPr>
          <w:numId w:val="1002"/>
          <w:ilvl w:val="1"/>
        </w:numPr>
      </w:pPr>
      <w:r>
        <w:t xml:space="preserve">rapid-core：网关核心服务</w:t>
      </w:r>
    </w:p>
    <w:p>
      <w:pPr>
        <w:numPr>
          <w:numId w:val="1002"/>
          <w:ilvl w:val="1"/>
        </w:numPr>
      </w:pPr>
      <w:r>
        <w:t xml:space="preserve">rapid-client：客户端依赖包，用于注册http、dubbo服务到注册中心</w:t>
      </w:r>
    </w:p>
    <w:p>
      <w:pPr>
        <w:numPr>
          <w:numId w:val="1002"/>
          <w:ilvl w:val="1"/>
        </w:numPr>
      </w:pPr>
      <w:r>
        <w:t xml:space="preserve">rapid-discovery：注册中心父包</w:t>
      </w:r>
    </w:p>
    <w:p>
      <w:pPr>
        <w:numPr>
          <w:numId w:val="1002"/>
          <w:ilvl w:val="1"/>
        </w:numPr>
      </w:pPr>
      <w:r>
        <w:t xml:space="preserve">rapid-discovery-api：注册中心接口定义</w:t>
      </w:r>
    </w:p>
    <w:p>
      <w:pPr>
        <w:numPr>
          <w:numId w:val="1002"/>
          <w:ilvl w:val="1"/>
        </w:numPr>
      </w:pPr>
      <w:r>
        <w:t xml:space="preserve">rapid-discovery-etcd：注册中心etcd实现</w:t>
      </w:r>
    </w:p>
    <w:p>
      <w:pPr>
        <w:numPr>
          <w:numId w:val="1002"/>
          <w:ilvl w:val="1"/>
        </w:numPr>
      </w:pPr>
      <w:r>
        <w:t xml:space="preserve">rapid-console：控制台</w:t>
      </w:r>
    </w:p>
    <w:p>
      <w:pPr>
        <w:pStyle w:val="Heading6"/>
        <w:numPr>
          <w:numId w:val="1001"/>
          <w:ilvl w:val="0"/>
        </w:numPr>
      </w:pPr>
      <w:bookmarkStart w:id="24" w:name="header-n24"/>
      <w:bookmarkEnd w:id="24"/>
      <w:r>
        <w:t xml:space="preserve">关键点说明：</w:t>
      </w:r>
    </w:p>
    <w:p>
      <w:pPr>
        <w:numPr>
          <w:numId w:val="1003"/>
          <w:ilvl w:val="1"/>
        </w:numPr>
      </w:pPr>
      <w:r>
        <w:t xml:space="preserve">netty、dubbo、zookeeper三者的版本需要保持一致：和老师的尽量统一，不然会有不可预期的问题和错误；</w:t>
      </w:r>
    </w:p>
    <w:p>
      <w:pPr>
        <w:numPr>
          <w:numId w:val="1003"/>
          <w:ilvl w:val="1"/>
        </w:numPr>
      </w:pPr>
      <w:r>
        <w:t xml:space="preserve">netty版本：4.1.51.Final</w:t>
      </w:r>
    </w:p>
    <w:p>
      <w:pPr>
        <w:numPr>
          <w:numId w:val="1003"/>
          <w:ilvl w:val="1"/>
        </w:numPr>
      </w:pPr>
      <w:r>
        <w:t xml:space="preserve">dubbo版本：2.7.4.1</w:t>
      </w:r>
    </w:p>
    <w:p>
      <w:pPr>
        <w:numPr>
          <w:numId w:val="1003"/>
          <w:ilvl w:val="1"/>
        </w:numPr>
      </w:pPr>
      <w:r>
        <w:t xml:space="preserve">zookeeper版本：3.4.11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af6f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66f2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2021-12-13T06:21:57Z</dcterms:created>
  <dcterms:modified xsi:type="dcterms:W3CDTF">2021-12-13T06:21:57Z</dcterms:modified>
</cp:coreProperties>
</file>