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网关上下文封装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numPr>
          <w:numId w:val="1001"/>
          <w:ilvl w:val="0"/>
        </w:numPr>
      </w:pPr>
      <w:r>
        <w:t xml:space="preserve">网关上下文的封装：</w:t>
      </w:r>
    </w:p>
    <w:p>
      <w:pPr>
        <w:numPr>
          <w:numId w:val="1002"/>
          <w:ilvl w:val="1"/>
        </w:numPr>
      </w:pPr>
      <w:r>
        <w:t xml:space="preserve">能够形成一个抽象化思维，领域模型建设；</w:t>
      </w:r>
    </w:p>
    <w:p>
      <w:pPr>
        <w:numPr>
          <w:numId w:val="1002"/>
          <w:ilvl w:val="1"/>
        </w:numPr>
      </w:pPr>
      <w:r>
        <w:t xml:space="preserve">Context：全局的最上层抽象：</w:t>
      </w:r>
    </w:p>
    <w:p>
      <w:pPr>
        <w:numPr>
          <w:numId w:val="1002"/>
          <w:ilvl w:val="1"/>
        </w:numPr>
      </w:pPr>
      <w:r>
        <w:t xml:space="preserve">status状态：</w:t>
      </w:r>
    </w:p>
    <w:p>
      <w:pPr>
        <w:numPr>
          <w:numId w:val="1003"/>
          <w:ilvl w:val="2"/>
        </w:numPr>
      </w:pPr>
      <w:r>
        <w:t xml:space="preserve">running：表示运行时的状态，也就是网关初始化的时候的自然状态；</w:t>
      </w:r>
    </w:p>
    <w:p>
      <w:pPr>
        <w:numPr>
          <w:numId w:val="1003"/>
          <w:ilvl w:val="2"/>
        </w:numPr>
      </w:pPr>
      <w:r>
        <w:t xml:space="preserve">written：回写标记，当我们在执行网关的流程中如果需要写回响应结果，那么使用该标记进行设置；</w:t>
      </w:r>
    </w:p>
    <w:p>
      <w:pPr>
        <w:numPr>
          <w:numId w:val="1003"/>
          <w:ilvl w:val="2"/>
        </w:numPr>
      </w:pPr>
      <w:r>
        <w:t xml:space="preserve">completed：ctx.writeAndFlush(xxx) 写回响应完成标记为该状态；</w:t>
      </w:r>
    </w:p>
    <w:p>
      <w:pPr>
        <w:numPr>
          <w:numId w:val="1003"/>
          <w:ilvl w:val="2"/>
        </w:numPr>
      </w:pPr>
      <w:r>
        <w:t xml:space="preserve">terminated：整个请求生命周期全部结束，则为该状态；</w:t>
      </w:r>
    </w:p>
    <w:p>
      <w:pPr>
        <w:numPr>
          <w:numId w:val="1003"/>
          <w:ilvl w:val="2"/>
        </w:numPr>
      </w:pPr>
      <w:r>
        <w:t xml:space="preserve">BasicContext：全局的通用的抽象，衍生子类可能是RapidContext1.0 RapidContext2.x...</w:t>
      </w:r>
    </w:p>
    <w:p>
      <w:pPr>
        <w:numPr>
          <w:numId w:val="1004"/>
          <w:ilvl w:val="3"/>
        </w:numPr>
      </w:pPr>
      <w:r>
        <w:t xml:space="preserve">RapidContext：</w:t>
      </w:r>
    </w:p>
    <w:p>
      <w:pPr>
        <w:numPr>
          <w:numId w:val="1005"/>
          <w:ilvl w:val="4"/>
        </w:numPr>
      </w:pPr>
      <w:r>
        <w:t xml:space="preserve">RapidRequest 实现自：RapidRequestMutable</w:t>
      </w:r>
    </w:p>
    <w:p>
      <w:pPr>
        <w:numPr>
          <w:numId w:val="1005"/>
          <w:ilvl w:val="4"/>
        </w:numPr>
      </w:pPr>
      <w:r>
        <w:t xml:space="preserve">RapidResponse</w:t>
      </w:r>
    </w:p>
    <w:p>
      <w:pPr>
        <w:numPr>
          <w:numId w:val="1005"/>
          <w:ilvl w:val="4"/>
        </w:numPr>
      </w:pPr>
      <w:r>
        <w:t xml:space="preserve">Fule -&gt; FilterConfig</w:t>
      </w:r>
    </w:p>
    <w:p>
      <w:pPr>
        <w:numPr>
          <w:numId w:val="1003"/>
          <w:ilvl w:val="2"/>
        </w:numPr>
      </w:pPr>
      <w:r>
        <w:t xml:space="preserve">AttributeKey：上下文的参数传递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e21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ef9b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2021-12-13T06:50:33Z</dcterms:created>
  <dcterms:modified xsi:type="dcterms:W3CDTF">2021-12-13T06:50:33Z</dcterms:modified>
</cp:coreProperties>
</file>