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客户端注册总结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numPr>
          <w:numId w:val="1001"/>
          <w:ilvl w:val="0"/>
        </w:numPr>
      </w:pPr>
      <w:r>
        <w:t xml:space="preserve">客户端注册设计：</w:t>
      </w:r>
    </w:p>
    <w:p>
      <w:pPr>
        <w:numPr>
          <w:numId w:val="1002"/>
          <w:ilvl w:val="1"/>
        </w:numPr>
      </w:pPr>
      <w:r>
        <w:t xml:space="preserve">@RapidService ，@RapidInvoker 作用于具体服务上的：不区分http、dubbo、thrift、grpc、tcp</w:t>
      </w:r>
    </w:p>
    <w:p>
      <w:pPr>
        <w:numPr>
          <w:numId w:val="1002"/>
          <w:ilvl w:val="1"/>
        </w:numPr>
      </w:pPr>
      <w:r>
        <w:t xml:space="preserve">注解扫描类：RapidAnnotationScanner 扫描服务的注解类 返回服务定义对象：ServiceDefinition</w:t>
      </w:r>
    </w:p>
    <w:p>
      <w:pPr>
        <w:numPr>
          <w:numId w:val="1002"/>
          <w:ilvl w:val="1"/>
        </w:numPr>
      </w:pPr>
      <w:r>
        <w:t xml:space="preserve">支持协议：通过具体的事件获取bean对象，生成ServiceDefinition，ServiceInvoker</w:t>
      </w:r>
    </w:p>
    <w:p>
      <w:pPr>
        <w:numPr>
          <w:numId w:val="1003"/>
          <w:ilvl w:val="2"/>
        </w:numPr>
      </w:pPr>
      <w:r>
        <w:t xml:space="preserve">SpringMvc(http)：applicationListener event（servlet事件、web事件）</w:t>
      </w:r>
    </w:p>
    <w:p>
      <w:pPr>
        <w:numPr>
          <w:numId w:val="1003"/>
          <w:ilvl w:val="2"/>
        </w:numPr>
      </w:pPr>
      <w:r>
        <w:t xml:space="preserve">dubbo：applicationListener event（export事件）</w:t>
      </w:r>
    </w:p>
    <w:p>
      <w:pPr>
        <w:numPr>
          <w:numId w:val="1002"/>
          <w:ilvl w:val="1"/>
        </w:numPr>
      </w:pPr>
      <w:r>
        <w:t xml:space="preserve">抽象注册管理器：AbstractClientRegistryManager</w:t>
      </w:r>
    </w:p>
    <w:p>
      <w:pPr>
        <w:numPr>
          <w:numId w:val="1004"/>
          <w:ilvl w:val="2"/>
        </w:numPr>
      </w:pPr>
      <w:r>
        <w:t xml:space="preserve">RapidProperties</w:t>
      </w:r>
    </w:p>
    <w:p>
      <w:pPr>
        <w:numPr>
          <w:numId w:val="1005"/>
          <w:ilvl w:val="3"/>
        </w:numPr>
      </w:pPr>
      <w:r>
        <w:t xml:space="preserve">registryAddress：注册中心地址</w:t>
      </w:r>
    </w:p>
    <w:p>
      <w:pPr>
        <w:numPr>
          <w:numId w:val="1005"/>
          <w:ilvl w:val="3"/>
        </w:numPr>
      </w:pPr>
      <w:r>
        <w:t xml:space="preserve">namespace：命名空间</w:t>
      </w:r>
    </w:p>
    <w:p>
      <w:pPr>
        <w:numPr>
          <w:numId w:val="1005"/>
          <w:ilvl w:val="3"/>
        </w:numPr>
      </w:pPr>
      <w:r>
        <w:t xml:space="preserve">env：环境</w:t>
      </w:r>
    </w:p>
    <w:p>
      <w:pPr>
        <w:numPr>
          <w:numId w:val="1004"/>
          <w:ilvl w:val="2"/>
        </w:numPr>
      </w:pPr>
      <w:r>
        <w:t xml:space="preserve">加载配置文件：rapid.properties</w:t>
      </w:r>
    </w:p>
    <w:p>
      <w:pPr>
        <w:numPr>
          <w:numId w:val="1004"/>
          <w:ilvl w:val="2"/>
        </w:numPr>
      </w:pPr>
      <w:r>
        <w:t xml:space="preserve">构建父目录（顶级目录）</w:t>
      </w:r>
    </w:p>
    <w:p>
      <w:pPr>
        <w:numPr>
          <w:numId w:val="1004"/>
          <w:ilvl w:val="2"/>
        </w:numPr>
      </w:pPr>
      <w:r>
        <w:t xml:space="preserve">实现注册的方法：</w:t>
      </w:r>
    </w:p>
    <w:p>
      <w:pPr>
        <w:numPr>
          <w:numId w:val="1006"/>
          <w:ilvl w:val="3"/>
        </w:numPr>
      </w:pPr>
      <w:r>
        <w:t xml:space="preserve">registerServiceDefinition：注册服务定义</w:t>
      </w:r>
    </w:p>
    <w:p>
      <w:pPr>
        <w:numPr>
          <w:numId w:val="1006"/>
          <w:ilvl w:val="3"/>
        </w:numPr>
      </w:pPr>
      <w:r>
        <w:t xml:space="preserve">registerServiceInstance：注册服务实例</w:t>
      </w:r>
    </w:p>
    <w:p>
      <w:pPr>
        <w:numPr>
          <w:numId w:val="1002"/>
          <w:ilvl w:val="1"/>
        </w:numPr>
      </w:pPr>
      <w:r>
        <w:t xml:space="preserve">实现面向接口编程：</w:t>
      </w:r>
    </w:p>
    <w:p>
      <w:pPr>
        <w:numPr>
          <w:numId w:val="1007"/>
          <w:ilvl w:val="2"/>
        </w:numPr>
      </w:pPr>
      <w:r>
        <w:t xml:space="preserve">discovery-api：</w:t>
      </w:r>
    </w:p>
    <w:p>
      <w:pPr>
        <w:numPr>
          <w:numId w:val="1008"/>
          <w:ilvl w:val="3"/>
        </w:numPr>
      </w:pPr>
      <w:r>
        <w:t xml:space="preserve">RegistryService ：注册服务接口定义（slf4j：顶级接口）</w:t>
      </w:r>
    </w:p>
    <w:p>
      <w:pPr>
        <w:numPr>
          <w:numId w:val="1008"/>
          <w:ilvl w:val="3"/>
        </w:numPr>
      </w:pPr>
      <w:r>
        <w:t xml:space="preserve">Registry：基础api（etcd、zookeeper...）</w:t>
      </w:r>
    </w:p>
    <w:p>
      <w:pPr>
        <w:numPr>
          <w:numId w:val="1008"/>
          <w:ilvl w:val="3"/>
        </w:numPr>
      </w:pPr>
      <w:r>
        <w:t xml:space="preserve">Notify：监听注册中心节点变化</w:t>
      </w:r>
    </w:p>
    <w:p>
      <w:pPr>
        <w:numPr>
          <w:numId w:val="1007"/>
          <w:ilvl w:val="2"/>
        </w:numPr>
      </w:pPr>
      <w:r>
        <w:t xml:space="preserve">discovery-etcd：</w:t>
      </w:r>
    </w:p>
    <w:p>
      <w:pPr>
        <w:numPr>
          <w:numId w:val="1009"/>
          <w:ilvl w:val="3"/>
        </w:numPr>
      </w:pPr>
      <w:r>
        <w:t xml:space="preserve">对原生etcd二次封装：EtcdClient；</w:t>
      </w:r>
    </w:p>
    <w:p>
      <w:pPr>
        <w:numPr>
          <w:numId w:val="1009"/>
          <w:ilvl w:val="3"/>
        </w:numPr>
      </w:pPr>
      <w:r>
        <w:t xml:space="preserve">对RegistryService接口定义的实现：RegistryServiceEtcdImpl</w:t>
      </w:r>
    </w:p>
    <w:p>
      <w:pPr>
        <w:numPr>
          <w:numId w:val="1002"/>
          <w:ilvl w:val="1"/>
        </w:numPr>
      </w:pPr>
      <w:r>
        <w:t xml:space="preserve">客户端面向RegistryService 接口编程实现：</w:t>
      </w:r>
    </w:p>
    <w:p>
      <w:pPr>
        <w:numPr>
          <w:numId w:val="1010"/>
          <w:ilvl w:val="2"/>
        </w:numPr>
      </w:pPr>
      <w:r>
        <w:t xml:space="preserve">SPI：ServiceLoader：RegistryService 子类实现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413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70b9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2021-12-22T07:26:25Z</dcterms:created>
  <dcterms:modified xsi:type="dcterms:W3CDTF">2021-12-22T07:26:25Z</dcterms:modified>
</cp:coreProperties>
</file>