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№15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273.67 мкВ</w:t>
        <w:br/>
      </w:r>
      <w:r>
        <w:t>• Медианная амплитуда: 191.66 мкВ</w:t>
        <w:br/>
      </w:r>
      <w:r>
        <w:t>• RMS (мощность сигнала): 74.30 мкВ</w:t>
        <w:br/>
      </w:r>
      <w:r>
        <w:t>• iEMG (интегральная активность): 660733.16 мкВ*с</w:t>
        <w:br/>
      </w:r>
      <w:r>
        <w:t>• ZCR (частота пересеч. нуля): 513.47 Гц</w:t>
        <w:br/>
      </w:r>
      <w:r>
        <w:t>• Амплитуда от пика до пика (P-P): 857.71 мкВ</w:t>
        <w:br/>
      </w:r>
      <w:r>
        <w:t>• Максимальная амплитуда: 496.35 мкВ</w:t>
        <w:br/>
      </w:r>
      <w:r>
        <w:t>• Минимальная амплитуда: -361.36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211.80 Гц</w:t>
        <w:br/>
      </w:r>
      <w:r>
        <w:t>• Средняя частота (MNF): 252.33 Гц</w:t>
        <w:br/>
      </w:r>
      <w:r>
        <w:t>• Пиковая частота: 190.75 Гц</w:t>
        <w:br/>
      </w:r>
      <w:r>
        <w:t>• Коэффициент H/L (баланс): 13.197</w:t>
        <w:br/>
      </w:r>
      <w:r>
        <w:t>• Спектральная энтропия: 7.592</w:t>
        <w:br/>
      </w:r>
      <w:r>
        <w:t>• Утомление (Slope): 4.13 Гц/сек</w:t>
        <w:br/>
      </w:r>
      <w:r>
        <w:t>• Падение MDF за пробу: -43.8 %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254.19 мкВ</w:t>
        <w:br/>
      </w:r>
      <w:r>
        <w:t>• Медианная амплитуда: 164.78 мкВ</w:t>
        <w:br/>
      </w:r>
      <w:r>
        <w:t>• RMS (мощность сигнала): 67.14 мкВ</w:t>
        <w:br/>
      </w:r>
      <w:r>
        <w:t>• iEMG (интегральная активность): 532847.22 мкВ*с</w:t>
        <w:br/>
      </w:r>
      <w:r>
        <w:t>• ZCR (частота пересеч. нуля): 512.45 Гц</w:t>
        <w:br/>
      </w:r>
      <w:r>
        <w:t>• Амплитуда от пика до пика (P-P): 946.82 мкВ</w:t>
        <w:br/>
      </w:r>
      <w:r>
        <w:t>• Максимальная амплитуда: 632.78 мкВ</w:t>
        <w:br/>
      </w:r>
      <w:r>
        <w:t>• Минимальная амплитуда: -314.04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207.96 Гц</w:t>
        <w:br/>
      </w:r>
      <w:r>
        <w:t>• Средняя частота (MNF): 251.52 Гц</w:t>
        <w:br/>
      </w:r>
      <w:r>
        <w:t>• Пиковая частота: 117.07 Гц</w:t>
        <w:br/>
      </w:r>
      <w:r>
        <w:t>• Коэффициент H/L (баланс): 14.012</w:t>
        <w:br/>
      </w:r>
      <w:r>
        <w:t>• Спектральная энтропия: 7.493</w:t>
        <w:br/>
      </w:r>
      <w:r>
        <w:t>• Утомление (Slope): 3.47 Гц/сек</w:t>
        <w:br/>
      </w:r>
      <w:r>
        <w:t>• Падение MDF за пробу: -28.0 %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291.02 мкВ</w:t>
        <w:br/>
      </w:r>
      <w:r>
        <w:t>• Медианная амплитуда: 212.55 мкВ</w:t>
        <w:br/>
      </w:r>
      <w:r>
        <w:t>• RMS (мощность сигнала): 80.52 мкВ</w:t>
        <w:br/>
      </w:r>
      <w:r>
        <w:t>• iEMG (интегральная активность): 727109.82 мкВ*с</w:t>
        <w:br/>
      </w:r>
      <w:r>
        <w:t>• ZCR (частота пересеч. нуля): 498.34 Гц</w:t>
        <w:br/>
      </w:r>
      <w:r>
        <w:t>• Амплитуда от пика до пика (P-P): 917.18 мкВ</w:t>
        <w:br/>
      </w:r>
      <w:r>
        <w:t>• Максимальная амплитуда: 602.14 мкВ</w:t>
        <w:br/>
      </w:r>
      <w:r>
        <w:t>• Минимальная амплитуда: -315.05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207.77 Гц</w:t>
        <w:br/>
      </w:r>
      <w:r>
        <w:t>• Средняя частота (MNF): 248.59 Гц</w:t>
        <w:br/>
      </w:r>
      <w:r>
        <w:t>• Пиковая частота: 111.87 Гц</w:t>
        <w:br/>
      </w:r>
      <w:r>
        <w:t>• Коэффициент H/L (баланс): 14.658</w:t>
        <w:br/>
      </w:r>
      <w:r>
        <w:t>• Спектральная энтропия: 7.575</w:t>
        <w:br/>
      </w:r>
      <w:r>
        <w:t>• Утомление (Slope): 4.88 Гц/сек</w:t>
        <w:br/>
      </w:r>
      <w:r>
        <w:t>• Падение MDF за пробу: -61.8 %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