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№17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19.35 мкВ</w:t>
        <w:br/>
      </w:r>
      <w:r>
        <w:t>• Медианная амплитуда: 10.01 мкВ</w:t>
        <w:br/>
      </w:r>
      <w:r>
        <w:t>• RMS (мощность сигнала): 4.41 мкВ</w:t>
        <w:br/>
      </w:r>
      <w:r>
        <w:t>• iEMG (интегральная активность): 34986.49 мкВ*с</w:t>
        <w:br/>
      </w:r>
      <w:r>
        <w:t>• ZCR (частота пересеч. нуля): 622.86 Гц</w:t>
        <w:br/>
      </w:r>
      <w:r>
        <w:t>• Амплитуда от пика до пика (P-P): 94.44 мкВ</w:t>
        <w:br/>
      </w:r>
      <w:r>
        <w:t>• Максимальная амплитуда: 63.39 мкВ</w:t>
        <w:br/>
      </w:r>
      <w:r>
        <w:t>• Минимальная амплитуда: -31.05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259.53 Гц</w:t>
        <w:br/>
      </w:r>
      <w:r>
        <w:t>• Средняя частота (MNF): 322.48 Гц</w:t>
        <w:br/>
      </w:r>
      <w:r>
        <w:t>• Пиковая частота: 172.18 Гц</w:t>
        <w:br/>
      </w:r>
      <w:r>
        <w:t>• Коэффициент H/L (баланс): 21.029</w:t>
        <w:br/>
      </w:r>
      <w:r>
        <w:t>• Спектральная энтропия: 7.878</w:t>
        <w:br/>
      </w:r>
      <w:r>
        <w:t>• Утомление (Slope): -3.20 Гц/сек</w:t>
        <w:br/>
      </w:r>
      <w:r>
        <w:t>• Падение MDF за пробу: -31.1 %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22.96 мкВ</w:t>
        <w:br/>
      </w:r>
      <w:r>
        <w:t>• Медианная амплитуда: 18.31 мкВ</w:t>
        <w:br/>
      </w:r>
      <w:r>
        <w:t>• RMS (мощность сигнала): 4.80 мкВ</w:t>
        <w:br/>
      </w:r>
      <w:r>
        <w:t>• iEMG (интегральная активность): 41156.56 мкВ*с</w:t>
        <w:br/>
      </w:r>
      <w:r>
        <w:t>• ZCR (частота пересеч. нуля): 614.30 Гц</w:t>
        <w:br/>
      </w:r>
      <w:r>
        <w:t>• Амплитуда от пика до пика (P-P): 73.11 мкВ</w:t>
        <w:br/>
      </w:r>
      <w:r>
        <w:t>• Максимальная амплитуда: 44.90 мкВ</w:t>
        <w:br/>
      </w:r>
      <w:r>
        <w:t>• Минимальная амплитуда: -28.21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282.35 Гц</w:t>
        <w:br/>
      </w:r>
      <w:r>
        <w:t>• Средняя частота (MNF): 337.45 Гц</w:t>
        <w:br/>
      </w:r>
      <w:r>
        <w:t>• Пиковая частота: 224.30 Гц</w:t>
        <w:br/>
      </w:r>
      <w:r>
        <w:t>• Коэффициент H/L (баланс): 25.819</w:t>
        <w:br/>
      </w:r>
      <w:r>
        <w:t>• Спектральная энтропия: 8.021</w:t>
        <w:br/>
      </w:r>
      <w:r>
        <w:t>• Утомление (Slope): 1.41 Гц/сек</w:t>
        <w:br/>
      </w:r>
      <w:r>
        <w:t>• Падение MDF за пробу: -71.4 %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19.32 мкВ</w:t>
        <w:br/>
      </w:r>
      <w:r>
        <w:t>• Медианная амплитуда: 6.06 мкВ</w:t>
        <w:br/>
      </w:r>
      <w:r>
        <w:t>• RMS (мощность сигнала): 4.59 мкВ</w:t>
        <w:br/>
      </w:r>
      <w:r>
        <w:t>• iEMG (интегральная активность): 37113.65 мкВ*с</w:t>
        <w:br/>
      </w:r>
      <w:r>
        <w:t>• ZCR (частота пересеч. нуля): 559.15 Гц</w:t>
        <w:br/>
      </w:r>
      <w:r>
        <w:t>• Амплитуда от пика до пика (P-P): 93.91 мкВ</w:t>
        <w:br/>
      </w:r>
      <w:r>
        <w:t>• Максимальная амплитуда: 55.95 мкВ</w:t>
        <w:br/>
      </w:r>
      <w:r>
        <w:t>• Минимальная амплитуда: -37.96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248.57 Гц</w:t>
        <w:br/>
      </w:r>
      <w:r>
        <w:t>• Средняя частота (MNF): 307.62 Гц</w:t>
        <w:br/>
      </w:r>
      <w:r>
        <w:t>• Пиковая частота: 131.49 Гц</w:t>
        <w:br/>
      </w:r>
      <w:r>
        <w:t>• Коэффициент H/L (баланс): 24.434</w:t>
        <w:br/>
      </w:r>
      <w:r>
        <w:t>• Спектральная энтропия: 8.097</w:t>
        <w:br/>
      </w:r>
      <w:r>
        <w:t>• Утомление (Slope): 20.84 Гц/сек</w:t>
        <w:br/>
      </w:r>
      <w:r>
        <w:t>• Падение MDF за пробу: -54.5 %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