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№1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44.17 мкВ</w:t>
        <w:br/>
      </w:r>
      <w:r>
        <w:t>• Медианная амплитуда: 34.58 мкВ</w:t>
        <w:br/>
      </w:r>
      <w:r>
        <w:t>• RMS (мощность сигнала): 13.70 мкВ</w:t>
        <w:br/>
      </w:r>
      <w:r>
        <w:t>• iEMG (интегральная активность): 133278.39 мкВ*с</w:t>
        <w:br/>
      </w:r>
      <w:r>
        <w:t>• ZCR (частота пересеч. нуля): 566.04 Гц</w:t>
        <w:br/>
      </w:r>
      <w:r>
        <w:t>• Амплитуда от пика до пика (P-P): 144.85 мкВ</w:t>
        <w:br/>
      </w:r>
      <w:r>
        <w:t>• Максимальная амплитуда: 85.89 мкВ</w:t>
        <w:br/>
      </w:r>
      <w:r>
        <w:t>• Минимальная амплитуда: -58.96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218.71 Гц</w:t>
        <w:br/>
      </w:r>
      <w:r>
        <w:t>• Средняя частота (MNF): 266.76 Гц</w:t>
        <w:br/>
      </w:r>
      <w:r>
        <w:t>• Пиковая частота: 168.87 Гц</w:t>
        <w:br/>
      </w:r>
      <w:r>
        <w:t>• Коэффициент H/L (баланс): 13.969</w:t>
        <w:br/>
      </w:r>
      <w:r>
        <w:t>• Спектральная энтропия: 7.627</w:t>
        <w:br/>
      </w:r>
      <w:r>
        <w:t>• Утомление (Slope): -0.46 Гц/сек</w:t>
        <w:br/>
      </w:r>
      <w:r>
        <w:t>• Падение MDF за пробу: -7.6 %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44.88 мкВ</w:t>
        <w:br/>
      </w:r>
      <w:r>
        <w:t>• Медианная амплитуда: 35.77 мкВ</w:t>
        <w:br/>
      </w:r>
      <w:r>
        <w:t>• RMS (мощность сигнала): 13.77 мкВ</w:t>
        <w:br/>
      </w:r>
      <w:r>
        <w:t>• iEMG (интегральная активность): 145648.10 мкВ*с</w:t>
        <w:br/>
      </w:r>
      <w:r>
        <w:t>• ZCR (частота пересеч. нуля): 552.83 Гц</w:t>
        <w:br/>
      </w:r>
      <w:r>
        <w:t>• Амплитуда от пика до пика (P-P): 148.89 мкВ</w:t>
        <w:br/>
      </w:r>
      <w:r>
        <w:t>• Максимальная амплитуда: 72.20 мкВ</w:t>
        <w:br/>
      </w:r>
      <w:r>
        <w:t>• Минимальная амплитуда: -76.69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214.78 Гц</w:t>
        <w:br/>
      </w:r>
      <w:r>
        <w:t>• Средняя частота (MNF): 258.18 Гц</w:t>
        <w:br/>
      </w:r>
      <w:r>
        <w:t>• Пиковая частота: 176.71 Гц</w:t>
        <w:br/>
      </w:r>
      <w:r>
        <w:t>• Коэффициент H/L (баланс): 13.903</w:t>
        <w:br/>
      </w:r>
      <w:r>
        <w:t>• Спектральная энтропия: 7.735</w:t>
        <w:br/>
      </w:r>
      <w:r>
        <w:t>• Утомление (Slope): 0.25 Гц/сек</w:t>
        <w:br/>
      </w:r>
      <w:r>
        <w:t>• Падение MDF за пробу: -7.7 %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42.45 мкВ</w:t>
        <w:br/>
      </w:r>
      <w:r>
        <w:t>• Медианная амплитуда: 31.17 мкВ</w:t>
        <w:br/>
      </w:r>
      <w:r>
        <w:t>• RMS (мощность сигнала): 12.42 мкВ</w:t>
        <w:br/>
      </w:r>
      <w:r>
        <w:t>• iEMG (интегральная активность): 119348.96 мкВ*с</w:t>
        <w:br/>
      </w:r>
      <w:r>
        <w:t>• ZCR (частота пересеч. нуля): 564.91 Гц</w:t>
        <w:br/>
      </w:r>
      <w:r>
        <w:t>• Амплитуда от пика до пика (P-P): 129.85 мкВ</w:t>
        <w:br/>
      </w:r>
      <w:r>
        <w:t>• Максимальная амплитуда: 65.62 мкВ</w:t>
        <w:br/>
      </w:r>
      <w:r>
        <w:t>• Минимальная амплитуда: -64.23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218.71 Гц</w:t>
        <w:br/>
      </w:r>
      <w:r>
        <w:t>• Средняя частота (MNF): 265.28 Гц</w:t>
        <w:br/>
      </w:r>
      <w:r>
        <w:t>• Пиковая частота: 217.31 Гц</w:t>
        <w:br/>
      </w:r>
      <w:r>
        <w:t>• Коэффициент H/L (баланс): 14.681</w:t>
        <w:br/>
      </w:r>
      <w:r>
        <w:t>• Спектральная энтропия: 7.668</w:t>
        <w:br/>
      </w:r>
      <w:r>
        <w:t>• Утомление (Slope): -1.89 Гц/сек</w:t>
        <w:br/>
      </w:r>
      <w:r>
        <w:t>• Падение MDF за пробу: 9.9 %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