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№44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175.55 мкВ</w:t>
        <w:br/>
      </w:r>
      <w:r>
        <w:t>• Медианная амплитуда: 134.04 мкВ</w:t>
        <w:br/>
      </w:r>
      <w:r>
        <w:t>• RMS (мощность сигнала): 52.81 мкВ</w:t>
        <w:br/>
      </w:r>
      <w:r>
        <w:t>• iEMG (интегральная активность): 509860.27 мкВ*с</w:t>
        <w:br/>
      </w:r>
      <w:r>
        <w:t>• ZCR (частота пересеч. нуля): 605.76 Гц</w:t>
        <w:br/>
      </w:r>
      <w:r>
        <w:t>• Амплитуда от пика до пика (P-P): 595.97 мкВ</w:t>
        <w:br/>
      </w:r>
      <w:r>
        <w:t>• Максимальная амплитуда: 223.84 мкВ</w:t>
        <w:br/>
      </w:r>
      <w:r>
        <w:t>• Минимальная амплитуда: -372.13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261.67 Гц</w:t>
        <w:br/>
      </w:r>
      <w:r>
        <w:t>• Средняя частота (MNF): 292.09 Гц</w:t>
        <w:br/>
      </w:r>
      <w:r>
        <w:t>• Пиковая частота: 246.51 Гц</w:t>
        <w:br/>
      </w:r>
      <w:r>
        <w:t>• Коэффициент H/L (баланс): 15.731</w:t>
        <w:br/>
      </w:r>
      <w:r>
        <w:t>• Спектральная энтропия: 7.753</w:t>
        <w:br/>
      </w:r>
      <w:r>
        <w:t>• Утомление (Slope): -0.27 Гц/сек</w:t>
        <w:br/>
      </w:r>
      <w:r>
        <w:t>• Падение MDF за пробу: 8.1 %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153.52 мкВ</w:t>
        <w:br/>
      </w:r>
      <w:r>
        <w:t>• Медианная амплитуда: 125.88 мкВ</w:t>
        <w:br/>
      </w:r>
      <w:r>
        <w:t>• RMS (мощность сигнала): 49.51 мкВ</w:t>
        <w:br/>
      </w:r>
      <w:r>
        <w:t>• iEMG (интегральная активность): 487840.69 мкВ*с</w:t>
        <w:br/>
      </w:r>
      <w:r>
        <w:t>• ZCR (частота пересеч. нуля): 616.69 Гц</w:t>
        <w:br/>
      </w:r>
      <w:r>
        <w:t>• Амплитуда от пика до пика (P-P): 436.09 мкВ</w:t>
        <w:br/>
      </w:r>
      <w:r>
        <w:t>• Максимальная амплитуда: 226.36 мкВ</w:t>
        <w:br/>
      </w:r>
      <w:r>
        <w:t>• Минимальная амплитуда: -209.74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269.25 Гц</w:t>
        <w:br/>
      </w:r>
      <w:r>
        <w:t>• Средняя частота (MNF): 295.37 Гц</w:t>
        <w:br/>
      </w:r>
      <w:r>
        <w:t>• Пиковая частота: 215.56 Гц</w:t>
        <w:br/>
      </w:r>
      <w:r>
        <w:t>• Коэффициент H/L (баланс): 18.452</w:t>
        <w:br/>
      </w:r>
      <w:r>
        <w:t>• Спектральная энтропия: 7.755</w:t>
        <w:br/>
      </w:r>
      <w:r>
        <w:t>• Утомление (Slope): -1.05 Гц/сек</w:t>
        <w:br/>
      </w:r>
      <w:r>
        <w:t>• Падение MDF за пробу: 4.2 %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175.82 мкВ</w:t>
        <w:br/>
      </w:r>
      <w:r>
        <w:t>• Медианная амплитуда: 142.32 мкВ</w:t>
        <w:br/>
      </w:r>
      <w:r>
        <w:t>• RMS (мощность сигнала): 56.97 мкВ</w:t>
        <w:br/>
      </w:r>
      <w:r>
        <w:t>• iEMG (интегральная активность): 534060.13 мкВ*с</w:t>
        <w:br/>
      </w:r>
      <w:r>
        <w:t>• ZCR (частота пересеч. нуля): 574.23 Гц</w:t>
        <w:br/>
      </w:r>
      <w:r>
        <w:t>• Амплитуда от пика до пика (P-P): 545.83 мкВ</w:t>
        <w:br/>
      </w:r>
      <w:r>
        <w:t>• Максимальная амплитуда: 277.93 мкВ</w:t>
        <w:br/>
      </w:r>
      <w:r>
        <w:t>• Минимальная амплитуда: -267.89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241.81 Гц</w:t>
        <w:br/>
      </w:r>
      <w:r>
        <w:t>• Средняя частота (MNF): 272.18 Гц</w:t>
        <w:br/>
      </w:r>
      <w:r>
        <w:t>• Пиковая частота: 177.74 Гц</w:t>
        <w:br/>
      </w:r>
      <w:r>
        <w:t>• Коэффициент H/L (баланс): 17.436</w:t>
        <w:br/>
      </w:r>
      <w:r>
        <w:t>• Спектральная энтропия: 7.615</w:t>
        <w:br/>
      </w:r>
      <w:r>
        <w:t>• Утомление (Slope): -6.02 Гц/сек</w:t>
        <w:br/>
      </w:r>
      <w:r>
        <w:t>• Падение MDF за пробу: 11.8 %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