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№49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82.76 мкВ</w:t>
        <w:br/>
      </w:r>
      <w:r>
        <w:t>• Медианная амплитуда: 62.46 мкВ</w:t>
        <w:br/>
      </w:r>
      <w:r>
        <w:t>• RMS (мощность сигнала): 25.32 мкВ</w:t>
        <w:br/>
      </w:r>
      <w:r>
        <w:t>• iEMG (интегральная активность): 273299.73 мкВ*с</w:t>
        <w:br/>
      </w:r>
      <w:r>
        <w:t>• ZCR (частота пересеч. нуля): 543.13 Гц</w:t>
        <w:br/>
      </w:r>
      <w:r>
        <w:t>• Амплитуда от пика до пика (P-P): 248.74 мкВ</w:t>
        <w:br/>
      </w:r>
      <w:r>
        <w:t>• Максимальная амплитуда: 141.71 мкВ</w:t>
        <w:br/>
      </w:r>
      <w:r>
        <w:t>• Минимальная амплитуда: -107.02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219.93 Гц</w:t>
        <w:br/>
      </w:r>
      <w:r>
        <w:t>• Средняя частота (MNF): 267.71 Гц</w:t>
        <w:br/>
      </w:r>
      <w:r>
        <w:t>• Пиковая частота: 141.78 Гц</w:t>
        <w:br/>
      </w:r>
      <w:r>
        <w:t>• Коэффициент H/L (баланс): 21.741</w:t>
        <w:br/>
      </w:r>
      <w:r>
        <w:t>• Спектральная энтропия: 7.728</w:t>
        <w:br/>
      </w:r>
      <w:r>
        <w:t>• Утомление (Slope): 0.17 Гц/сек</w:t>
        <w:br/>
      </w:r>
      <w:r>
        <w:t>• Падение MDF за пробу: 7.5 %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74.06 мкВ</w:t>
        <w:br/>
      </w:r>
      <w:r>
        <w:t>• Медианная амплитуда: 51.22 мкВ</w:t>
        <w:br/>
      </w:r>
      <w:r>
        <w:t>• RMS (мощность сигнала): 22.64 мкВ</w:t>
        <w:br/>
      </w:r>
      <w:r>
        <w:t>• iEMG (интегральная активность): 223641.42 мкВ*с</w:t>
        <w:br/>
      </w:r>
      <w:r>
        <w:t>• ZCR (частота пересеч. нуля): 546.59 Гц</w:t>
        <w:br/>
      </w:r>
      <w:r>
        <w:t>• Амплитуда от пика до пика (P-P): 241.58 мкВ</w:t>
        <w:br/>
      </w:r>
      <w:r>
        <w:t>• Максимальная амплитуда: 123.91 мкВ</w:t>
        <w:br/>
      </w:r>
      <w:r>
        <w:t>• Минимальная амплитуда: -117.67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220.37 Гц</w:t>
        <w:br/>
      </w:r>
      <w:r>
        <w:t>• Средняя частота (MNF): 268.80 Гц</w:t>
        <w:br/>
      </w:r>
      <w:r>
        <w:t>• Пиковая частота: 189.87 Гц</w:t>
        <w:br/>
      </w:r>
      <w:r>
        <w:t>• Коэффициент H/L (баланс): 18.263</w:t>
        <w:br/>
      </w:r>
      <w:r>
        <w:t>• Спектральная энтропия: 7.687</w:t>
        <w:br/>
      </w:r>
      <w:r>
        <w:t>• Утомление (Slope): -0.18 Гц/сек</w:t>
        <w:br/>
      </w:r>
      <w:r>
        <w:t>• Падение MDF за пробу: -17.5 %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84.59 мкВ</w:t>
        <w:br/>
      </w:r>
      <w:r>
        <w:t>• Медианная амплитуда: 61.42 мкВ</w:t>
        <w:br/>
      </w:r>
      <w:r>
        <w:t>• RMS (мощность сигнала): 26.27 мкВ</w:t>
        <w:br/>
      </w:r>
      <w:r>
        <w:t>• iEMG (интегральная активность): 285290.35 мкВ*с</w:t>
        <w:br/>
      </w:r>
      <w:r>
        <w:t>• ZCR (частота пересеч. нуля): 541.48 Гц</w:t>
        <w:br/>
      </w:r>
      <w:r>
        <w:t>• Амплитуда от пика до пика (P-P): 305.62 мкВ</w:t>
        <w:br/>
      </w:r>
      <w:r>
        <w:t>• Максимальная амплитуда: 147.86 мкВ</w:t>
        <w:br/>
      </w:r>
      <w:r>
        <w:t>• Минимальная амплитуда: -157.76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218.74 Гц</w:t>
        <w:br/>
      </w:r>
      <w:r>
        <w:t>• Средняя частота (MNF): 267.80 Гц</w:t>
        <w:br/>
      </w:r>
      <w:r>
        <w:t>• Пиковая частота: 220.98 Гц</w:t>
        <w:br/>
      </w:r>
      <w:r>
        <w:t>• Коэффициент H/L (баланс): 19.020</w:t>
        <w:br/>
      </w:r>
      <w:r>
        <w:t>• Спектральная энтропия: 7.744</w:t>
        <w:br/>
      </w:r>
      <w:r>
        <w:t>• Утомление (Slope): -1.15 Гц/сек</w:t>
        <w:br/>
      </w:r>
      <w:r>
        <w:t>• Падение MDF за пробу: 2.8 %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