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№55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123.31 мкВ</w:t>
        <w:br/>
      </w:r>
      <w:r>
        <w:t>• Медианная амплитуда: 96.99 мкВ</w:t>
        <w:br/>
      </w:r>
      <w:r>
        <w:t>• RMS (мощность сигнала): 40.00 мкВ</w:t>
        <w:br/>
      </w:r>
      <w:r>
        <w:t>• iEMG (интегральная активность): 394657.78 мкВ*с</w:t>
        <w:br/>
      </w:r>
      <w:r>
        <w:t>• ZCR (частота пересеч. нуля): 425.31 Гц</w:t>
        <w:br/>
      </w:r>
      <w:r>
        <w:t>• Амплитуда от пика до пика (P-P): 434.46 мкВ</w:t>
        <w:br/>
      </w:r>
      <w:r>
        <w:t>• Максимальная амплитуда: 191.05 мкВ</w:t>
        <w:br/>
      </w:r>
      <w:r>
        <w:t>• Минимальная амплитуда: -243.41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184.63 Гц</w:t>
        <w:br/>
      </w:r>
      <w:r>
        <w:t>• Средняя частота (MNF): 206.24 Гц</w:t>
        <w:br/>
      </w:r>
      <w:r>
        <w:t>• Пиковая частота: 124.39 Гц</w:t>
        <w:br/>
      </w:r>
      <w:r>
        <w:t>• Коэффициент H/L (баланс): 6.020</w:t>
        <w:br/>
      </w:r>
      <w:r>
        <w:t>• Спектральная энтропия: 7.434</w:t>
        <w:br/>
      </w:r>
      <w:r>
        <w:t>• Утомление (Slope): -6.67 Гц/сек</w:t>
        <w:br/>
      </w:r>
      <w:r>
        <w:t>• Падение MDF за пробу: 5.4 %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111.38 мкВ</w:t>
        <w:br/>
      </w:r>
      <w:r>
        <w:t>• Медианная амплитуда: 80.50 мкВ</w:t>
        <w:br/>
      </w:r>
      <w:r>
        <w:t>• RMS (мощность сигнала): 34.27 мкВ</w:t>
        <w:br/>
      </w:r>
      <w:r>
        <w:t>• iEMG (интегральная активность): 331731.22 мкВ*с</w:t>
        <w:br/>
      </w:r>
      <w:r>
        <w:t>• ZCR (частота пересеч. нуля): 432.22 Гц</w:t>
        <w:br/>
      </w:r>
      <w:r>
        <w:t>• Амплитуда от пика до пика (P-P): 410.35 мкВ</w:t>
        <w:br/>
      </w:r>
      <w:r>
        <w:t>• Максимальная амплитуда: 212.15 мкВ</w:t>
        <w:br/>
      </w:r>
      <w:r>
        <w:t>• Минимальная амплитуда: -198.20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172.89 Гц</w:t>
        <w:br/>
      </w:r>
      <w:r>
        <w:t>• Средняя частота (MNF): 201.71 Гц</w:t>
        <w:br/>
      </w:r>
      <w:r>
        <w:t>• Пиковая частота: 153.57 Гц</w:t>
        <w:br/>
      </w:r>
      <w:r>
        <w:t>• Коэффициент H/L (баланс): 5.337</w:t>
        <w:br/>
      </w:r>
      <w:r>
        <w:t>• Спектральная энтропия: 7.437</w:t>
        <w:br/>
      </w:r>
      <w:r>
        <w:t>• Утомление (Slope): -1.11 Гц/сек</w:t>
        <w:br/>
      </w:r>
      <w:r>
        <w:t>• Падение MDF за пробу: -2.4 %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103.11 мкВ</w:t>
        <w:br/>
      </w:r>
      <w:r>
        <w:t>• Медианная амплитуда: 81.86 мкВ</w:t>
        <w:br/>
      </w:r>
      <w:r>
        <w:t>• RMS (мощность сигнала): 33.97 мкВ</w:t>
        <w:br/>
      </w:r>
      <w:r>
        <w:t>• iEMG (интегральная активность): 360783.75 мкВ*с</w:t>
        <w:br/>
      </w:r>
      <w:r>
        <w:t>• ZCR (частота пересеч. нуля): 407.01 Гц</w:t>
        <w:br/>
      </w:r>
      <w:r>
        <w:t>• Амплитуда от пика до пика (P-P): 334.63 мкВ</w:t>
        <w:br/>
      </w:r>
      <w:r>
        <w:t>• Максимальная амплитуда: 154.57 мкВ</w:t>
        <w:br/>
      </w:r>
      <w:r>
        <w:t>• Минимальная амплитуда: -180.05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168.73 Гц</w:t>
        <w:br/>
      </w:r>
      <w:r>
        <w:t>• Средняя частота (MNF): 193.87 Гц</w:t>
        <w:br/>
      </w:r>
      <w:r>
        <w:t>• Пиковая частота: 198.05 Гц</w:t>
        <w:br/>
      </w:r>
      <w:r>
        <w:t>• Коэффициент H/L (баланс): 4.435</w:t>
        <w:br/>
      </w:r>
      <w:r>
        <w:t>• Спектральная энтропия: 7.476</w:t>
        <w:br/>
      </w:r>
      <w:r>
        <w:t>• Утомление (Slope): -7.35 Гц/сек</w:t>
        <w:br/>
      </w:r>
      <w:r>
        <w:t>• Падение MDF за пробу: 25.5 %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