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28.56 мкВ</w:t>
        <w:br/>
      </w:r>
      <w:r>
        <w:t>• Медианная амплитуда: 22.66 мкВ</w:t>
        <w:br/>
      </w:r>
      <w:r>
        <w:t>• RMS (мощность сигнала): 7.98 мкВ</w:t>
        <w:br/>
      </w:r>
      <w:r>
        <w:t>• iEMG (интегральная активность): 75224.46 мкВ*с</w:t>
        <w:br/>
      </w:r>
      <w:r>
        <w:t>• ZCR (частота пересеч. нуля): 599.44 Гц</w:t>
        <w:br/>
      </w:r>
      <w:r>
        <w:t>• Амплитуда от пика до пика (P-P): 92.01 мкВ</w:t>
        <w:br/>
      </w:r>
      <w:r>
        <w:t>• Максимальная амплитуда: 64.38 мкВ</w:t>
        <w:br/>
      </w:r>
      <w:r>
        <w:t>• Минимальная амплитуда: -27.63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275.03 Гц</w:t>
        <w:br/>
      </w:r>
      <w:r>
        <w:t>• Средняя частота (MNF): 328.47 Гц</w:t>
        <w:br/>
      </w:r>
      <w:r>
        <w:t>• Пиковая частота: 194.29 Гц</w:t>
        <w:br/>
      </w:r>
      <w:r>
        <w:t>• Коэффициент H/L (баланс): 29.370</w:t>
        <w:br/>
      </w:r>
      <w:r>
        <w:t>• Спектральная энтропия: 7.937</w:t>
        <w:br/>
      </w:r>
      <w:r>
        <w:t>• Утомление (Slope): -3.16 Гц/сек</w:t>
        <w:br/>
      </w:r>
      <w:r>
        <w:t>• Падение MDF за пробу: 0.7 %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30.99 мкВ</w:t>
        <w:br/>
      </w:r>
      <w:r>
        <w:t>• Медианная амплитуда: 24.70 мкВ</w:t>
        <w:br/>
      </w:r>
      <w:r>
        <w:t>• RMS (мощность сигнала): 8.83 мкВ</w:t>
        <w:br/>
      </w:r>
      <w:r>
        <w:t>• iEMG (интегральная активность): 83717.62 мкВ*с</w:t>
        <w:br/>
      </w:r>
      <w:r>
        <w:t>• ZCR (частота пересеч. нуля): 601.17 Гц</w:t>
        <w:br/>
      </w:r>
      <w:r>
        <w:t>• Амплитуда от пика до пика (P-P): 91.27 мкВ</w:t>
        <w:br/>
      </w:r>
      <w:r>
        <w:t>• Максимальная амплитуда: 56.13 мкВ</w:t>
        <w:br/>
      </w:r>
      <w:r>
        <w:t>• Минимальная амплитуда: -35.14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269.43 Гц</w:t>
        <w:br/>
      </w:r>
      <w:r>
        <w:t>• Средняя частота (MNF): 320.51 Гц</w:t>
        <w:br/>
      </w:r>
      <w:r>
        <w:t>• Пиковая частота: 173.13 Гц</w:t>
        <w:br/>
      </w:r>
      <w:r>
        <w:t>• Коэффициент H/L (баланс): 22.879</w:t>
        <w:br/>
      </w:r>
      <w:r>
        <w:t>• Спектральная энтропия: 7.920</w:t>
        <w:br/>
      </w:r>
      <w:r>
        <w:t>• Утомление (Slope): 0.19 Гц/сек</w:t>
        <w:br/>
      </w:r>
      <w:r>
        <w:t>• Падение MDF за пробу: 3.6 %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27.77 мкВ</w:t>
        <w:br/>
      </w:r>
      <w:r>
        <w:t>• Медианная амплитуда: 20.80 мкВ</w:t>
        <w:br/>
      </w:r>
      <w:r>
        <w:t>• RMS (мощность сигнала): 7.35 мкВ</w:t>
        <w:br/>
      </w:r>
      <w:r>
        <w:t>• iEMG (интегральная активность): 69206.61 мкВ*с</w:t>
        <w:br/>
      </w:r>
      <w:r>
        <w:t>• ZCR (частота пересеч. нуля): 599.81 Гц</w:t>
        <w:br/>
      </w:r>
      <w:r>
        <w:t>• Амплитуда от пика до пика (P-P): 87.25 мкВ</w:t>
        <w:br/>
      </w:r>
      <w:r>
        <w:t>• Максимальная амплитуда: 63.27 мкВ</w:t>
        <w:br/>
      </w:r>
      <w:r>
        <w:t>• Минимальная амплитуда: -23.98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276.19 Гц</w:t>
        <w:br/>
      </w:r>
      <w:r>
        <w:t>• Средняя частота (MNF): 327.59 Гц</w:t>
        <w:br/>
      </w:r>
      <w:r>
        <w:t>• Пиковая частота: 190.88 Гц</w:t>
        <w:br/>
      </w:r>
      <w:r>
        <w:t>• Коэффициент H/L (баланс): 25.418</w:t>
        <w:br/>
      </w:r>
      <w:r>
        <w:t>• Спектральная энтропия: 7.953</w:t>
        <w:br/>
      </w:r>
      <w:r>
        <w:t>• Утомление (Slope): -5.67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