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343.14 мкВ</w:t>
        <w:br/>
      </w:r>
      <w:r>
        <w:t>• Медианная амплитуда: 270.55 мкВ</w:t>
        <w:br/>
      </w:r>
      <w:r>
        <w:t>• RMS (мощность сигнала): 114.02 мкВ</w:t>
        <w:br/>
      </w:r>
      <w:r>
        <w:t>• iEMG (интегральная активность): 1457858.51 мкВ*с</w:t>
        <w:br/>
      </w:r>
      <w:r>
        <w:t>• ZCR (частота пересеч. нуля): 380.60 Гц</w:t>
        <w:br/>
      </w:r>
      <w:r>
        <w:t>• Амплитуда от пика до пика (P-P): 1029.41 мкВ</w:t>
        <w:br/>
      </w:r>
      <w:r>
        <w:t>• Максимальная амплитуда: 569.29 мкВ</w:t>
        <w:br/>
      </w:r>
      <w:r>
        <w:t>• Минимальная амплитуда: -460.12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148.50 Гц</w:t>
        <w:br/>
      </w:r>
      <w:r>
        <w:t>• Средняя частота (MNF): 170.03 Гц</w:t>
        <w:br/>
      </w:r>
      <w:r>
        <w:t>• Пиковая частота: 109.58 Гц</w:t>
        <w:br/>
      </w:r>
      <w:r>
        <w:t>• Коэффициент H/L (баланс): 4.085</w:t>
        <w:br/>
      </w:r>
      <w:r>
        <w:t>• Спектральная энтропия: 7.438</w:t>
        <w:br/>
      </w:r>
      <w:r>
        <w:t>• Утомление (Slope): -1.22 Гц/сек</w:t>
        <w:br/>
      </w:r>
      <w:r>
        <w:t>• Падение MDF за пробу: 20.6 %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178.67 мкВ</w:t>
        <w:br/>
      </w:r>
      <w:r>
        <w:t>• Медианная амплитуда: 140.45 мкВ</w:t>
        <w:br/>
      </w:r>
      <w:r>
        <w:t>• RMS (мощность сигнала): 58.64 мкВ</w:t>
        <w:br/>
      </w:r>
      <w:r>
        <w:t>• iEMG (интегральная активность): 582486.17 мкВ*с</w:t>
        <w:br/>
      </w:r>
      <w:r>
        <w:t>• ZCR (частота пересеч. нуля): 386.13 Гц</w:t>
        <w:br/>
      </w:r>
      <w:r>
        <w:t>• Амплитуда от пика до пика (P-P): 513.55 мкВ</w:t>
        <w:br/>
      </w:r>
      <w:r>
        <w:t>• Максимальная амплитуда: 269.07 мкВ</w:t>
        <w:br/>
      </w:r>
      <w:r>
        <w:t>• Минимальная амплитуда: -244.49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156.75 Гц</w:t>
        <w:br/>
      </w:r>
      <w:r>
        <w:t>• Средняя частота (MNF): 173.63 Гц</w:t>
        <w:br/>
      </w:r>
      <w:r>
        <w:t>• Пиковая частота: 85.36 Гц</w:t>
        <w:br/>
      </w:r>
      <w:r>
        <w:t>• Коэффициент H/L (баланс): 3.175</w:t>
        <w:br/>
      </w:r>
      <w:r>
        <w:t>• Спектральная энтропия: 7.269</w:t>
        <w:br/>
      </w:r>
      <w:r>
        <w:t>• Утомление (Slope): -0.35 Гц/сек</w:t>
        <w:br/>
      </w:r>
      <w:r>
        <w:t>• Падение MDF за пробу: -2.4 %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182.52 мкВ</w:t>
        <w:br/>
      </w:r>
      <w:r>
        <w:t>• Медианная амплитуда: 143.94 мкВ</w:t>
        <w:br/>
      </w:r>
      <w:r>
        <w:t>• RMS (мощность сигнала): 59.67 мкВ</w:t>
        <w:br/>
      </w:r>
      <w:r>
        <w:t>• iEMG (интегральная активность): 568985.83 мкВ*с</w:t>
        <w:br/>
      </w:r>
      <w:r>
        <w:t>• ZCR (частота пересеч. нуля): 365.85 Гц</w:t>
        <w:br/>
      </w:r>
      <w:r>
        <w:t>• Амплитуда от пика до пика (P-P): 510.47 мкВ</w:t>
        <w:br/>
      </w:r>
      <w:r>
        <w:t>• Максимальная амплитуда: 265.52 мкВ</w:t>
        <w:br/>
      </w:r>
      <w:r>
        <w:t>• Минимальная амплитуда: -244.95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144.83 Гц</w:t>
        <w:br/>
      </w:r>
      <w:r>
        <w:t>• Средняя частота (MNF): 164.23 Гц</w:t>
        <w:br/>
      </w:r>
      <w:r>
        <w:t>• Пиковая частота: 94.26 Гц</w:t>
        <w:br/>
      </w:r>
      <w:r>
        <w:t>• Коэффициент H/L (баланс): 3.133</w:t>
        <w:br/>
      </w:r>
      <w:r>
        <w:t>• Спектральная энтропия: 7.154</w:t>
        <w:br/>
      </w:r>
      <w:r>
        <w:t>• Утомление (Slope): -0.06 Гц/сек</w:t>
        <w:br/>
      </w:r>
      <w:r>
        <w:t>• Падение MDF за пробу: 4.4 %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