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№78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169.38 мкВ</w:t>
        <w:br/>
      </w:r>
      <w:r>
        <w:t>• Медианная амплитуда: 134.77 мкВ</w:t>
        <w:br/>
      </w:r>
      <w:r>
        <w:t>• RMS (мощность сигнала): 49.45 мкВ</w:t>
        <w:br/>
      </w:r>
      <w:r>
        <w:t>• iEMG (интегральная активность): 501375.68 мкВ*с</w:t>
        <w:br/>
      </w:r>
      <w:r>
        <w:t>• ZCR (частота пересеч. нуля): 575.71 Гц</w:t>
        <w:br/>
      </w:r>
      <w:r>
        <w:t>• Амплитуда от пика до пика (P-P): 501.04 мкВ</w:t>
        <w:br/>
      </w:r>
      <w:r>
        <w:t>• Максимальная амплитуда: 308.50 мкВ</w:t>
        <w:br/>
      </w:r>
      <w:r>
        <w:t>• Минимальная амплитуда: -192.54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237.90 Гц</w:t>
        <w:br/>
      </w:r>
      <w:r>
        <w:t>• Средняя частота (MNF): 283.45 Гц</w:t>
        <w:br/>
      </w:r>
      <w:r>
        <w:t>• Пиковая частота: 139.15 Гц</w:t>
        <w:br/>
      </w:r>
      <w:r>
        <w:t>• Коэффициент H/L (баланс): 18.514</w:t>
        <w:br/>
      </w:r>
      <w:r>
        <w:t>• Спектральная энтропия: 7.801</w:t>
        <w:br/>
      </w:r>
      <w:r>
        <w:t>• Утомление (Slope): -2.14 Гц/сек</w:t>
        <w:br/>
      </w:r>
      <w:r>
        <w:t>• Падение MDF за пробу: -0.9 %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175.65 мкВ</w:t>
        <w:br/>
      </w:r>
      <w:r>
        <w:t>• Медианная амплитуда: 137.49 мкВ</w:t>
        <w:br/>
      </w:r>
      <w:r>
        <w:t>• RMS (мощность сигнала): 50.10 мкВ</w:t>
        <w:br/>
      </w:r>
      <w:r>
        <w:t>• iEMG (интегральная активность): 453760.63 мкВ*с</w:t>
        <w:br/>
      </w:r>
      <w:r>
        <w:t>• ZCR (частота пересеч. нуля): 575.63 Гц</w:t>
        <w:br/>
      </w:r>
      <w:r>
        <w:t>• Амплитуда от пика до пика (P-P): 506.41 мкВ</w:t>
        <w:br/>
      </w:r>
      <w:r>
        <w:t>• Максимальная амплитуда: 307.04 мкВ</w:t>
        <w:br/>
      </w:r>
      <w:r>
        <w:t>• Минимальная амплитуда: -199.37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230.41 Гц</w:t>
        <w:br/>
      </w:r>
      <w:r>
        <w:t>• Средняя частота (MNF): 276.41 Гц</w:t>
        <w:br/>
      </w:r>
      <w:r>
        <w:t>• Пиковая частота: 152.15 Гц</w:t>
        <w:br/>
      </w:r>
      <w:r>
        <w:t>• Коэффициент H/L (баланс): 20.092</w:t>
        <w:br/>
      </w:r>
      <w:r>
        <w:t>• Спектральная энтропия: 7.656</w:t>
        <w:br/>
      </w:r>
      <w:r>
        <w:t>• Утомление (Slope): 0.55 Гц/сек</w:t>
        <w:br/>
      </w:r>
      <w:r>
        <w:t>• Падение MDF за пробу: 2.7 %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184.06 мкВ</w:t>
        <w:br/>
      </w:r>
      <w:r>
        <w:t>• Медианная амплитуда: 146.42 мкВ</w:t>
        <w:br/>
      </w:r>
      <w:r>
        <w:t>• RMS (мощность сигнала): 53.72 мкВ</w:t>
        <w:br/>
      </w:r>
      <w:r>
        <w:t>• iEMG (интегральная активность): 545728.52 мкВ*с</w:t>
        <w:br/>
      </w:r>
      <w:r>
        <w:t>• ZCR (частота пересеч. нуля): 548.54 Гц</w:t>
        <w:br/>
      </w:r>
      <w:r>
        <w:t>• Амплитуда от пика до пика (P-P): 612.50 мкВ</w:t>
        <w:br/>
      </w:r>
      <w:r>
        <w:t>• Максимальная амплитуда: 370.18 мкВ</w:t>
        <w:br/>
      </w:r>
      <w:r>
        <w:t>• Минимальная амплитуда: -242.32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225.55 Гц</w:t>
        <w:br/>
      </w:r>
      <w:r>
        <w:t>• Средняя частота (MNF): 268.28 Гц</w:t>
        <w:br/>
      </w:r>
      <w:r>
        <w:t>• Пиковая частота: 220.85 Гц</w:t>
        <w:br/>
      </w:r>
      <w:r>
        <w:t>• Коэффициент H/L (баланс): 17.837</w:t>
        <w:br/>
      </w:r>
      <w:r>
        <w:t>• Спектральная энтропия: 7.714</w:t>
        <w:br/>
      </w:r>
      <w:r>
        <w:t>• Утомление (Slope): -1.14 Гц/сек</w:t>
        <w:br/>
      </w:r>
      <w:r>
        <w:t>• Падение MDF за пробу: -4.4 %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