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№20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71.03 мкВ</w:t>
        <w:br/>
      </w:r>
      <w:r>
        <w:t>• Медианная амплитуда: 52.23 мкВ</w:t>
        <w:br/>
      </w:r>
      <w:r>
        <w:t>• RMS (мощность сигнала): 20.15 мкВ</w:t>
        <w:br/>
      </w:r>
      <w:r>
        <w:t>• iEMG (интегральная активность): 171292.35 мкВ*с</w:t>
        <w:br/>
      </w:r>
      <w:r>
        <w:t>• ZCR (частота пересеч. нуля): 612.38 Гц</w:t>
        <w:br/>
      </w:r>
      <w:r>
        <w:t>• Амплитуда от пика до пика (P-P): 240.56 мкВ</w:t>
        <w:br/>
      </w:r>
      <w:r>
        <w:t>• Максимальная амплитуда: 149.22 мкВ</w:t>
        <w:br/>
      </w:r>
      <w:r>
        <w:t>• Минимальная амплитуда: -91.34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282.36 Гц</w:t>
        <w:br/>
      </w:r>
      <w:r>
        <w:t>• Средняя частота (MNF): 319.24 Гц</w:t>
        <w:br/>
      </w:r>
      <w:r>
        <w:t>• Пиковая частота: 231.41 Гц</w:t>
        <w:br/>
      </w:r>
      <w:r>
        <w:t>• Коэффициент H/L (баланс): 35.946</w:t>
        <w:br/>
      </w:r>
      <w:r>
        <w:t>• Спектральная энтропия: 7.678</w:t>
        <w:br/>
      </w:r>
      <w:r>
        <w:t>• Утомление (Slope): -5.49 Гц/сек</w:t>
        <w:br/>
      </w:r>
      <w:r>
        <w:t>• Падение MDF за пробу: 1.4 %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83.25 мкВ</w:t>
        <w:br/>
      </w:r>
      <w:r>
        <w:t>• Медианная амплитуда: 60.90 мкВ</w:t>
        <w:br/>
      </w:r>
      <w:r>
        <w:t>• RMS (мощность сигнала): 23.47 мкВ</w:t>
        <w:br/>
      </w:r>
      <w:r>
        <w:t>• iEMG (интегральная активность): 218872.46 мкВ*с</w:t>
        <w:br/>
      </w:r>
      <w:r>
        <w:t>• ZCR (частота пересеч. нуля): 593.12 Гц</w:t>
        <w:br/>
      </w:r>
      <w:r>
        <w:t>• Амплитуда от пика до пика (P-P): 264.44 мкВ</w:t>
        <w:br/>
      </w:r>
      <w:r>
        <w:t>• Максимальная амплитуда: 147.16 мкВ</w:t>
        <w:br/>
      </w:r>
      <w:r>
        <w:t>• Минимальная амплитуда: -117.28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278.93 Гц</w:t>
        <w:br/>
      </w:r>
      <w:r>
        <w:t>• Средняя частота (MNF): 319.64 Гц</w:t>
        <w:br/>
      </w:r>
      <w:r>
        <w:t>• Пиковая частота: 216.35 Гц</w:t>
        <w:br/>
      </w:r>
      <w:r>
        <w:t>• Коэффициент H/L (баланс): 42.862</w:t>
        <w:br/>
      </w:r>
      <w:r>
        <w:t>• Спектральная энтропия: 7.750</w:t>
        <w:br/>
      </w:r>
      <w:r>
        <w:t>• Утомление (Slope): -0.15 Гц/сек</w:t>
        <w:br/>
      </w:r>
      <w:r>
        <w:t>• Падение MDF за пробу: -13.0 %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63.03 мкВ</w:t>
        <w:br/>
      </w:r>
      <w:r>
        <w:t>• Медианная амплитуда: 44.32 мкВ</w:t>
        <w:br/>
      </w:r>
      <w:r>
        <w:t>• RMS (мощность сигнала): 17.27 мкВ</w:t>
        <w:br/>
      </w:r>
      <w:r>
        <w:t>• iEMG (интегральная активность): 167335.59 мкВ*с</w:t>
        <w:br/>
      </w:r>
      <w:r>
        <w:t>• ZCR (частота пересеч. нуля): 617.48 Гц</w:t>
        <w:br/>
      </w:r>
      <w:r>
        <w:t>• Амплитуда от пика до пика (P-P): 224.95 мкВ</w:t>
        <w:br/>
      </w:r>
      <w:r>
        <w:t>• Максимальная амплитуда: 124.19 мкВ</w:t>
        <w:br/>
      </w:r>
      <w:r>
        <w:t>• Минимальная амплитуда: -100.75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270.84 Гц</w:t>
        <w:br/>
      </w:r>
      <w:r>
        <w:t>• Средняя частота (MNF): 310.55 Гц</w:t>
        <w:br/>
      </w:r>
      <w:r>
        <w:t>• Пиковая частота: 240.13 Гц</w:t>
        <w:br/>
      </w:r>
      <w:r>
        <w:t>• Коэффициент H/L (баланс): 38.458</w:t>
        <w:br/>
      </w:r>
      <w:r>
        <w:t>• Спектральная энтропия: 7.791</w:t>
        <w:br/>
      </w:r>
      <w:r>
        <w:t>• Утомление (Slope): 2.39 Гц/сек</w:t>
        <w:br/>
      </w:r>
      <w:r>
        <w:t>• Падение MDF за пробу: -7.0 %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