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№23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28.85 мкВ</w:t>
        <w:br/>
      </w:r>
      <w:r>
        <w:t>• Медианная амплитуда: 19.38 мкВ</w:t>
        <w:br/>
      </w:r>
      <w:r>
        <w:t>• RMS (мощность сигнала): 7.94 мкВ</w:t>
        <w:br/>
      </w:r>
      <w:r>
        <w:t>• iEMG (интегральная активность): 64151.07 мкВ*с</w:t>
        <w:br/>
      </w:r>
      <w:r>
        <w:t>• ZCR (частота пересеч. нуля): 643.98 Гц</w:t>
        <w:br/>
      </w:r>
      <w:r>
        <w:t>• Амплитуда от пика до пика (P-P): 87.88 мкВ</w:t>
        <w:br/>
      </w:r>
      <w:r>
        <w:t>• Максимальная амплитуда: 54.03 мкВ</w:t>
        <w:br/>
      </w:r>
      <w:r>
        <w:t>• Минимальная амплитуда: -33.86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309.06 Гц</w:t>
        <w:br/>
      </w:r>
      <w:r>
        <w:t>• Средняя частота (MNF): 339.78 Гц</w:t>
        <w:br/>
      </w:r>
      <w:r>
        <w:t>• Пиковая частота: 177.92 Гц</w:t>
        <w:br/>
      </w:r>
      <w:r>
        <w:t>• Коэффициент H/L (баланс): 43.144</w:t>
        <w:br/>
      </w:r>
      <w:r>
        <w:t>• Спектральная энтропия: 7.713</w:t>
        <w:br/>
      </w:r>
      <w:r>
        <w:t>• Утомление (Slope): 2.99 Гц/сек</w:t>
        <w:br/>
      </w:r>
      <w:r>
        <w:t>• Падение MDF за пробу: -14.9 %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1.37 мкВ</w:t>
        <w:br/>
      </w:r>
      <w:r>
        <w:t>• Медианная амплитуда: 1.04 мкВ</w:t>
        <w:br/>
      </w:r>
      <w:r>
        <w:t>• RMS (мощность сигнала): 0.64 мкВ</w:t>
        <w:br/>
      </w:r>
      <w:r>
        <w:t>• iEMG (интегральная активность): 7822.35 мкВ*с</w:t>
        <w:br/>
      </w:r>
      <w:r>
        <w:t>• ZCR (частота пересеч. нуля): 721.73 Гц</w:t>
        <w:br/>
      </w:r>
      <w:r>
        <w:t>• Амплитуда от пика до пика (P-P): 6.05 мкВ</w:t>
        <w:br/>
      </w:r>
      <w:r>
        <w:t>• Максимальная амплитуда: 3.39 мкВ</w:t>
        <w:br/>
      </w:r>
      <w:r>
        <w:t>• Минимальная амплитуда: -2.66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405.93 Гц</w:t>
        <w:br/>
      </w:r>
      <w:r>
        <w:t>• Средняя частота (MNF): 441.30 Гц</w:t>
        <w:br/>
      </w:r>
      <w:r>
        <w:t>• Пиковая частота: 15.53 Гц</w:t>
        <w:br/>
      </w:r>
      <w:r>
        <w:t>• Коэффициент H/L (баланс): 6.295</w:t>
        <w:br/>
      </w:r>
      <w:r>
        <w:t>• Спектральная энтропия: 8.502</w:t>
        <w:br/>
      </w:r>
      <w:r>
        <w:t>• Утомление (Slope): 1.56 Гц/сек</w:t>
        <w:br/>
      </w:r>
      <w:r>
        <w:t>• Падение MDF за пробу: -4.0 %</w:t>
      </w:r>
    </w:p>
    <w:p>
      <w:r>
        <w:drawing>
          <wp:inline xmlns:a="http://schemas.openxmlformats.org/drawingml/2006/main" xmlns:pic="http://schemas.openxmlformats.org/drawingml/2006/picture">
            <wp:extent cx="5486400" cy="29956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23.04 мкВ</w:t>
        <w:br/>
      </w:r>
      <w:r>
        <w:t>• Медианная амплитуда: 8.74 мкВ</w:t>
        <w:br/>
      </w:r>
      <w:r>
        <w:t>• RMS (мощность сигнала): 5.77 мкВ</w:t>
        <w:br/>
      </w:r>
      <w:r>
        <w:t>• iEMG (интегральная активность): 53242.49 мкВ*с</w:t>
        <w:br/>
      </w:r>
      <w:r>
        <w:t>• ZCR (частота пересеч. нуля): 576.03 Гц</w:t>
        <w:br/>
      </w:r>
      <w:r>
        <w:t>• Амплитуда от пика до пика (P-P): 103.70 мкВ</w:t>
        <w:br/>
      </w:r>
      <w:r>
        <w:t>• Максимальная амплитуда: 60.61 мкВ</w:t>
        <w:br/>
      </w:r>
      <w:r>
        <w:t>• Минимальная амплитуда: -43.10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289.89 Гц</w:t>
        <w:br/>
      </w:r>
      <w:r>
        <w:t>• Средняя частота (MNF): 321.77 Гц</w:t>
        <w:br/>
      </w:r>
      <w:r>
        <w:t>• Пиковая частота: 180.32 Гц</w:t>
        <w:br/>
      </w:r>
      <w:r>
        <w:t>• Коэффициент H/L (баланс): 35.507</w:t>
        <w:br/>
      </w:r>
      <w:r>
        <w:t>• Спектральная энтропия: 8.037</w:t>
        <w:br/>
      </w:r>
      <w:r>
        <w:t>• Утомление (Slope): 15.22 Гц/сек</w:t>
        <w:br/>
      </w:r>
      <w:r>
        <w:t>• Падение MDF за пробу: -120.6 %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20.99 мкВ</w:t>
        <w:br/>
      </w:r>
      <w:r>
        <w:t>• Медианная амплитуда: 9.90 мкВ</w:t>
        <w:br/>
      </w:r>
      <w:r>
        <w:t>• RMS (мощность сигнала): 5.30 мкВ</w:t>
        <w:br/>
      </w:r>
      <w:r>
        <w:t>• iEMG (интегральная активность): 50867.32 мкВ*с</w:t>
        <w:br/>
      </w:r>
      <w:r>
        <w:t>• ZCR (частота пересеч. нуля): 588.31 Гц</w:t>
        <w:br/>
      </w:r>
      <w:r>
        <w:t>• Амплитуда от пика до пика (P-P): 100.03 мкВ</w:t>
        <w:br/>
      </w:r>
      <w:r>
        <w:t>• Максимальная амплитуда: 58.05 мкВ</w:t>
        <w:br/>
      </w:r>
      <w:r>
        <w:t>• Минимальная амплитуда: -41.98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297.61 Гц</w:t>
        <w:br/>
      </w:r>
      <w:r>
        <w:t>• Средняя частота (MNF): 329.84 Гц</w:t>
        <w:br/>
      </w:r>
      <w:r>
        <w:t>• Пиковая частота: 297.61 Гц</w:t>
        <w:br/>
      </w:r>
      <w:r>
        <w:t>• Коэффициент H/L (баланс): 35.612</w:t>
        <w:br/>
      </w:r>
      <w:r>
        <w:t>• Спектральная энтропия: 8.016</w:t>
        <w:br/>
      </w:r>
      <w:r>
        <w:t>• Утомление (Slope): 6.66 Гц/сек</w:t>
        <w:br/>
      </w:r>
      <w:r>
        <w:t>• Падение MDF за пробу: -94.2 %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38.18 мкВ</w:t>
        <w:br/>
      </w:r>
      <w:r>
        <w:t>• Медианная амплитуда: 25.65 мкВ</w:t>
        <w:br/>
      </w:r>
      <w:r>
        <w:t>• RMS (мощность сигнала): 10.15 мкВ</w:t>
        <w:br/>
      </w:r>
      <w:r>
        <w:t>• iEMG (интегральная активность): 115707.44 мкВ*с</w:t>
        <w:br/>
      </w:r>
      <w:r>
        <w:t>• ZCR (частота пересеч. нуля): 658.08 Гц</w:t>
        <w:br/>
      </w:r>
      <w:r>
        <w:t>• Амплитуда от пика до пика (P-P): 153.09 мкВ</w:t>
        <w:br/>
      </w:r>
      <w:r>
        <w:t>• Максимальная амплитуда: 92.87 мкВ</w:t>
        <w:br/>
      </w:r>
      <w:r>
        <w:t>• Минимальная амплитуда: -60.22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307.00 Гц</w:t>
        <w:br/>
      </w:r>
      <w:r>
        <w:t>• Средняя частота (MNF): 336.46 Гц</w:t>
        <w:br/>
      </w:r>
      <w:r>
        <w:t>• Пиковая частота: 236.66 Гц</w:t>
        <w:br/>
      </w:r>
      <w:r>
        <w:t>• Коэффициент H/L (баланс): 44.324</w:t>
        <w:br/>
      </w:r>
      <w:r>
        <w:t>• Спектральная энтропия: 8.059</w:t>
        <w:br/>
      </w:r>
      <w:r>
        <w:t>• Утомление (Slope): 2.01 Гц/сек</w:t>
        <w:br/>
      </w:r>
      <w:r>
        <w:t>• Падение MDF за пробу: 5.6 %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