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№24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45.15 мкВ</w:t>
        <w:br/>
      </w:r>
      <w:r>
        <w:t>• Медианная амплитуда: 35.81 мкВ</w:t>
        <w:br/>
      </w:r>
      <w:r>
        <w:t>• RMS (мощность сигнала): 13.65 мкВ</w:t>
        <w:br/>
      </w:r>
      <w:r>
        <w:t>• iEMG (интегральная активность): 120303.99 мкВ*с</w:t>
        <w:br/>
      </w:r>
      <w:r>
        <w:t>• ZCR (частота пересеч. нуля): 661.50 Гц</w:t>
        <w:br/>
      </w:r>
      <w:r>
        <w:t>• Амплитуда от пика до пика (P-P): 129.69 мкВ</w:t>
        <w:br/>
      </w:r>
      <w:r>
        <w:t>• Максимальная амплитуда: 74.52 мкВ</w:t>
        <w:br/>
      </w:r>
      <w:r>
        <w:t>• Минимальная амплитуда: -55.16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279.85 Гц</w:t>
        <w:br/>
      </w:r>
      <w:r>
        <w:t>• Средняя частота (MNF): 316.55 Гц</w:t>
        <w:br/>
      </w:r>
      <w:r>
        <w:t>• Пиковая частота: 272.19 Гц</w:t>
        <w:br/>
      </w:r>
      <w:r>
        <w:t>• Коэффициент H/L (баланс): 34.385</w:t>
        <w:br/>
      </w:r>
      <w:r>
        <w:t>• Спектральная энтропия: 7.684</w:t>
        <w:br/>
      </w:r>
      <w:r>
        <w:t>• Утомление (Slope): -5.57 Гц/сек</w:t>
        <w:br/>
      </w:r>
      <w:r>
        <w:t>• Падение MDF за пробу: -2.9 %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47.79 мкВ</w:t>
        <w:br/>
      </w:r>
      <w:r>
        <w:t>• Медианная амплитуда: 37.73 мкВ</w:t>
        <w:br/>
      </w:r>
      <w:r>
        <w:t>• RMS (мощность сигнала): 14.52 мкВ</w:t>
        <w:br/>
      </w:r>
      <w:r>
        <w:t>• iEMG (интегральная активность): 113108.42 мкВ*с</w:t>
        <w:br/>
      </w:r>
      <w:r>
        <w:t>• ZCR (частота пересеч. нуля): 650.03 Гц</w:t>
        <w:br/>
      </w:r>
      <w:r>
        <w:t>• Амплитуда от пика до пика (P-P): 133.04 мкВ</w:t>
        <w:br/>
      </w:r>
      <w:r>
        <w:t>• Максимальная амплитуда: 78.35 мкВ</w:t>
        <w:br/>
      </w:r>
      <w:r>
        <w:t>• Минимальная амплитуда: -54.68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275.31 Гц</w:t>
        <w:br/>
      </w:r>
      <w:r>
        <w:t>• Средняя частота (MNF): 307.57 Гц</w:t>
        <w:br/>
      </w:r>
      <w:r>
        <w:t>• Пиковая частота: 166.07 Гц</w:t>
        <w:br/>
      </w:r>
      <w:r>
        <w:t>• Коэффициент H/L (баланс): 31.005</w:t>
        <w:br/>
      </w:r>
      <w:r>
        <w:t>• Спектральная энтропия: 7.526</w:t>
        <w:br/>
      </w:r>
      <w:r>
        <w:t>• Утомление (Slope): -4.86 Гц/сек</w:t>
        <w:br/>
      </w:r>
      <w:r>
        <w:t>• Падение MDF за пробу: 8.1 %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