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№27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37.27 мкВ</w:t>
        <w:br/>
      </w:r>
      <w:r>
        <w:t>• Медианная амплитуда: 30.97 мкВ</w:t>
        <w:br/>
      </w:r>
      <w:r>
        <w:t>• RMS (мощность сигнала): 12.54 мкВ</w:t>
        <w:br/>
      </w:r>
      <w:r>
        <w:t>• iEMG (интегральная активность): 127052.76 мкВ*с</w:t>
        <w:br/>
      </w:r>
      <w:r>
        <w:t>• ZCR (частота пересеч. нуля): 519.31 Гц</w:t>
        <w:br/>
      </w:r>
      <w:r>
        <w:t>• Амплитуда от пика до пика (P-P): 116.04 мкВ</w:t>
        <w:br/>
      </w:r>
      <w:r>
        <w:t>• Максимальная амплитуда: 53.99 мкВ</w:t>
        <w:br/>
      </w:r>
      <w:r>
        <w:t>• Минимальная амплитуда: -62.05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207.39 Гц</w:t>
        <w:br/>
      </w:r>
      <w:r>
        <w:t>• Средняя частота (MNF): 249.74 Гц</w:t>
        <w:br/>
      </w:r>
      <w:r>
        <w:t>• Пиковая частота: 120.08 Гц</w:t>
        <w:br/>
      </w:r>
      <w:r>
        <w:t>• Коэффициент H/L (баланс): 10.718</w:t>
        <w:br/>
      </w:r>
      <w:r>
        <w:t>• Спектральная энтропия: 7.624</w:t>
        <w:br/>
      </w:r>
      <w:r>
        <w:t>• Утомление (Slope): -2.58 Гц/сек</w:t>
        <w:br/>
      </w:r>
      <w:r>
        <w:t>• Падение MDF за пробу: 3.7 %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42.44 мкВ</w:t>
        <w:br/>
      </w:r>
      <w:r>
        <w:t>• Медианная амплитуда: 33.73 мкВ</w:t>
        <w:br/>
      </w:r>
      <w:r>
        <w:t>• RMS (мощность сигнала): 13.55 мкВ</w:t>
        <w:br/>
      </w:r>
      <w:r>
        <w:t>• iEMG (интегральная активность): 155294.38 мкВ*с</w:t>
        <w:br/>
      </w:r>
      <w:r>
        <w:t>• ZCR (частота пересеч. нуля): 510.72 Гц</w:t>
        <w:br/>
      </w:r>
      <w:r>
        <w:t>• Амплитуда от пика до пика (P-P): 119.43 мкВ</w:t>
        <w:br/>
      </w:r>
      <w:r>
        <w:t>• Максимальная амплитуда: 57.74 мкВ</w:t>
        <w:br/>
      </w:r>
      <w:r>
        <w:t>• Минимальная амплитуда: -61.69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198.61 Гц</w:t>
        <w:br/>
      </w:r>
      <w:r>
        <w:t>• Средняя частота (MNF): 240.67 Гц</w:t>
        <w:br/>
      </w:r>
      <w:r>
        <w:t>• Пиковая частота: 138.27 Гц</w:t>
        <w:br/>
      </w:r>
      <w:r>
        <w:t>• Коэффициент H/L (баланс): 9.277</w:t>
        <w:br/>
      </w:r>
      <w:r>
        <w:t>• Спектральная энтропия: 7.747</w:t>
        <w:br/>
      </w:r>
      <w:r>
        <w:t>• Утомление (Slope): -4.12 Гц/сек</w:t>
        <w:br/>
      </w:r>
      <w:r>
        <w:t>• Падение MDF за пробу: -16.5 %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