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№40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60.79 мкВ</w:t>
        <w:br/>
      </w:r>
      <w:r>
        <w:t>• Медианная амплитуда: 36.01 мкВ</w:t>
        <w:br/>
      </w:r>
      <w:r>
        <w:t>• RMS (мощность сигнала): 16.52 мкВ</w:t>
        <w:br/>
      </w:r>
      <w:r>
        <w:t>• iEMG (интегральная активность): 164016.30 мкВ*с</w:t>
        <w:br/>
      </w:r>
      <w:r>
        <w:t>• ZCR (частота пересеч. нуля): 574.22 Гц</w:t>
        <w:br/>
      </w:r>
      <w:r>
        <w:t>• Амплитуда от пика до пика (P-P): 250.17 мкВ</w:t>
        <w:br/>
      </w:r>
      <w:r>
        <w:t>• Максимальная амплитуда: 167.60 мкВ</w:t>
        <w:br/>
      </w:r>
      <w:r>
        <w:t>• Минимальная амплитуда: -82.57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243.59 Гц</w:t>
        <w:br/>
      </w:r>
      <w:r>
        <w:t>• Средняя частота (MNF): 291.84 Гц</w:t>
        <w:br/>
      </w:r>
      <w:r>
        <w:t>• Пиковая частота: 162.26 Гц</w:t>
        <w:br/>
      </w:r>
      <w:r>
        <w:t>• Коэффициент H/L (баланс): 20.664</w:t>
        <w:br/>
      </w:r>
      <w:r>
        <w:t>• Спектральная энтропия: 7.880</w:t>
        <w:br/>
      </w:r>
      <w:r>
        <w:t>• Утомление (Slope): -3.25 Гц/сек</w:t>
        <w:br/>
      </w:r>
      <w:r>
        <w:t>• Падение MDF за пробу: -3.6 %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78.14 мкВ</w:t>
        <w:br/>
      </w:r>
      <w:r>
        <w:t>• Медианная амплитуда: 57.34 мкВ</w:t>
        <w:br/>
      </w:r>
      <w:r>
        <w:t>• RMS (мощность сигнала): 21.55 мкВ</w:t>
        <w:br/>
      </w:r>
      <w:r>
        <w:t>• iEMG (интегральная активность): 211028.22 мкВ*с</w:t>
        <w:br/>
      </w:r>
      <w:r>
        <w:t>• ZCR (частота пересеч. нуля): 581.97 Гц</w:t>
        <w:br/>
      </w:r>
      <w:r>
        <w:t>• Амплитуда от пика до пика (P-P): 218.30 мкВ</w:t>
        <w:br/>
      </w:r>
      <w:r>
        <w:t>• Максимальная амплитуда: 123.45 мкВ</w:t>
        <w:br/>
      </w:r>
      <w:r>
        <w:t>• Минимальная амплитуда: -94.84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240.80 Гц</w:t>
        <w:br/>
      </w:r>
      <w:r>
        <w:t>• Средняя частота (MNF): 288.97 Гц</w:t>
        <w:br/>
      </w:r>
      <w:r>
        <w:t>• Пиковая частота: 211.34 Гц</w:t>
        <w:br/>
      </w:r>
      <w:r>
        <w:t>• Коэффициент H/L (баланс): 23.319</w:t>
        <w:br/>
      </w:r>
      <w:r>
        <w:t>• Спектральная энтропия: 7.776</w:t>
        <w:br/>
      </w:r>
      <w:r>
        <w:t>• Утомление (Slope): -4.49 Гц/сек</w:t>
        <w:br/>
      </w:r>
      <w:r>
        <w:t>• Падение MDF за пробу: 8.2 %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81.08 мкВ</w:t>
        <w:br/>
      </w:r>
      <w:r>
        <w:t>• Медианная амплитуда: 65.50 мкВ</w:t>
        <w:br/>
      </w:r>
      <w:r>
        <w:t>• RMS (мощность сигнала): 24.73 мкВ</w:t>
        <w:br/>
      </w:r>
      <w:r>
        <w:t>• iEMG (интегральная активность): 244549.14 мкВ*с</w:t>
        <w:br/>
      </w:r>
      <w:r>
        <w:t>• ZCR (частота пересеч. нуля): 586.29 Гц</w:t>
        <w:br/>
      </w:r>
      <w:r>
        <w:t>• Амплитуда от пика до пика (P-P): 237.78 мкВ</w:t>
        <w:br/>
      </w:r>
      <w:r>
        <w:t>• Максимальная амплитуда: 141.38 мкВ</w:t>
        <w:br/>
      </w:r>
      <w:r>
        <w:t>• Минимальная амплитуда: -96.40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236.36 Гц</w:t>
        <w:br/>
      </w:r>
      <w:r>
        <w:t>• Средняя частота (MNF): 279.33 Гц</w:t>
        <w:br/>
      </w:r>
      <w:r>
        <w:t>• Пиковая частота: 220.20 Гц</w:t>
        <w:br/>
      </w:r>
      <w:r>
        <w:t>• Коэффициент H/L (баланс): 16.948</w:t>
        <w:br/>
      </w:r>
      <w:r>
        <w:t>• Спектральная энтропия: 7.714</w:t>
        <w:br/>
      </w:r>
      <w:r>
        <w:t>• Утомление (Slope): -0.08 Гц/сек</w:t>
        <w:br/>
      </w:r>
      <w:r>
        <w:t>• Падение MDF за пробу: -4.5 %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