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№41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59.22 мкВ</w:t>
        <w:br/>
      </w:r>
      <w:r>
        <w:t>• Медианная амплитуда: 46.73 мкВ</w:t>
        <w:br/>
      </w:r>
      <w:r>
        <w:t>• RMS (мощность сигнала): 18.03 мкВ</w:t>
        <w:br/>
      </w:r>
      <w:r>
        <w:t>• iEMG (интегральная активность): 175760.84 мкВ*с</w:t>
        <w:br/>
      </w:r>
      <w:r>
        <w:t>• ZCR (частота пересеч. нуля): 480.66 Гц</w:t>
        <w:br/>
      </w:r>
      <w:r>
        <w:t>• Амплитуда от пика до пика (P-P): 173.18 мкВ</w:t>
        <w:br/>
      </w:r>
      <w:r>
        <w:t>• Максимальная амплитуда: 97.22 мкВ</w:t>
        <w:br/>
      </w:r>
      <w:r>
        <w:t>• Минимальная амплитуда: -75.95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178.84 Гц</w:t>
        <w:br/>
      </w:r>
      <w:r>
        <w:t>• Средняя частота (MNF): 220.44 Гц</w:t>
        <w:br/>
      </w:r>
      <w:r>
        <w:t>• Пиковая частота: 104.22 Гц</w:t>
        <w:br/>
      </w:r>
      <w:r>
        <w:t>• Коэффициент H/L (баланс): 8.447</w:t>
        <w:br/>
      </w:r>
      <w:r>
        <w:t>• Спектральная энтропия: 7.462</w:t>
        <w:br/>
      </w:r>
      <w:r>
        <w:t>• Утомление (Slope): -1.40 Гц/сек</w:t>
        <w:br/>
      </w:r>
      <w:r>
        <w:t>• Падение MDF за пробу: -11.6 %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59.45 мкВ</w:t>
        <w:br/>
      </w:r>
      <w:r>
        <w:t>• Медианная амплитуда: 43.81 мкВ</w:t>
        <w:br/>
      </w:r>
      <w:r>
        <w:t>• RMS (мощность сигнала): 17.82 мкВ</w:t>
        <w:br/>
      </w:r>
      <w:r>
        <w:t>• iEMG (интегральная активность): 189701.35 мкВ*с</w:t>
        <w:br/>
      </w:r>
      <w:r>
        <w:t>• ZCR (частота пересеч. нуля): 468.45 Гц</w:t>
        <w:br/>
      </w:r>
      <w:r>
        <w:t>• Амплитуда от пика до пика (P-P): 199.25 мкВ</w:t>
        <w:br/>
      </w:r>
      <w:r>
        <w:t>• Максимальная амплитуда: 122.23 мкВ</w:t>
        <w:br/>
      </w:r>
      <w:r>
        <w:t>• Минимальная амплитуда: -77.03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170.36 Гц</w:t>
        <w:br/>
      </w:r>
      <w:r>
        <w:t>• Средняя частота (MNF): 211.23 Гц</w:t>
        <w:br/>
      </w:r>
      <w:r>
        <w:t>• Пиковая частота: 147.17 Гц</w:t>
        <w:br/>
      </w:r>
      <w:r>
        <w:t>• Коэффициент H/L (баланс): 7.787</w:t>
        <w:br/>
      </w:r>
      <w:r>
        <w:t>• Спектральная энтропия: 7.516</w:t>
        <w:br/>
      </w:r>
      <w:r>
        <w:t>• Утомление (Slope): 1.32 Гц/сек</w:t>
        <w:br/>
      </w:r>
      <w:r>
        <w:t>• Падение MDF за пробу: -11.8 %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61.25 мкВ</w:t>
        <w:br/>
      </w:r>
      <w:r>
        <w:t>• Медианная амплитуда: 42.48 мкВ</w:t>
        <w:br/>
      </w:r>
      <w:r>
        <w:t>• RMS (мощность сигнала): 17.91 мкВ</w:t>
        <w:br/>
      </w:r>
      <w:r>
        <w:t>• iEMG (интегральная активность): 178665.01 мкВ*с</w:t>
        <w:br/>
      </w:r>
      <w:r>
        <w:t>• ZCR (частота пересеч. нуля): 465.34 Гц</w:t>
        <w:br/>
      </w:r>
      <w:r>
        <w:t>• Амплитуда от пика до пика (P-P): 201.67 мкВ</w:t>
        <w:br/>
      </w:r>
      <w:r>
        <w:t>• Максимальная амплитуда: 117.54 мкВ</w:t>
        <w:br/>
      </w:r>
      <w:r>
        <w:t>• Минимальная амплитуда: -84.13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171.79 Гц</w:t>
        <w:br/>
      </w:r>
      <w:r>
        <w:t>• Средняя частота (MNF): 210.58 Гц</w:t>
        <w:br/>
      </w:r>
      <w:r>
        <w:t>• Пиковая частота: 137.90 Гц</w:t>
        <w:br/>
      </w:r>
      <w:r>
        <w:t>• Коэффициент H/L (баланс): 7.898</w:t>
        <w:br/>
      </w:r>
      <w:r>
        <w:t>• Спектральная энтропия: 7.404</w:t>
        <w:br/>
      </w:r>
      <w:r>
        <w:t>• Утомление (Slope): -0.88 Гц/сек</w:t>
        <w:br/>
      </w:r>
      <w:r>
        <w:t>• Падение MDF за пробу: 0.0 %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