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№63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158.71 мкВ</w:t>
        <w:br/>
      </w:r>
      <w:r>
        <w:t>• Медианная амплитуда: 127.64 мкВ</w:t>
        <w:br/>
      </w:r>
      <w:r>
        <w:t>• RMS (мощность сигнала): 49.87 мкВ</w:t>
        <w:br/>
      </w:r>
      <w:r>
        <w:t>• iEMG (интегральная активность): 567941.72 мкВ*с</w:t>
        <w:br/>
      </w:r>
      <w:r>
        <w:t>• ZCR (частота пересеч. нуля): 576.18 Гц</w:t>
        <w:br/>
      </w:r>
      <w:r>
        <w:t>• Амплитуда от пика до пика (P-P): 475.92 мкВ</w:t>
        <w:br/>
      </w:r>
      <w:r>
        <w:t>• Максимальная амплитуда: 302.62 мкВ</w:t>
        <w:br/>
      </w:r>
      <w:r>
        <w:t>• Минимальная амплитуда: -173.30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226.66 Гц</w:t>
        <w:br/>
      </w:r>
      <w:r>
        <w:t>• Средняя частота (MNF): 274.96 Гц</w:t>
        <w:br/>
      </w:r>
      <w:r>
        <w:t>• Пиковая частота: 140.60 Гц</w:t>
        <w:br/>
      </w:r>
      <w:r>
        <w:t>• Коэффициент H/L (баланс): 14.093</w:t>
        <w:br/>
      </w:r>
      <w:r>
        <w:t>• Спектральная энтропия: 7.858</w:t>
        <w:br/>
      </w:r>
      <w:r>
        <w:t>• Утомление (Slope): -4.34 Гц/сек</w:t>
        <w:br/>
      </w:r>
      <w:r>
        <w:t>• Падение MDF за пробу: 11.4 %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137.33 мкВ</w:t>
        <w:br/>
      </w:r>
      <w:r>
        <w:t>• Медианная амплитуда: 109.29 мкВ</w:t>
        <w:br/>
      </w:r>
      <w:r>
        <w:t>• RMS (мощность сигнала): 40.73 мкВ</w:t>
        <w:br/>
      </w:r>
      <w:r>
        <w:t>• iEMG (интегральная активность): 411696.53 мкВ*с</w:t>
        <w:br/>
      </w:r>
      <w:r>
        <w:t>• ZCR (частота пересеч. нуля): 564.53 Гц</w:t>
        <w:br/>
      </w:r>
      <w:r>
        <w:t>• Амплитуда от пика до пика (P-P): 422.62 мкВ</w:t>
        <w:br/>
      </w:r>
      <w:r>
        <w:t>• Максимальная амплитуда: 262.19 мкВ</w:t>
        <w:br/>
      </w:r>
      <w:r>
        <w:t>• Минимальная амплитуда: -160.43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227.34 Гц</w:t>
        <w:br/>
      </w:r>
      <w:r>
        <w:t>• Средняя частота (MNF): 278.53 Гц</w:t>
        <w:br/>
      </w:r>
      <w:r>
        <w:t>• Пиковая частота: 152.54 Гц</w:t>
        <w:br/>
      </w:r>
      <w:r>
        <w:t>• Коэффициент H/L (баланс): 14.413</w:t>
        <w:br/>
      </w:r>
      <w:r>
        <w:t>• Спектральная энтропия: 7.786</w:t>
        <w:br/>
      </w:r>
      <w:r>
        <w:t>• Утомление (Slope): -2.58 Гц/сек</w:t>
        <w:br/>
      </w:r>
      <w:r>
        <w:t>• Падение MDF за пробу: -5.6 %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142.34 мкВ</w:t>
        <w:br/>
      </w:r>
      <w:r>
        <w:t>• Медианная амплитуда: 115.08 мкВ</w:t>
        <w:br/>
      </w:r>
      <w:r>
        <w:t>• RMS (мощность сигнала): 44.64 мкВ</w:t>
        <w:br/>
      </w:r>
      <w:r>
        <w:t>• iEMG (интегральная активность): 462405.58 мкВ*с</w:t>
        <w:br/>
      </w:r>
      <w:r>
        <w:t>• ZCR (частота пересеч. нуля): 594.77 Гц</w:t>
        <w:br/>
      </w:r>
      <w:r>
        <w:t>• Амплитуда от пика до пика (P-P): 437.58 мкВ</w:t>
        <w:br/>
      </w:r>
      <w:r>
        <w:t>• Максимальная амплитуда: 265.27 мкВ</w:t>
        <w:br/>
      </w:r>
      <w:r>
        <w:t>• Минимальная амплитуда: -172.30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238.47 Гц</w:t>
        <w:br/>
      </w:r>
      <w:r>
        <w:t>• Средняя частота (MNF): 288.41 Гц</w:t>
        <w:br/>
      </w:r>
      <w:r>
        <w:t>• Пиковая частота: 207.32 Гц</w:t>
        <w:br/>
      </w:r>
      <w:r>
        <w:t>• Коэффициент H/L (баланс): 15.158</w:t>
        <w:br/>
      </w:r>
      <w:r>
        <w:t>• Спектральная энтропия: 7.838</w:t>
        <w:br/>
      </w:r>
      <w:r>
        <w:t>• Утомление (Slope): -2.28 Гц/сек</w:t>
        <w:br/>
      </w:r>
      <w:r>
        <w:t>• Падение MDF за пробу: 3.4 %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149.24 мкВ</w:t>
        <w:br/>
      </w:r>
      <w:r>
        <w:t>• Медианная амплитуда: 116.23 мкВ</w:t>
        <w:br/>
      </w:r>
      <w:r>
        <w:t>• RMS (мощность сигнала): 45.16 мкВ</w:t>
        <w:br/>
      </w:r>
      <w:r>
        <w:t>• iEMG (интегральная активность): 470629.12 мкВ*с</w:t>
        <w:br/>
      </w:r>
      <w:r>
        <w:t>• ZCR (частота пересеч. нуля): 596.90 Гц</w:t>
        <w:br/>
      </w:r>
      <w:r>
        <w:t>• Амплитуда от пика до пика (P-P): 471.48 мкВ</w:t>
        <w:br/>
      </w:r>
      <w:r>
        <w:t>• Максимальная амплитуда: 297.12 мкВ</w:t>
        <w:br/>
      </w:r>
      <w:r>
        <w:t>• Минимальная амплитуда: -174.37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229.99 Гц</w:t>
        <w:br/>
      </w:r>
      <w:r>
        <w:t>• Средняя частота (MNF): 279.83 Гц</w:t>
        <w:br/>
      </w:r>
      <w:r>
        <w:t>• Пиковая частота: 159.20 Гц</w:t>
        <w:br/>
      </w:r>
      <w:r>
        <w:t>• Коэффициент H/L (баланс): 13.347</w:t>
        <w:br/>
      </w:r>
      <w:r>
        <w:t>• Спектральная энтропия: 7.847</w:t>
        <w:br/>
      </w:r>
      <w:r>
        <w:t>• Утомление (Slope): -1.69 Гц/сек</w:t>
        <w:br/>
      </w:r>
      <w:r>
        <w:t>• Падение MDF за пробу: -14.4 %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