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№65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150.06 мкВ</w:t>
        <w:br/>
      </w:r>
      <w:r>
        <w:t>• Медианная амплитуда: 119.22 мкВ</w:t>
        <w:br/>
      </w:r>
      <w:r>
        <w:t>• RMS (мощность сигнала): 50.99 мкВ</w:t>
        <w:br/>
      </w:r>
      <w:r>
        <w:t>• iEMG (интегральная активность): 491997.52 мкВ*с</w:t>
        <w:br/>
      </w:r>
      <w:r>
        <w:t>• ZCR (частота пересеч. нуля): 418.70 Гц</w:t>
        <w:br/>
      </w:r>
      <w:r>
        <w:t>• Амплитуда от пика до пика (P-P): 465.05 мкВ</w:t>
        <w:br/>
      </w:r>
      <w:r>
        <w:t>• Максимальная амплитуда: 264.50 мкВ</w:t>
        <w:br/>
      </w:r>
      <w:r>
        <w:t>• Минимальная амплитуда: -200.55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175.32 Гц</w:t>
        <w:br/>
      </w:r>
      <w:r>
        <w:t>• Средняя частота (MNF): 196.49 Гц</w:t>
        <w:br/>
      </w:r>
      <w:r>
        <w:t>• Пиковая частота: 206.59 Гц</w:t>
        <w:br/>
      </w:r>
      <w:r>
        <w:t>• Коэффициент H/L (баланс): 5.837</w:t>
        <w:br/>
      </w:r>
      <w:r>
        <w:t>• Спектральная энтропия: 7.266</w:t>
        <w:br/>
      </w:r>
      <w:r>
        <w:t>• Утомление (Slope): -4.19 Гц/сек</w:t>
        <w:br/>
      </w:r>
      <w:r>
        <w:t>• Падение MDF за пробу: 23.2 %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146.70 мкВ</w:t>
        <w:br/>
      </w:r>
      <w:r>
        <w:t>• Медианная амплитуда: 113.81 мкВ</w:t>
        <w:br/>
      </w:r>
      <w:r>
        <w:t>• RMS (мощность сигнала): 50.56 мкВ</w:t>
        <w:br/>
      </w:r>
      <w:r>
        <w:t>• iEMG (интегральная активность): 494343.48 мкВ*с</w:t>
        <w:br/>
      </w:r>
      <w:r>
        <w:t>• ZCR (частота пересеч. нуля): 420.32 Гц</w:t>
        <w:br/>
      </w:r>
      <w:r>
        <w:t>• Амплитуда от пика до пика (P-P): 447.71 мкВ</w:t>
        <w:br/>
      </w:r>
      <w:r>
        <w:t>• Максимальная амплитуда: 240.29 мкВ</w:t>
        <w:br/>
      </w:r>
      <w:r>
        <w:t>• Минимальная амплитуда: -207.42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175.34 Гц</w:t>
        <w:br/>
      </w:r>
      <w:r>
        <w:t>• Средняя частота (MNF): 199.33 Гц</w:t>
        <w:br/>
      </w:r>
      <w:r>
        <w:t>• Пиковая частота: 128.77 Гц</w:t>
        <w:br/>
      </w:r>
      <w:r>
        <w:t>• Коэффициент H/L (баланс): 6.239</w:t>
        <w:br/>
      </w:r>
      <w:r>
        <w:t>• Спектральная энтропия: 7.295</w:t>
        <w:br/>
      </w:r>
      <w:r>
        <w:t>• Утомление (Slope): -2.61 Гц/сек</w:t>
        <w:br/>
      </w:r>
      <w:r>
        <w:t>• Падение MDF за пробу: 25.0 %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147.98 мкВ</w:t>
        <w:br/>
      </w:r>
      <w:r>
        <w:t>• Медианная амплитуда: 119.64 мкВ</w:t>
        <w:br/>
      </w:r>
      <w:r>
        <w:t>• RMS (мощность сигнала): 48.74 мкВ</w:t>
        <w:br/>
      </w:r>
      <w:r>
        <w:t>• iEMG (интегральная активность): 489823.03 мкВ*с</w:t>
        <w:br/>
      </w:r>
      <w:r>
        <w:t>• ZCR (частота пересеч. нуля): 412.22 Гц</w:t>
        <w:br/>
      </w:r>
      <w:r>
        <w:t>• Амплитуда от пика до пика (P-P): 410.76 мкВ</w:t>
        <w:br/>
      </w:r>
      <w:r>
        <w:t>• Максимальная амплитуда: 233.02 мкВ</w:t>
        <w:br/>
      </w:r>
      <w:r>
        <w:t>• Минимальная амплитуда: -177.74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171.24 Гц</w:t>
        <w:br/>
      </w:r>
      <w:r>
        <w:t>• Средняя частота (MNF): 192.61 Гц</w:t>
        <w:br/>
      </w:r>
      <w:r>
        <w:t>• Пиковая частота: 191.30 Гц</w:t>
        <w:br/>
      </w:r>
      <w:r>
        <w:t>• Коэффициент H/L (баланс): 6.090</w:t>
        <w:br/>
      </w:r>
      <w:r>
        <w:t>• Спектральная энтропия: 7.270</w:t>
        <w:br/>
      </w:r>
      <w:r>
        <w:t>• Утомление (Slope): -4.34 Гц/сек</w:t>
        <w:br/>
      </w:r>
      <w:r>
        <w:t>• Падение MDF за пробу: 14.9 %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