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№77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26.32 мкВ</w:t>
        <w:br/>
      </w:r>
      <w:r>
        <w:t>• Медианная амплитуда: 21.50 мкВ</w:t>
        <w:br/>
      </w:r>
      <w:r>
        <w:t>• RMS (мощность сигнала): 7.69 мкВ</w:t>
        <w:br/>
      </w:r>
      <w:r>
        <w:t>• iEMG (интегральная активность): 85448.22 мкВ*с</w:t>
        <w:br/>
      </w:r>
      <w:r>
        <w:t>• ZCR (частота пересеч. нуля): 648.91 Гц</w:t>
        <w:br/>
      </w:r>
      <w:r>
        <w:t>• Амплитуда от пика до пика (P-P): 81.84 мкВ</w:t>
        <w:br/>
      </w:r>
      <w:r>
        <w:t>• Максимальная амплитуда: 41.83 мкВ</w:t>
        <w:br/>
      </w:r>
      <w:r>
        <w:t>• Минимальная амплитуда: -40.01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287.17 Гц</w:t>
        <w:br/>
      </w:r>
      <w:r>
        <w:t>• Средняя частота (MNF): 334.51 Гц</w:t>
        <w:br/>
      </w:r>
      <w:r>
        <w:t>• Пиковая частота: 233.75 Гц</w:t>
        <w:br/>
      </w:r>
      <w:r>
        <w:t>• Коэффициент H/L (баланс): 28.556</w:t>
        <w:br/>
      </w:r>
      <w:r>
        <w:t>• Спектральная энтропия: 8.016</w:t>
        <w:br/>
      </w:r>
      <w:r>
        <w:t>• Утомление (Slope): -2.62 Гц/сек</w:t>
        <w:br/>
      </w:r>
      <w:r>
        <w:t>• Падение MDF за пробу: -6.2 %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25.99 мкВ</w:t>
        <w:br/>
      </w:r>
      <w:r>
        <w:t>• Медианная амплитуда: 18.59 мкВ</w:t>
        <w:br/>
      </w:r>
      <w:r>
        <w:t>• RMS (мощность сигнала): 7.19 мкВ</w:t>
        <w:br/>
      </w:r>
      <w:r>
        <w:t>• iEMG (интегральная активность): 97214.68 мкВ*с</w:t>
        <w:br/>
      </w:r>
      <w:r>
        <w:t>• ZCR (частота пересеч. нуля): 598.56 Гц</w:t>
        <w:br/>
      </w:r>
      <w:r>
        <w:t>• Амплитуда от пика до пика (P-P): 88.79 мкВ</w:t>
        <w:br/>
      </w:r>
      <w:r>
        <w:t>• Максимальная амплитуда: 47.44 мкВ</w:t>
        <w:br/>
      </w:r>
      <w:r>
        <w:t>• Минимальная амплитуда: -41.35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278.49 Гц</w:t>
        <w:br/>
      </w:r>
      <w:r>
        <w:t>• Средняя частота (MNF): 328.48 Гц</w:t>
        <w:br/>
      </w:r>
      <w:r>
        <w:t>• Пиковая частота: 213.20 Гц</w:t>
        <w:br/>
      </w:r>
      <w:r>
        <w:t>• Коэффициент H/L (баланс): 27.669</w:t>
        <w:br/>
      </w:r>
      <w:r>
        <w:t>• Спектральная энтропия: 8.236</w:t>
        <w:br/>
      </w:r>
      <w:r>
        <w:t>• Утомление (Slope): 1.92 Гц/сек</w:t>
        <w:br/>
      </w:r>
      <w:r>
        <w:t>• Падение MDF за пробу: -30.1 %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23.71 мкВ</w:t>
        <w:br/>
      </w:r>
      <w:r>
        <w:t>• Медианная амплитуда: 18.28 мкВ</w:t>
        <w:br/>
      </w:r>
      <w:r>
        <w:t>• RMS (мощность сигнала): 6.21 мкВ</w:t>
        <w:br/>
      </w:r>
      <w:r>
        <w:t>• iEMG (интегральная активность): 84553.81 мкВ*с</w:t>
        <w:br/>
      </w:r>
      <w:r>
        <w:t>• ZCR (частота пересеч. нуля): 595.00 Гц</w:t>
        <w:br/>
      </w:r>
      <w:r>
        <w:t>• Амплитуда от пика до пика (P-P): 76.71 мкВ</w:t>
        <w:br/>
      </w:r>
      <w:r>
        <w:t>• Максимальная амплитуда: 38.79 мкВ</w:t>
        <w:br/>
      </w:r>
      <w:r>
        <w:t>• Минимальная амплитуда: -37.91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278.71 Гц</w:t>
        <w:br/>
      </w:r>
      <w:r>
        <w:t>• Средняя частота (MNF): 327.24 Гц</w:t>
        <w:br/>
      </w:r>
      <w:r>
        <w:t>• Пиковая частота: 209.09 Гц</w:t>
        <w:br/>
      </w:r>
      <w:r>
        <w:t>• Коэффициент H/L (баланс): 29.044</w:t>
        <w:br/>
      </w:r>
      <w:r>
        <w:t>• Спектральная энтропия: 8.280</w:t>
        <w:br/>
      </w:r>
      <w:r>
        <w:t>• Утомление (Slope): 7.36 Гц/сек</w:t>
        <w:br/>
      </w:r>
      <w:r>
        <w:t>• Падение MDF за пробу: -41.6 %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